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D1" w:rsidRDefault="00ED63D1">
      <w:pPr>
        <w:widowControl/>
        <w:jc w:val="left"/>
        <w:rPr>
          <w:rFonts w:ascii="宋体" w:eastAsia="宋体" w:hAnsi="宋体"/>
          <w:sz w:val="30"/>
        </w:rPr>
      </w:pPr>
    </w:p>
    <w:p w:rsidR="00ED63D1" w:rsidRDefault="00ED63D1">
      <w:pPr>
        <w:widowControl/>
        <w:jc w:val="left"/>
        <w:rPr>
          <w:rFonts w:ascii="宋体" w:eastAsia="宋体" w:hAnsi="宋体"/>
          <w:sz w:val="30"/>
        </w:rPr>
      </w:pPr>
    </w:p>
    <w:p w:rsidR="00ED63D1" w:rsidRDefault="00ED63D1">
      <w:pPr>
        <w:widowControl/>
        <w:jc w:val="left"/>
        <w:rPr>
          <w:rFonts w:ascii="宋体" w:eastAsia="宋体" w:hAnsi="宋体"/>
          <w:sz w:val="30"/>
        </w:rPr>
      </w:pPr>
    </w:p>
    <w:p w:rsidR="00ED63D1" w:rsidRDefault="00ED63D1">
      <w:pPr>
        <w:widowControl/>
        <w:jc w:val="left"/>
        <w:rPr>
          <w:rFonts w:ascii="宋体" w:eastAsia="宋体" w:hAnsi="宋体"/>
          <w:sz w:val="30"/>
        </w:rPr>
      </w:pPr>
    </w:p>
    <w:p w:rsidR="00ED63D1" w:rsidRDefault="00ED63D1" w:rsidP="00ED63D1">
      <w:pPr>
        <w:widowControl/>
        <w:spacing w:line="800" w:lineRule="exact"/>
        <w:jc w:val="center"/>
        <w:rPr>
          <w:rFonts w:ascii="宋体" w:eastAsia="宋体" w:hAnsi="宋体"/>
          <w:b/>
          <w:sz w:val="52"/>
        </w:rPr>
      </w:pPr>
      <w:r w:rsidRPr="00ED63D1">
        <w:rPr>
          <w:rFonts w:ascii="宋体" w:eastAsia="宋体" w:hAnsi="宋体" w:hint="eastAsia"/>
          <w:b/>
          <w:sz w:val="52"/>
        </w:rPr>
        <w:t>博时信用债券投资基金</w:t>
      </w:r>
    </w:p>
    <w:p w:rsidR="00ED63D1" w:rsidRDefault="00ED63D1" w:rsidP="00ED63D1">
      <w:pPr>
        <w:widowControl/>
        <w:spacing w:line="800" w:lineRule="exact"/>
        <w:jc w:val="center"/>
        <w:rPr>
          <w:rFonts w:ascii="宋体" w:eastAsia="宋体" w:hAnsi="宋体"/>
          <w:b/>
          <w:sz w:val="52"/>
        </w:rPr>
      </w:pPr>
      <w:r w:rsidRPr="00ED63D1">
        <w:rPr>
          <w:rFonts w:ascii="宋体" w:eastAsia="宋体" w:hAnsi="宋体" w:hint="eastAsia"/>
          <w:b/>
          <w:sz w:val="52"/>
        </w:rPr>
        <w:t>更新招募说明书</w:t>
      </w: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52"/>
        </w:rPr>
      </w:pPr>
    </w:p>
    <w:p w:rsidR="00ED63D1" w:rsidRDefault="00ED63D1" w:rsidP="00ED63D1">
      <w:pPr>
        <w:widowControl/>
        <w:spacing w:line="800" w:lineRule="exact"/>
        <w:jc w:val="center"/>
        <w:rPr>
          <w:rFonts w:ascii="宋体" w:eastAsia="宋体" w:hAnsi="宋体"/>
          <w:b/>
          <w:sz w:val="30"/>
        </w:rPr>
      </w:pPr>
      <w:r w:rsidRPr="00ED63D1">
        <w:rPr>
          <w:rFonts w:ascii="宋体" w:eastAsia="宋体" w:hAnsi="宋体" w:hint="eastAsia"/>
          <w:b/>
          <w:sz w:val="30"/>
        </w:rPr>
        <w:t>基金管理人</w:t>
      </w:r>
      <w:r w:rsidRPr="00ED63D1">
        <w:rPr>
          <w:rFonts w:ascii="宋体" w:eastAsia="宋体" w:hAnsi="宋体"/>
          <w:b/>
          <w:sz w:val="30"/>
        </w:rPr>
        <w:t>: 博时基金管理有限公司</w:t>
      </w:r>
    </w:p>
    <w:p w:rsidR="00ED63D1" w:rsidRPr="00ED63D1" w:rsidRDefault="00ED63D1" w:rsidP="00ED63D1">
      <w:pPr>
        <w:widowControl/>
        <w:spacing w:line="800" w:lineRule="exact"/>
        <w:jc w:val="center"/>
        <w:rPr>
          <w:rFonts w:ascii="宋体" w:eastAsia="宋体" w:hAnsi="宋体" w:cstheme="majorBidi"/>
          <w:b/>
          <w:bCs/>
          <w:sz w:val="30"/>
          <w:szCs w:val="32"/>
        </w:rPr>
      </w:pPr>
      <w:r w:rsidRPr="00ED63D1">
        <w:rPr>
          <w:rFonts w:ascii="宋体" w:eastAsia="宋体" w:hAnsi="宋体" w:hint="eastAsia"/>
          <w:b/>
          <w:sz w:val="30"/>
        </w:rPr>
        <w:t>基金托管人</w:t>
      </w:r>
      <w:r w:rsidRPr="00ED63D1">
        <w:rPr>
          <w:rFonts w:ascii="宋体" w:eastAsia="宋体" w:hAnsi="宋体"/>
          <w:b/>
          <w:sz w:val="30"/>
        </w:rPr>
        <w:t>: 中国工商银行股份有限公司</w:t>
      </w:r>
      <w:r w:rsidRPr="00ED63D1">
        <w:rPr>
          <w:rFonts w:ascii="宋体" w:eastAsia="宋体" w:hAnsi="宋体"/>
          <w:b/>
          <w:sz w:val="30"/>
        </w:rPr>
        <w:br w:type="page"/>
      </w:r>
    </w:p>
    <w:p w:rsidR="00ED63D1" w:rsidRDefault="00ED63D1" w:rsidP="00ED63D1">
      <w:pPr>
        <w:pStyle w:val="2"/>
        <w:jc w:val="center"/>
        <w:rPr>
          <w:rFonts w:ascii="宋体" w:eastAsia="宋体" w:hAnsi="宋体"/>
          <w:sz w:val="30"/>
        </w:rPr>
      </w:pPr>
      <w:bookmarkStart w:id="0" w:name="_Toc50465248"/>
      <w:r w:rsidRPr="00ED63D1">
        <w:rPr>
          <w:rFonts w:ascii="宋体" w:eastAsia="宋体" w:hAnsi="宋体" w:hint="eastAsia"/>
          <w:sz w:val="30"/>
        </w:rPr>
        <w:lastRenderedPageBreak/>
        <w:t>【重要提示】</w:t>
      </w:r>
      <w:bookmarkEnd w:id="0"/>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本基金于</w:t>
      </w:r>
      <w:bookmarkStart w:id="1" w:name="field_2343_approveddate_1"/>
      <w:r w:rsidR="006F4B22">
        <w:rPr>
          <w:sz w:val="21"/>
          <w:szCs w:val="21"/>
        </w:rPr>
        <w:t>2009年04月23日</w:t>
      </w:r>
      <w:bookmarkEnd w:id="1"/>
      <w:r>
        <w:rPr>
          <w:rFonts w:hint="eastAsia"/>
          <w:sz w:val="21"/>
          <w:szCs w:val="21"/>
        </w:rPr>
        <w:t>经中国证监会证监许可</w:t>
      </w:r>
      <w:bookmarkStart w:id="2" w:name="field_2343_lotnumber_1"/>
      <w:r w:rsidR="006F4B22">
        <w:rPr>
          <w:sz w:val="21"/>
          <w:szCs w:val="21"/>
        </w:rPr>
        <w:t>[2009]332</w:t>
      </w:r>
      <w:bookmarkEnd w:id="2"/>
      <w:r>
        <w:rPr>
          <w:rFonts w:hint="eastAsia"/>
          <w:sz w:val="21"/>
          <w:szCs w:val="21"/>
        </w:rPr>
        <w:t xml:space="preserve">号文核准。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本基金管理人保证招募说明书的内容真实、准确、完整。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者在进行投资决策前，请仔细阅读本基金的《招募说明书》、《基金合同》和基金产品资料概要。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投资有风险，投资人认购（或申购）基金时应认真阅读本招募说明书。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基金的过往业绩并不预示其未来表现。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ED63D1" w:rsidRDefault="00ED63D1">
      <w:pPr>
        <w:pStyle w:val="a3"/>
        <w:spacing w:before="0" w:beforeAutospacing="0" w:after="0" w:afterAutospacing="0" w:line="360" w:lineRule="auto"/>
        <w:ind w:firstLine="420"/>
        <w:divId w:val="655647306"/>
        <w:rPr>
          <w:sz w:val="21"/>
          <w:szCs w:val="21"/>
        </w:rPr>
      </w:pPr>
      <w:r>
        <w:rPr>
          <w:rFonts w:hint="eastAsia"/>
          <w:sz w:val="21"/>
          <w:szCs w:val="21"/>
        </w:rPr>
        <w:t xml:space="preserve">本招募说明书关于基金产品资料概要的编制、披露及更新等内容，将不晚于2020年9月1日起执行。 </w:t>
      </w:r>
    </w:p>
    <w:p w:rsidR="00ED63D1" w:rsidRPr="00ED63D1" w:rsidRDefault="00ED63D1" w:rsidP="00ED63D1">
      <w:pPr>
        <w:pStyle w:val="a3"/>
        <w:spacing w:before="0" w:beforeAutospacing="0" w:after="0" w:afterAutospacing="0" w:line="360" w:lineRule="auto"/>
        <w:ind w:firstLine="420"/>
        <w:divId w:val="886449441"/>
        <w:rPr>
          <w:sz w:val="21"/>
          <w:szCs w:val="21"/>
        </w:rPr>
      </w:pPr>
      <w:r>
        <w:rPr>
          <w:rFonts w:hint="eastAsia"/>
          <w:sz w:val="21"/>
          <w:szCs w:val="21"/>
        </w:rPr>
        <w:t>本招募说明书（更新）所载内容截止日为</w:t>
      </w:r>
      <w:bookmarkStart w:id="3" w:name="field_2343_infoendday_1"/>
      <w:r w:rsidR="006F4B22">
        <w:rPr>
          <w:sz w:val="21"/>
          <w:szCs w:val="21"/>
        </w:rPr>
        <w:t>2020年08月31日</w:t>
      </w:r>
      <w:bookmarkEnd w:id="3"/>
      <w:r>
        <w:rPr>
          <w:rFonts w:hint="eastAsia"/>
          <w:sz w:val="21"/>
          <w:szCs w:val="21"/>
        </w:rPr>
        <w:t>，有关财务数据和净值表现截止日为</w:t>
      </w:r>
      <w:bookmarkStart w:id="4" w:name="field_2343_financeendday_1"/>
      <w:r w:rsidR="006F4B22">
        <w:rPr>
          <w:sz w:val="21"/>
          <w:szCs w:val="21"/>
        </w:rPr>
        <w:t>2020年06月30日</w:t>
      </w:r>
      <w:bookmarkEnd w:id="4"/>
      <w:r>
        <w:rPr>
          <w:rFonts w:hint="eastAsia"/>
          <w:sz w:val="21"/>
          <w:szCs w:val="21"/>
        </w:rPr>
        <w:t xml:space="preserve"> (财务数据未经审计)。  </w:t>
      </w:r>
      <w:r w:rsidRPr="00ED63D1">
        <w:rPr>
          <w:sz w:val="30"/>
        </w:rPr>
        <w:br w:type="page"/>
      </w:r>
    </w:p>
    <w:p w:rsidR="00ED63D1" w:rsidRDefault="00ED63D1" w:rsidP="00ED63D1">
      <w:pPr>
        <w:widowControl/>
        <w:jc w:val="center"/>
        <w:rPr>
          <w:rFonts w:ascii="宋体" w:eastAsia="宋体" w:hAnsi="宋体"/>
          <w:b/>
          <w:sz w:val="28"/>
        </w:rPr>
      </w:pPr>
      <w:r w:rsidRPr="00ED63D1">
        <w:rPr>
          <w:rFonts w:ascii="宋体" w:eastAsia="宋体" w:hAnsi="宋体" w:hint="eastAsia"/>
          <w:b/>
          <w:sz w:val="28"/>
        </w:rPr>
        <w:lastRenderedPageBreak/>
        <w:t>目录</w:t>
      </w:r>
    </w:p>
    <w:p w:rsidR="00ED63D1" w:rsidRPr="00ED63D1" w:rsidRDefault="00ED63D1" w:rsidP="00ED63D1">
      <w:pPr>
        <w:pStyle w:val="20"/>
        <w:tabs>
          <w:tab w:val="right" w:leader="dot" w:pos="8290"/>
        </w:tabs>
        <w:spacing w:line="360" w:lineRule="auto"/>
        <w:rPr>
          <w:rFonts w:ascii="宋体" w:eastAsia="宋体" w:hAnsi="宋体"/>
          <w:noProof/>
        </w:rPr>
      </w:pPr>
      <w:r w:rsidRPr="00ED63D1">
        <w:rPr>
          <w:rFonts w:ascii="宋体" w:eastAsia="宋体" w:hAnsi="宋体"/>
        </w:rPr>
        <w:fldChar w:fldCharType="begin"/>
      </w:r>
      <w:r w:rsidRPr="00ED63D1">
        <w:rPr>
          <w:rFonts w:ascii="宋体" w:eastAsia="宋体" w:hAnsi="宋体"/>
        </w:rPr>
        <w:instrText xml:space="preserve"> TOC \o "1-2" \f 8 \h \t "2" </w:instrText>
      </w:r>
      <w:r w:rsidRPr="00ED63D1">
        <w:rPr>
          <w:rFonts w:ascii="宋体" w:eastAsia="宋体" w:hAnsi="宋体"/>
        </w:rPr>
        <w:fldChar w:fldCharType="separate"/>
      </w:r>
      <w:hyperlink w:anchor="_Toc50465248" w:history="1">
        <w:r w:rsidRPr="00ED63D1">
          <w:rPr>
            <w:rStyle w:val="a5"/>
            <w:rFonts w:ascii="宋体" w:eastAsia="宋体" w:hAnsi="宋体" w:hint="eastAsia"/>
            <w:noProof/>
            <w:u w:val="none"/>
          </w:rPr>
          <w:t>【重要提示】</w:t>
        </w:r>
        <w:r w:rsidRPr="00ED63D1">
          <w:rPr>
            <w:rFonts w:ascii="宋体" w:eastAsia="宋体" w:hAnsi="宋体"/>
            <w:noProof/>
          </w:rPr>
          <w:tab/>
        </w:r>
        <w:r w:rsidRPr="00ED63D1">
          <w:rPr>
            <w:rFonts w:ascii="宋体" w:eastAsia="宋体" w:hAnsi="宋体"/>
            <w:noProof/>
          </w:rPr>
          <w:fldChar w:fldCharType="begin"/>
        </w:r>
        <w:r w:rsidRPr="00ED63D1">
          <w:rPr>
            <w:rFonts w:ascii="宋体" w:eastAsia="宋体" w:hAnsi="宋体"/>
            <w:noProof/>
          </w:rPr>
          <w:instrText xml:space="preserve"> PAGEREF _Toc50465248 \h </w:instrText>
        </w:r>
        <w:r w:rsidRPr="00ED63D1">
          <w:rPr>
            <w:rFonts w:ascii="宋体" w:eastAsia="宋体" w:hAnsi="宋体"/>
            <w:noProof/>
          </w:rPr>
        </w:r>
        <w:r w:rsidRPr="00ED63D1">
          <w:rPr>
            <w:rFonts w:ascii="宋体" w:eastAsia="宋体" w:hAnsi="宋体"/>
            <w:noProof/>
          </w:rPr>
          <w:fldChar w:fldCharType="separate"/>
        </w:r>
        <w:r w:rsidR="00FE6A07">
          <w:rPr>
            <w:rFonts w:ascii="宋体" w:eastAsia="宋体" w:hAnsi="宋体"/>
            <w:noProof/>
          </w:rPr>
          <w:t>2</w:t>
        </w:r>
        <w:r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49" w:history="1">
        <w:r w:rsidR="00ED63D1" w:rsidRPr="00ED63D1">
          <w:rPr>
            <w:rStyle w:val="a5"/>
            <w:rFonts w:ascii="宋体" w:eastAsia="宋体" w:hAnsi="宋体" w:hint="eastAsia"/>
            <w:noProof/>
            <w:u w:val="none"/>
          </w:rPr>
          <w:t>第一部分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绪言</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_Toc50465249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4</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0" w:history="1">
        <w:r w:rsidR="00ED63D1" w:rsidRPr="00ED63D1">
          <w:rPr>
            <w:rStyle w:val="a5"/>
            <w:rFonts w:ascii="宋体" w:eastAsia="宋体" w:hAnsi="宋体" w:hint="eastAsia"/>
            <w:noProof/>
            <w:u w:val="none"/>
          </w:rPr>
          <w:t>第二部分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释义</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_Toc50465250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5</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1" w:history="1">
        <w:r w:rsidR="00ED63D1" w:rsidRPr="00ED63D1">
          <w:rPr>
            <w:rStyle w:val="a5"/>
            <w:rFonts w:ascii="宋体" w:eastAsia="宋体" w:hAnsi="宋体" w:hint="eastAsia"/>
            <w:noProof/>
            <w:u w:val="none"/>
          </w:rPr>
          <w:t>第三部分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基金管理人</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_Toc50465251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10</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2" w:history="1">
        <w:r w:rsidR="00ED63D1" w:rsidRPr="00ED63D1">
          <w:rPr>
            <w:rStyle w:val="a5"/>
            <w:rFonts w:ascii="宋体" w:eastAsia="宋体" w:hAnsi="宋体" w:hint="eastAsia"/>
            <w:noProof/>
            <w:u w:val="none"/>
          </w:rPr>
          <w:t>第四部分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基金托管人</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_Toc50465252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25</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3" w:history="1">
        <w:r w:rsidR="00ED63D1" w:rsidRPr="00ED63D1">
          <w:rPr>
            <w:rStyle w:val="a5"/>
            <w:rFonts w:ascii="宋体" w:eastAsia="宋体" w:hAnsi="宋体" w:hint="eastAsia"/>
            <w:noProof/>
            <w:u w:val="none"/>
          </w:rPr>
          <w:t>第五部分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相关服务机构</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_Toc50465253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29</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4" w:history="1">
        <w:r w:rsidR="00ED63D1" w:rsidRPr="00ED63D1">
          <w:rPr>
            <w:rStyle w:val="a5"/>
            <w:rFonts w:ascii="宋体" w:eastAsia="宋体" w:hAnsi="宋体" w:hint="eastAsia"/>
            <w:noProof/>
            <w:u w:val="none"/>
          </w:rPr>
          <w:t>第六部分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基金的募集与基金合同的生效</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_Toc50465254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88</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5" w:history="1">
        <w:r w:rsidR="00ED63D1" w:rsidRPr="00ED63D1">
          <w:rPr>
            <w:rStyle w:val="a5"/>
            <w:rFonts w:ascii="宋体" w:eastAsia="宋体" w:hAnsi="宋体" w:hint="eastAsia"/>
            <w:noProof/>
            <w:u w:val="none"/>
          </w:rPr>
          <w:t>第七部分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基金份额的申购与赎回</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_Toc50465255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89</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6" w:history="1">
        <w:r w:rsidR="00ED63D1" w:rsidRPr="00ED63D1">
          <w:rPr>
            <w:rStyle w:val="a5"/>
            <w:rFonts w:ascii="宋体" w:eastAsia="宋体" w:hAnsi="宋体" w:hint="eastAsia"/>
            <w:noProof/>
            <w:u w:val="none"/>
          </w:rPr>
          <w:t>第八部分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基金的投资</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_Toc50465256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104</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7" w:history="1">
        <w:r w:rsidR="00ED63D1" w:rsidRPr="00ED63D1">
          <w:rPr>
            <w:rStyle w:val="a5"/>
            <w:rFonts w:ascii="宋体" w:eastAsia="宋体" w:hAnsi="宋体" w:hint="eastAsia"/>
            <w:noProof/>
            <w:u w:val="none"/>
          </w:rPr>
          <w:t>第九部分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基金的业绩</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_Toc50465257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116</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8" w:history="1">
        <w:r w:rsidR="00ED63D1" w:rsidRPr="00ED63D1">
          <w:rPr>
            <w:rStyle w:val="a5"/>
            <w:rFonts w:ascii="宋体" w:eastAsia="宋体" w:hAnsi="宋体" w:hint="eastAsia"/>
            <w:noProof/>
            <w:u w:val="none"/>
          </w:rPr>
          <w:t>第十部分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基金的财产</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_Toc50465258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118</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59" w:history="1">
        <w:r w:rsidR="00ED63D1" w:rsidRPr="00ED63D1">
          <w:rPr>
            <w:rStyle w:val="a5"/>
            <w:rFonts w:ascii="宋体" w:eastAsia="宋体" w:hAnsi="宋体" w:hint="eastAsia"/>
            <w:noProof/>
            <w:u w:val="none"/>
          </w:rPr>
          <w:t>第十一部分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基金资产的估值</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_Toc50465259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120</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0" w:history="1">
        <w:r w:rsidR="00ED63D1" w:rsidRPr="00ED63D1">
          <w:rPr>
            <w:rStyle w:val="a5"/>
            <w:rFonts w:ascii="宋体" w:eastAsia="宋体" w:hAnsi="宋体" w:hint="eastAsia"/>
            <w:noProof/>
            <w:u w:val="none"/>
          </w:rPr>
          <w:t>第十二部分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基金的收益分配</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_Toc50465260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125</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1" w:history="1">
        <w:r w:rsidR="00ED63D1" w:rsidRPr="00ED63D1">
          <w:rPr>
            <w:rStyle w:val="a5"/>
            <w:rFonts w:ascii="宋体" w:eastAsia="宋体" w:hAnsi="宋体" w:hint="eastAsia"/>
            <w:noProof/>
            <w:u w:val="none"/>
          </w:rPr>
          <w:t>第十三部分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基金费用与税收</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_Toc50465261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127</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2" w:history="1">
        <w:r w:rsidR="00ED63D1" w:rsidRPr="00ED63D1">
          <w:rPr>
            <w:rStyle w:val="a5"/>
            <w:rFonts w:ascii="宋体" w:eastAsia="宋体" w:hAnsi="宋体" w:hint="eastAsia"/>
            <w:noProof/>
            <w:u w:val="none"/>
          </w:rPr>
          <w:t>第十四部分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基金的会计与审计</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_Toc50465262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132</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3" w:history="1">
        <w:r w:rsidR="00ED63D1" w:rsidRPr="00ED63D1">
          <w:rPr>
            <w:rStyle w:val="a5"/>
            <w:rFonts w:ascii="宋体" w:eastAsia="宋体" w:hAnsi="宋体" w:hint="eastAsia"/>
            <w:noProof/>
            <w:u w:val="none"/>
          </w:rPr>
          <w:t>第十五部分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基金的信息披露</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_Toc50465263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133</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4" w:history="1">
        <w:r w:rsidR="00ED63D1" w:rsidRPr="00ED63D1">
          <w:rPr>
            <w:rStyle w:val="a5"/>
            <w:rFonts w:ascii="宋体" w:eastAsia="宋体" w:hAnsi="宋体" w:hint="eastAsia"/>
            <w:noProof/>
            <w:u w:val="none"/>
          </w:rPr>
          <w:t>第十六部分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风险揭示</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_Toc50465264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139</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5" w:history="1">
        <w:r w:rsidR="00ED63D1" w:rsidRPr="00ED63D1">
          <w:rPr>
            <w:rStyle w:val="a5"/>
            <w:rFonts w:ascii="宋体" w:eastAsia="宋体" w:hAnsi="宋体" w:hint="eastAsia"/>
            <w:noProof/>
            <w:u w:val="none"/>
          </w:rPr>
          <w:t>第十七部分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基金合同的变更、终止与基金财产的清算</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_Toc50465265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143</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6" w:history="1">
        <w:r w:rsidR="00ED63D1" w:rsidRPr="00ED63D1">
          <w:rPr>
            <w:rStyle w:val="a5"/>
            <w:rFonts w:ascii="宋体" w:eastAsia="宋体" w:hAnsi="宋体" w:hint="eastAsia"/>
            <w:noProof/>
            <w:u w:val="none"/>
          </w:rPr>
          <w:t>第十八部分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基金合同的内容摘要</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_Toc50465266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145</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7" w:history="1">
        <w:r w:rsidR="00ED63D1" w:rsidRPr="00ED63D1">
          <w:rPr>
            <w:rStyle w:val="a5"/>
            <w:rFonts w:ascii="宋体" w:eastAsia="宋体" w:hAnsi="宋体" w:hint="eastAsia"/>
            <w:noProof/>
            <w:u w:val="none"/>
          </w:rPr>
          <w:t>第十九部分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基金托管协议的内容摘要</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_Toc50465267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161</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68" w:history="1">
        <w:r w:rsidR="00ED63D1" w:rsidRPr="00ED63D1">
          <w:rPr>
            <w:rStyle w:val="a5"/>
            <w:rFonts w:ascii="宋体" w:eastAsia="宋体" w:hAnsi="宋体" w:hint="eastAsia"/>
            <w:noProof/>
            <w:u w:val="none"/>
          </w:rPr>
          <w:t>第二十部分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对基金份额持有人的服务</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_Toc50465268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177</w:t>
        </w:r>
        <w:r w:rsidR="00ED63D1" w:rsidRPr="00ED63D1">
          <w:rPr>
            <w:rFonts w:ascii="宋体" w:eastAsia="宋体" w:hAnsi="宋体"/>
            <w:noProof/>
          </w:rPr>
          <w:fldChar w:fldCharType="end"/>
        </w:r>
      </w:hyperlink>
      <w:bookmarkStart w:id="5" w:name="_GoBack"/>
      <w:bookmarkEnd w:id="5"/>
    </w:p>
    <w:p w:rsidR="00ED63D1" w:rsidRPr="00ED63D1" w:rsidRDefault="00367882" w:rsidP="00ED63D1">
      <w:pPr>
        <w:pStyle w:val="20"/>
        <w:tabs>
          <w:tab w:val="right" w:leader="dot" w:pos="8290"/>
        </w:tabs>
        <w:spacing w:line="360" w:lineRule="auto"/>
        <w:rPr>
          <w:rFonts w:ascii="宋体" w:eastAsia="宋体" w:hAnsi="宋体"/>
          <w:noProof/>
        </w:rPr>
      </w:pPr>
      <w:hyperlink w:anchor="_Toc50465269" w:history="1">
        <w:r w:rsidR="00ED63D1" w:rsidRPr="00ED63D1">
          <w:rPr>
            <w:rStyle w:val="a5"/>
            <w:rFonts w:ascii="宋体" w:eastAsia="宋体" w:hAnsi="宋体" w:hint="eastAsia"/>
            <w:noProof/>
            <w:u w:val="none"/>
          </w:rPr>
          <w:t>第二十一部分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其他应披露的事项</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_Toc50465269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180</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70" w:history="1">
        <w:r w:rsidR="00ED63D1" w:rsidRPr="00ED63D1">
          <w:rPr>
            <w:rStyle w:val="a5"/>
            <w:rFonts w:ascii="宋体" w:eastAsia="宋体" w:hAnsi="宋体" w:hint="eastAsia"/>
            <w:noProof/>
            <w:u w:val="none"/>
          </w:rPr>
          <w:t>第二十二部分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招募说明书存放及查阅方式</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_Toc50465270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182</w:t>
        </w:r>
        <w:r w:rsidR="00ED63D1" w:rsidRPr="00ED63D1">
          <w:rPr>
            <w:rFonts w:ascii="宋体" w:eastAsia="宋体" w:hAnsi="宋体"/>
            <w:noProof/>
          </w:rPr>
          <w:fldChar w:fldCharType="end"/>
        </w:r>
      </w:hyperlink>
    </w:p>
    <w:p w:rsidR="00ED63D1" w:rsidRPr="00ED63D1" w:rsidRDefault="00367882" w:rsidP="00ED63D1">
      <w:pPr>
        <w:pStyle w:val="20"/>
        <w:tabs>
          <w:tab w:val="right" w:leader="dot" w:pos="8290"/>
        </w:tabs>
        <w:spacing w:line="360" w:lineRule="auto"/>
        <w:rPr>
          <w:rFonts w:ascii="宋体" w:eastAsia="宋体" w:hAnsi="宋体"/>
          <w:noProof/>
        </w:rPr>
      </w:pPr>
      <w:hyperlink w:anchor="_Toc50465271" w:history="1">
        <w:r w:rsidR="00ED63D1" w:rsidRPr="00ED63D1">
          <w:rPr>
            <w:rStyle w:val="a5"/>
            <w:rFonts w:ascii="宋体" w:eastAsia="宋体" w:hAnsi="宋体" w:hint="eastAsia"/>
            <w:noProof/>
            <w:u w:val="none"/>
          </w:rPr>
          <w:t>第二十三部分</w:t>
        </w:r>
        <w:r w:rsidR="00ED63D1" w:rsidRPr="00ED63D1">
          <w:rPr>
            <w:rStyle w:val="a5"/>
            <w:rFonts w:ascii="宋体" w:eastAsia="宋体" w:hAnsi="宋体"/>
            <w:noProof/>
            <w:u w:val="none"/>
          </w:rPr>
          <w:t xml:space="preserve">  </w:t>
        </w:r>
        <w:r w:rsidR="00ED63D1" w:rsidRPr="00ED63D1">
          <w:rPr>
            <w:rStyle w:val="a5"/>
            <w:rFonts w:ascii="宋体" w:eastAsia="宋体" w:hAnsi="宋体" w:hint="eastAsia"/>
            <w:noProof/>
            <w:u w:val="none"/>
          </w:rPr>
          <w:t>备查文件</w:t>
        </w:r>
        <w:r w:rsidR="00ED63D1" w:rsidRPr="00ED63D1">
          <w:rPr>
            <w:rFonts w:ascii="宋体" w:eastAsia="宋体" w:hAnsi="宋体"/>
            <w:noProof/>
          </w:rPr>
          <w:tab/>
        </w:r>
        <w:r w:rsidR="00ED63D1" w:rsidRPr="00ED63D1">
          <w:rPr>
            <w:rFonts w:ascii="宋体" w:eastAsia="宋体" w:hAnsi="宋体"/>
            <w:noProof/>
          </w:rPr>
          <w:fldChar w:fldCharType="begin"/>
        </w:r>
        <w:r w:rsidR="00ED63D1" w:rsidRPr="00ED63D1">
          <w:rPr>
            <w:rFonts w:ascii="宋体" w:eastAsia="宋体" w:hAnsi="宋体"/>
            <w:noProof/>
          </w:rPr>
          <w:instrText xml:space="preserve"> PAGEREF _Toc50465271 \h </w:instrText>
        </w:r>
        <w:r w:rsidR="00ED63D1" w:rsidRPr="00ED63D1">
          <w:rPr>
            <w:rFonts w:ascii="宋体" w:eastAsia="宋体" w:hAnsi="宋体"/>
            <w:noProof/>
          </w:rPr>
        </w:r>
        <w:r w:rsidR="00ED63D1" w:rsidRPr="00ED63D1">
          <w:rPr>
            <w:rFonts w:ascii="宋体" w:eastAsia="宋体" w:hAnsi="宋体"/>
            <w:noProof/>
          </w:rPr>
          <w:fldChar w:fldCharType="separate"/>
        </w:r>
        <w:r w:rsidR="00FE6A07">
          <w:rPr>
            <w:rFonts w:ascii="宋体" w:eastAsia="宋体" w:hAnsi="宋体"/>
            <w:noProof/>
          </w:rPr>
          <w:t>183</w:t>
        </w:r>
        <w:r w:rsidR="00ED63D1" w:rsidRPr="00ED63D1">
          <w:rPr>
            <w:rFonts w:ascii="宋体" w:eastAsia="宋体" w:hAnsi="宋体"/>
            <w:noProof/>
          </w:rPr>
          <w:fldChar w:fldCharType="end"/>
        </w:r>
      </w:hyperlink>
    </w:p>
    <w:p w:rsidR="00ED63D1" w:rsidRPr="00ED63D1" w:rsidRDefault="00ED63D1" w:rsidP="00ED63D1">
      <w:pPr>
        <w:widowControl/>
        <w:spacing w:line="360" w:lineRule="auto"/>
        <w:ind w:leftChars="-1" w:left="-2"/>
        <w:jc w:val="center"/>
        <w:rPr>
          <w:rFonts w:ascii="宋体" w:eastAsia="宋体" w:hAnsi="宋体"/>
          <w:b/>
          <w:sz w:val="28"/>
        </w:rPr>
      </w:pPr>
      <w:r w:rsidRPr="00ED63D1">
        <w:rPr>
          <w:rFonts w:ascii="宋体" w:eastAsia="宋体" w:hAnsi="宋体"/>
        </w:rPr>
        <w:fldChar w:fldCharType="end"/>
      </w:r>
    </w:p>
    <w:p w:rsidR="00ED63D1" w:rsidRPr="00ED63D1" w:rsidRDefault="00ED63D1">
      <w:pPr>
        <w:widowControl/>
        <w:jc w:val="left"/>
        <w:rPr>
          <w:rFonts w:ascii="宋体" w:eastAsia="宋体" w:hAnsi="宋体"/>
        </w:rPr>
      </w:pPr>
      <w:r w:rsidRPr="00ED63D1">
        <w:rPr>
          <w:rFonts w:ascii="宋体" w:eastAsia="宋体" w:hAnsi="宋体"/>
        </w:rPr>
        <w:br w:type="page"/>
      </w:r>
    </w:p>
    <w:p w:rsidR="00656F14" w:rsidRPr="00ED63D1" w:rsidRDefault="00ED63D1" w:rsidP="00ED63D1">
      <w:pPr>
        <w:pStyle w:val="2"/>
        <w:jc w:val="center"/>
        <w:rPr>
          <w:rFonts w:ascii="宋体" w:eastAsia="宋体" w:hAnsi="宋体"/>
          <w:sz w:val="30"/>
        </w:rPr>
      </w:pPr>
      <w:bookmarkStart w:id="6" w:name="chapter_level1_3_2344"/>
      <w:bookmarkStart w:id="7" w:name="_Toc50465249"/>
      <w:r w:rsidRPr="00ED63D1">
        <w:rPr>
          <w:rFonts w:ascii="宋体" w:eastAsia="宋体" w:hAnsi="宋体" w:hint="eastAsia"/>
          <w:sz w:val="30"/>
        </w:rPr>
        <w:lastRenderedPageBreak/>
        <w:t>第一部分  绪言</w:t>
      </w:r>
      <w:bookmarkEnd w:id="6"/>
      <w:bookmarkEnd w:id="7"/>
    </w:p>
    <w:p w:rsidR="00ED63D1" w:rsidRPr="00ED63D1" w:rsidRDefault="00ED63D1">
      <w:pPr>
        <w:pStyle w:val="a3"/>
        <w:spacing w:before="0" w:beforeAutospacing="0" w:after="0" w:afterAutospacing="0" w:line="360" w:lineRule="auto"/>
        <w:ind w:firstLine="420"/>
        <w:divId w:val="1798378097"/>
        <w:rPr>
          <w:sz w:val="21"/>
          <w:szCs w:val="21"/>
        </w:rPr>
      </w:pPr>
      <w:bookmarkStart w:id="8" w:name="chapter_level1_3_2344_section_1"/>
      <w:bookmarkEnd w:id="8"/>
      <w:r w:rsidRPr="00ED63D1">
        <w:rPr>
          <w:rFonts w:hint="eastAsia"/>
          <w:sz w:val="21"/>
          <w:szCs w:val="21"/>
        </w:rPr>
        <w:t>《</w:t>
      </w:r>
      <w:bookmarkStart w:id="9" w:name="field_49_productfullname_1"/>
      <w:r w:rsidR="006F4B22">
        <w:rPr>
          <w:rFonts w:hint="eastAsia"/>
          <w:sz w:val="21"/>
          <w:szCs w:val="21"/>
        </w:rPr>
        <w:t>博时信用债券投资基金</w:t>
      </w:r>
      <w:bookmarkEnd w:id="9"/>
      <w:r w:rsidRPr="00ED63D1">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10" w:name="field_49_productfullname_2"/>
      <w:r w:rsidR="006F4B22">
        <w:rPr>
          <w:rFonts w:hint="eastAsia"/>
          <w:sz w:val="21"/>
          <w:szCs w:val="21"/>
        </w:rPr>
        <w:t>博时信用债券投资基金</w:t>
      </w:r>
      <w:bookmarkEnd w:id="10"/>
      <w:r w:rsidRPr="00ED63D1">
        <w:rPr>
          <w:rFonts w:hint="eastAsia"/>
          <w:sz w:val="21"/>
          <w:szCs w:val="21"/>
        </w:rPr>
        <w:t xml:space="preserve">基金合同》（以下简称“基金合同”）编写。  </w:t>
      </w:r>
    </w:p>
    <w:p w:rsidR="00ED63D1" w:rsidRPr="00ED63D1" w:rsidRDefault="00ED63D1">
      <w:pPr>
        <w:pStyle w:val="a3"/>
        <w:spacing w:before="0" w:beforeAutospacing="0" w:after="0" w:afterAutospacing="0" w:line="360" w:lineRule="auto"/>
        <w:ind w:firstLine="420"/>
        <w:divId w:val="1798378097"/>
        <w:rPr>
          <w:sz w:val="21"/>
          <w:szCs w:val="21"/>
        </w:rPr>
      </w:pPr>
      <w:r w:rsidRPr="00ED63D1">
        <w:rPr>
          <w:rFonts w:hint="eastAsia"/>
          <w:sz w:val="21"/>
          <w:szCs w:val="21"/>
        </w:rPr>
        <w:t xml:space="preserve">基金管理人承诺本招募说明书不存在任何虚假记载、误导性陈述或重大遗漏，并对其真实性、准确性、完整性承担法律责任。 </w:t>
      </w:r>
    </w:p>
    <w:p w:rsidR="00ED63D1" w:rsidRPr="00ED63D1" w:rsidRDefault="006F4B22">
      <w:pPr>
        <w:pStyle w:val="a3"/>
        <w:spacing w:before="0" w:beforeAutospacing="0" w:after="0" w:afterAutospacing="0" w:line="360" w:lineRule="auto"/>
        <w:ind w:firstLine="420"/>
        <w:divId w:val="1798378097"/>
        <w:rPr>
          <w:sz w:val="21"/>
          <w:szCs w:val="21"/>
        </w:rPr>
      </w:pPr>
      <w:bookmarkStart w:id="11" w:name="field_49_productfullname_3"/>
      <w:r>
        <w:rPr>
          <w:rFonts w:hint="eastAsia"/>
          <w:sz w:val="21"/>
          <w:szCs w:val="21"/>
        </w:rPr>
        <w:t>博时信用债券投资基金</w:t>
      </w:r>
      <w:bookmarkEnd w:id="11"/>
      <w:r w:rsidR="00ED63D1" w:rsidRPr="00ED63D1">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ED63D1" w:rsidRPr="00ED63D1" w:rsidRDefault="00ED63D1">
      <w:pPr>
        <w:pStyle w:val="a3"/>
        <w:spacing w:before="0" w:beforeAutospacing="0" w:after="0" w:afterAutospacing="0" w:line="360" w:lineRule="auto"/>
        <w:ind w:firstLine="420"/>
        <w:divId w:val="1798378097"/>
        <w:rPr>
          <w:sz w:val="21"/>
          <w:szCs w:val="21"/>
        </w:rPr>
      </w:pPr>
      <w:r w:rsidRPr="00ED63D1">
        <w:rPr>
          <w:rFonts w:hint="eastAsia"/>
          <w:sz w:val="21"/>
          <w:szCs w:val="21"/>
        </w:rPr>
        <w:t>本招募说明书根据本基金的基金合同编写，并经中国证券监督管理委员会（以下简称“中国证监会”）核准。基金合同是约定基金合同当事人之间权利、义务的法律文件。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w:t>
      </w:r>
      <w:bookmarkStart w:id="12" w:name="chapter_level1_3_2344_section_1_end"/>
      <w:bookmarkEnd w:id="12"/>
      <w:r w:rsidRPr="00ED63D1">
        <w:rPr>
          <w:rFonts w:hint="eastAsia"/>
          <w:sz w:val="21"/>
          <w:szCs w:val="21"/>
        </w:rPr>
        <w:t xml:space="preserve">基金合同。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3" w:name="chapter_level1_4_49"/>
      <w:bookmarkStart w:id="14" w:name="_Toc50465250"/>
      <w:r w:rsidRPr="00ED63D1">
        <w:rPr>
          <w:rFonts w:ascii="宋体" w:eastAsia="宋体" w:hAnsi="宋体" w:hint="eastAsia"/>
          <w:sz w:val="30"/>
        </w:rPr>
        <w:lastRenderedPageBreak/>
        <w:t>第二部分  释义</w:t>
      </w:r>
      <w:bookmarkEnd w:id="13"/>
      <w:bookmarkEnd w:id="14"/>
    </w:p>
    <w:p w:rsidR="00ED63D1" w:rsidRPr="00ED63D1" w:rsidRDefault="00ED63D1">
      <w:pPr>
        <w:pStyle w:val="a3"/>
        <w:spacing w:before="0" w:beforeAutospacing="0" w:after="0" w:afterAutospacing="0" w:line="360" w:lineRule="auto"/>
        <w:ind w:firstLine="420"/>
        <w:divId w:val="1646278320"/>
        <w:rPr>
          <w:sz w:val="21"/>
          <w:szCs w:val="21"/>
        </w:rPr>
      </w:pPr>
      <w:bookmarkStart w:id="15" w:name="chapter_level1_4_49_section_1"/>
      <w:bookmarkEnd w:id="15"/>
      <w:r w:rsidRPr="00ED63D1">
        <w:rPr>
          <w:rFonts w:hint="eastAsia"/>
          <w:sz w:val="21"/>
          <w:szCs w:val="21"/>
        </w:rPr>
        <w:t xml:space="preserve">在本招募说明书中，除非文意另有所指，下列词语具有以下含义：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1、招募说明书：指《</w:t>
      </w:r>
      <w:bookmarkStart w:id="16" w:name="field_49_productfullname_4"/>
      <w:r w:rsidR="006F4B22">
        <w:rPr>
          <w:rFonts w:hint="eastAsia"/>
          <w:sz w:val="21"/>
          <w:szCs w:val="21"/>
        </w:rPr>
        <w:t>博时信用债券投资基金</w:t>
      </w:r>
      <w:bookmarkEnd w:id="16"/>
      <w:r w:rsidRPr="00ED63D1">
        <w:rPr>
          <w:rFonts w:hint="eastAsia"/>
          <w:sz w:val="21"/>
          <w:szCs w:val="21"/>
        </w:rPr>
        <w:t xml:space="preserve">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2、本合同、基金合同：指《</w:t>
      </w:r>
      <w:bookmarkStart w:id="17" w:name="field_49_productfullname_5"/>
      <w:r w:rsidR="006F4B22">
        <w:rPr>
          <w:rFonts w:hint="eastAsia"/>
          <w:sz w:val="21"/>
          <w:szCs w:val="21"/>
        </w:rPr>
        <w:t>博时信用债券投资基金</w:t>
      </w:r>
      <w:bookmarkEnd w:id="17"/>
      <w:r w:rsidRPr="00ED63D1">
        <w:rPr>
          <w:rFonts w:hint="eastAsia"/>
          <w:sz w:val="21"/>
          <w:szCs w:val="21"/>
        </w:rPr>
        <w:t xml:space="preserve">基金合同》及对本合同的任何有效的修订和补充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3、中国：指中华人民共和国（仅为《基金合同》目的不包括香港特别行政区、澳门特别行政区及台湾地区）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4、法律法规：指中国现时有效并公布实施的法律、行政法规、部门规章及规范性文件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5、《基金法》：指2003年10月28日由第十届全国人民代表大会常务委员会第五次会议通过，自2004年6月1日开始实施的《中华人民共和国证券投资基金法》及颁布机关对其不时做出的修订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6、《销售办法》：指中国证监会2013年3月15日颁布、同年6月1日实施的《证券投资基金销售管理办法》及颁布机关对其不时做出的修订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7、《运作办法》：指中国证监会2014年7月7日颁布、同年8月8日实施的《公开募集证券投资基金运作管理办法》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8、《信息披露办法》：指中国证监会2019年7月26日颁布、同年9月1日实施的《公开募集证券投资基金信息披露管理办法》及颁布机关对其不时做出的修订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9、元：指中国法定货币人民币元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10、《流动性风险管理规定》指中国证监会2017年8月31日颁布、同年10月1日实施的《公开募集开放式证券投资基金流动性风险管理规定》及颁布机关对其不时做出的修订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11、基金或本基金：指依据《基金合同》所募集的</w:t>
      </w:r>
      <w:bookmarkStart w:id="18" w:name="field_49_productfullname_6"/>
      <w:r w:rsidR="006F4B22">
        <w:rPr>
          <w:rFonts w:hint="eastAsia"/>
          <w:sz w:val="21"/>
          <w:szCs w:val="21"/>
        </w:rPr>
        <w:t>博时信用债券投资基金</w:t>
      </w:r>
      <w:bookmarkEnd w:id="18"/>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lastRenderedPageBreak/>
        <w:t>12、托管协议：指基金管理人与基金托管人签订的《</w:t>
      </w:r>
      <w:bookmarkStart w:id="19" w:name="field_49_productfullname_7"/>
      <w:r w:rsidR="006F4B22">
        <w:rPr>
          <w:rFonts w:hint="eastAsia"/>
          <w:sz w:val="21"/>
          <w:szCs w:val="21"/>
        </w:rPr>
        <w:t>博时信用债券投资基金</w:t>
      </w:r>
      <w:bookmarkEnd w:id="19"/>
      <w:r w:rsidRPr="00ED63D1">
        <w:rPr>
          <w:rFonts w:hint="eastAsia"/>
          <w:sz w:val="21"/>
          <w:szCs w:val="21"/>
        </w:rPr>
        <w:t xml:space="preserve">托管协议》及其任何有效修订和补充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13、发售公告：指《</w:t>
      </w:r>
      <w:bookmarkStart w:id="20" w:name="field_49_productfullname_8"/>
      <w:r w:rsidR="006F4B22">
        <w:rPr>
          <w:rFonts w:hint="eastAsia"/>
          <w:sz w:val="21"/>
          <w:szCs w:val="21"/>
        </w:rPr>
        <w:t>博时信用债券投资基金</w:t>
      </w:r>
      <w:bookmarkEnd w:id="20"/>
      <w:r w:rsidRPr="00ED63D1">
        <w:rPr>
          <w:rFonts w:hint="eastAsia"/>
          <w:sz w:val="21"/>
          <w:szCs w:val="21"/>
        </w:rPr>
        <w:t xml:space="preserve">基金份额发售公告》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14、基金产品资料概要：指《</w:t>
      </w:r>
      <w:bookmarkStart w:id="21" w:name="field_49_productfullname_9"/>
      <w:r w:rsidR="006F4B22">
        <w:rPr>
          <w:rFonts w:hint="eastAsia"/>
          <w:sz w:val="21"/>
          <w:szCs w:val="21"/>
        </w:rPr>
        <w:t>博时信用债券投资基金</w:t>
      </w:r>
      <w:bookmarkEnd w:id="21"/>
      <w:r w:rsidRPr="00ED63D1">
        <w:rPr>
          <w:rFonts w:hint="eastAsia"/>
          <w:sz w:val="21"/>
          <w:szCs w:val="21"/>
        </w:rPr>
        <w:t xml:space="preserve">基金产品资料概要》及其更新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15、《业务规则》：指《</w:t>
      </w:r>
      <w:bookmarkStart w:id="22" w:name="field_49_managerorgfullname_1"/>
      <w:r w:rsidR="006F4B22">
        <w:rPr>
          <w:rFonts w:hint="eastAsia"/>
          <w:sz w:val="21"/>
          <w:szCs w:val="21"/>
        </w:rPr>
        <w:t>博时基金管理有限公司</w:t>
      </w:r>
      <w:bookmarkEnd w:id="22"/>
      <w:r w:rsidRPr="00ED63D1">
        <w:rPr>
          <w:rFonts w:hint="eastAsia"/>
          <w:sz w:val="21"/>
          <w:szCs w:val="21"/>
        </w:rPr>
        <w:t xml:space="preserve">开放式基金业务规则》及其补充规则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16、中国证监会：指中国证券监督管理委员会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17、香港证监会：指香港证券及期货事务监察委员会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18、银行监管机构：指中国人民银行和或中国银行保险监督管理委员会或其他经国务院授权的机构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19、基金管理人：指</w:t>
      </w:r>
      <w:bookmarkStart w:id="23" w:name="field_49_managerorgfullname_2"/>
      <w:r w:rsidR="006F4B22">
        <w:rPr>
          <w:rFonts w:hint="eastAsia"/>
          <w:sz w:val="21"/>
          <w:szCs w:val="21"/>
        </w:rPr>
        <w:t>博时基金管理有限公司</w:t>
      </w:r>
      <w:bookmarkEnd w:id="23"/>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20、基金托管人：指</w:t>
      </w:r>
      <w:bookmarkStart w:id="24" w:name="field_49_trustorgfullname_1"/>
      <w:r w:rsidR="006F4B22">
        <w:rPr>
          <w:rFonts w:hint="eastAsia"/>
          <w:sz w:val="21"/>
          <w:szCs w:val="21"/>
        </w:rPr>
        <w:t>中国工商银行股份有限公司</w:t>
      </w:r>
      <w:bookmarkEnd w:id="24"/>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21、基金份额持有人：指根据《基金合同》及相关文件合法取得本基金基金份额的投资者；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22、基金代销机构：指符合《销售办法》和中国证监会规定的其他条件，取得基金代销业务资格，并与基金管理人签订基金销售与服务代理协议，代为办理本基金发售、申购、赎回和其他基金业务的代理机构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23、销售机构：指基金管理人及基金代销机构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 xml:space="preserve">24、基金销售网点：指基金管理人的直销网点及基金代销机构的代销网点 </w:t>
      </w:r>
    </w:p>
    <w:p w:rsidR="00ED63D1" w:rsidRPr="00ED63D1" w:rsidRDefault="00ED63D1">
      <w:pPr>
        <w:pStyle w:val="a3"/>
        <w:spacing w:before="0" w:beforeAutospacing="0" w:after="0" w:afterAutospacing="0" w:line="360" w:lineRule="auto"/>
        <w:ind w:firstLine="420"/>
        <w:divId w:val="1646278320"/>
        <w:rPr>
          <w:sz w:val="21"/>
          <w:szCs w:val="21"/>
        </w:rPr>
      </w:pPr>
      <w:r w:rsidRPr="00ED63D1">
        <w:rPr>
          <w:rFonts w:hint="eastAsia"/>
          <w:sz w:val="21"/>
          <w:szCs w:val="21"/>
        </w:rPr>
        <w:t>25、登记业务：指包括但不限于基金登记、存管、清算和交收业务，具体内容包括投资者基金账户管理、基金份额注册登记、清算及基金交易确认、发放红利、建立并保管基金份</w:t>
      </w:r>
      <w:bookmarkStart w:id="25" w:name="chapter_level1_4_49_section_1_end"/>
      <w:bookmarkEnd w:id="25"/>
      <w:r w:rsidRPr="00ED63D1">
        <w:rPr>
          <w:rFonts w:hint="eastAsia"/>
          <w:sz w:val="21"/>
          <w:szCs w:val="21"/>
        </w:rPr>
        <w:t xml:space="preserve">额持有人名册等 </w:t>
      </w:r>
    </w:p>
    <w:p w:rsidR="00ED63D1" w:rsidRPr="00ED63D1" w:rsidRDefault="00ED63D1">
      <w:pPr>
        <w:pStyle w:val="a3"/>
        <w:spacing w:before="0" w:beforeAutospacing="0" w:after="0" w:afterAutospacing="0" w:line="360" w:lineRule="auto"/>
        <w:ind w:firstLine="420"/>
        <w:divId w:val="804850993"/>
        <w:rPr>
          <w:sz w:val="21"/>
          <w:szCs w:val="21"/>
        </w:rPr>
      </w:pPr>
      <w:bookmarkStart w:id="26" w:name="chapter_level1_4_49_section_2"/>
      <w:bookmarkEnd w:id="26"/>
      <w:r w:rsidRPr="00ED63D1">
        <w:rPr>
          <w:rFonts w:hint="eastAsia"/>
          <w:sz w:val="21"/>
          <w:szCs w:val="21"/>
        </w:rPr>
        <w:t>26、登记机构：指</w:t>
      </w:r>
      <w:bookmarkStart w:id="27" w:name="field_49_managerorgfullname_3"/>
      <w:r w:rsidR="006F4B22">
        <w:rPr>
          <w:rFonts w:hint="eastAsia"/>
          <w:sz w:val="21"/>
          <w:szCs w:val="21"/>
        </w:rPr>
        <w:t>博时基金管理有限公司</w:t>
      </w:r>
      <w:bookmarkEnd w:id="27"/>
      <w:r w:rsidRPr="00ED63D1">
        <w:rPr>
          <w:rFonts w:hint="eastAsia"/>
          <w:sz w:val="21"/>
          <w:szCs w:val="21"/>
        </w:rPr>
        <w:t>或其委托的其他符合条件的办理基金登记业务的机构，本基金的登记机构为</w:t>
      </w:r>
      <w:bookmarkStart w:id="28" w:name="field_49_managerorgfullname_4"/>
      <w:r w:rsidR="006F4B22">
        <w:rPr>
          <w:rFonts w:hint="eastAsia"/>
          <w:sz w:val="21"/>
          <w:szCs w:val="21"/>
        </w:rPr>
        <w:t>博时基金管理有限公司</w:t>
      </w:r>
      <w:bookmarkEnd w:id="28"/>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27、《基金合同》当事人：指受《基金合同》约束，根据《基金合同》享受权利并承担义务的法律主体，包括基金管理人、基金托管人和基金份额持有人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28、个人投资者：指符合法律法规规定的条件可以投资开放式证券投资基金的自然人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lastRenderedPageBreak/>
        <w:t xml:space="preserve">29、机构投资者：指符合法律法规规定可以投资开放式证券投资基金的在中国合法注册登记并存续或经政府有关部门批准设立的并存续的企业法人、事业法人、社会团体和其他组织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30、合格境外机构投资者：指符合《合格境外机构投资者境内证券投资管理办法》及相关法律法规规定的可投资于中国境内合法募集的证券投资基金的中国境外的基金管理机构、保险公司、证券公司以及其他资产管理机构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31、投资者：指个人投资者、机构投资者、合格境外机构投资者和法律法规或中国证监会允许购买开放式证券投资基金的其他投资者的总称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32、基金合同生效日：基金募集达到法律规定及《基金合同》约定的条件，基金管理人聘请法定机构验资并办理完毕基金备案手续，获得中国证监会书面确认之日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33、募集期：指自基金份额发售之日起不超过3个月的期限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34、基金存续期：指《基金合同》生效后合法存续的不定期之期间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35、日/天：指公历日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36、月：指公历月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37、工作日：指上海证券交易所和深圳证券交易所的正常交易日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38、T日：指申购、赎回或办理其他基金业务的申请日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39、T+n日：指自T日起第n个工作日（不包含T日）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40、认购：指在本基金募集期内投资者购买本基金基金份额的行为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41、发售：指在本基金募集期内，销售机构向投资者销售本基金份额的行为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42、申购：指基金投资者根据基金销售网点规定的手续，向基金管理人购买基金份额的行为。本基金的日常申购自《基金合同》生效后不超过3个月的时间开始办理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43、赎回：指基金投资者根据基金销售网点规定的手续，向基金管理人卖出基金份额的行为。本基金的日常赎回自《基金合同》生效后不超过3个月的时间开始办理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44、巨额赎回：指在单个开放日，本基金的基金份额净赎回申请（赎回申请总数加上基金转换中转出申请份额总数后扣除申购申请总数及基金转换中转入申请份额总数后的余额）超过上一日本基金总份额的10%时的情形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45、基金账户：指登记机构给投资者开立的用于记录投资者持有基金管理人管理的开放式基金份额情况的账户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lastRenderedPageBreak/>
        <w:t xml:space="preserve">46、交易账户：指各销售机构为投资者开立的记录投资者通过该销售机构办理基金交易所引起的基金份额的变动及结余情况的账户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47、转托管：指投资者将其持有的同一基金账户下的基金份额从某一交易账户转入另一交易账户的业务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48、基金转换：指投资者向基金管理人提出申请将其所持有的基金管理人管理的任一开放式基金（转出基金）的全部或部分基金份额转换为基金管理人管理的，并在同一登记机构处登记的其他开放式基金（转入基金）的基金份额的行为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49、A类份额：指在投资者认购、申购时收取前端认购、申购费用，在赎回时根据持有期限收取赎回费用的基金份额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50、B类份额：指在投资者赎回时收取后端认购/申购费用和赎回费用的基金份额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51、C类份额:：指从本类别基金资产中计提销售服务费、不收取认购/申购费用，但对持有期限少于30日的本类别基金份额的赎回收取赎回费的基金份额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52、R类份额：在中国香港市场销售的基金份额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53、定期定额投资计划：指投资者通过有关销售机构提出申请，约定每期扣款日、扣款金额及扣款方式，由销售机构于每期约定扣款日在投资者指定银行账户内自动完成扣款及基金申购申请的一种投资方式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54、基金收益：指基金投资所得的股票红利、股息、债券利息、票据投资收益、买卖证券差价、银行存款利息以及其他收益和因运用基金财产带来的成本或费用的节约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55、基金资产总值：指基金所拥有的各类证券及票据价值、银行存款本息和本基金应收的申购基金款以及其他投资所形成的价值总和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56、基金资产净值：指基金资产总值扣除负债后的净资产值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57、基金份额净值：指计算日基金资产净值除以计算日发行在外的基金份额总数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58、基金资产估值：指计算评估基金资产和负债的价值，以确定基金资产净值的过程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59、信用债券：指政府机构债、政策性金融机构金融债、公司债、企业债、短期融资券、商业银行金融债、资产支持证券、可转换债券及可分离转债等非国家信用债券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60、货币市场工具：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lastRenderedPageBreak/>
        <w:t xml:space="preserve">61、指定媒介：指中国证监会指定的用以进行信息披露的全国性报刊及指定互联网网站（包括基金管理人网站、基金托管人网站、中国证监会基金电子披露网站）等媒介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 xml:space="preserve">62、不可抗力：指本合同当事人不能预见、不能避免且不能克服的客观事件 </w:t>
      </w:r>
    </w:p>
    <w:p w:rsidR="00ED63D1" w:rsidRPr="00ED63D1" w:rsidRDefault="00ED63D1">
      <w:pPr>
        <w:pStyle w:val="a3"/>
        <w:spacing w:before="0" w:beforeAutospacing="0" w:after="0" w:afterAutospacing="0" w:line="360" w:lineRule="auto"/>
        <w:ind w:firstLine="420"/>
        <w:divId w:val="804850993"/>
        <w:rPr>
          <w:sz w:val="21"/>
          <w:szCs w:val="21"/>
        </w:rPr>
      </w:pPr>
      <w:r w:rsidRPr="00ED63D1">
        <w:rPr>
          <w:rFonts w:hint="eastAsia"/>
          <w:sz w:val="21"/>
          <w:szCs w:val="21"/>
        </w:rPr>
        <w:t>63、流动性受限资产 ：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w:t>
      </w:r>
      <w:bookmarkStart w:id="29" w:name="chapter_level1_4_49_section_2_end"/>
      <w:bookmarkEnd w:id="29"/>
      <w:r w:rsidRPr="00ED63D1">
        <w:rPr>
          <w:rFonts w:hint="eastAsia"/>
          <w:sz w:val="21"/>
          <w:szCs w:val="21"/>
        </w:rPr>
        <w:t xml:space="preserve">产支持证券、因发行人债务违约无法进行转让或交易的债券等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30" w:name="chapter_level1_5_53"/>
      <w:bookmarkStart w:id="31" w:name="_Toc50465251"/>
      <w:r w:rsidRPr="00ED63D1">
        <w:rPr>
          <w:rFonts w:ascii="宋体" w:eastAsia="宋体" w:hAnsi="宋体" w:hint="eastAsia"/>
          <w:sz w:val="30"/>
        </w:rPr>
        <w:lastRenderedPageBreak/>
        <w:t>第三部分  基金管理人</w:t>
      </w:r>
      <w:bookmarkEnd w:id="30"/>
      <w:bookmarkEnd w:id="31"/>
    </w:p>
    <w:p w:rsidR="00E97988" w:rsidRPr="0078196F" w:rsidRDefault="00E97988" w:rsidP="00E97988">
      <w:pPr>
        <w:pStyle w:val="a3"/>
        <w:spacing w:before="0" w:beforeAutospacing="0" w:after="0" w:afterAutospacing="0" w:line="360" w:lineRule="auto"/>
        <w:ind w:firstLine="420"/>
        <w:rPr>
          <w:sz w:val="21"/>
          <w:szCs w:val="21"/>
        </w:rPr>
      </w:pPr>
      <w:bookmarkStart w:id="32" w:name="chapter_level1_5_53_section_1"/>
      <w:bookmarkEnd w:id="32"/>
      <w:r w:rsidRPr="0078196F">
        <w:rPr>
          <w:rStyle w:val="a4"/>
          <w:rFonts w:hint="eastAsia"/>
          <w:sz w:val="21"/>
          <w:szCs w:val="21"/>
        </w:rPr>
        <w:t>一、基金管理人概况</w:t>
      </w:r>
    </w:p>
    <w:p w:rsidR="00E97988" w:rsidRPr="0078196F" w:rsidRDefault="00E97988" w:rsidP="00E97988">
      <w:pPr>
        <w:pStyle w:val="a3"/>
        <w:spacing w:before="0" w:beforeAutospacing="0" w:after="0" w:afterAutospacing="0" w:line="360" w:lineRule="auto"/>
        <w:ind w:firstLine="420"/>
        <w:rPr>
          <w:sz w:val="21"/>
          <w:szCs w:val="21"/>
        </w:rPr>
      </w:pPr>
      <w:bookmarkStart w:id="33" w:name="field_0_managercompanyinfo_1_start"/>
      <w:bookmarkEnd w:id="33"/>
      <w:r w:rsidRPr="0078196F">
        <w:rPr>
          <w:rFonts w:hint="eastAsia"/>
          <w:sz w:val="21"/>
          <w:szCs w:val="21"/>
        </w:rPr>
        <w:t xml:space="preserve">名称： 博时基金管理有限公司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住所： 深圳市福田区莲花街道福新社区益田路5999号基金大厦21层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办公地址： 广东省深圳市福田区益田路5999号基金大厦21层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法定代表人：江向阳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成立时间：  1998年7月13日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注册资本：  2.5亿元人民币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存续期间： 持续经营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联系人：   韩强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联系电话： （0755）8316 9999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公司设立了投资决策委员会。投资决策委员会负责指导基金资产的运作、确定基本的投资策略和投资组合的原则。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78196F">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截止到2020年6月30日，公司总人数为616人，其中研究员和基金经理超过90%拥有硕士及以上学位。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Pr="0078196F">
        <w:rPr>
          <w:rFonts w:hint="eastAsia"/>
          <w:sz w:val="21"/>
          <w:szCs w:val="21"/>
        </w:rPr>
        <w:t xml:space="preserve">  </w:t>
      </w:r>
    </w:p>
    <w:p w:rsidR="00E97988" w:rsidRPr="0078196F" w:rsidRDefault="00E97988" w:rsidP="00E97988">
      <w:pPr>
        <w:pStyle w:val="a3"/>
        <w:spacing w:before="0" w:beforeAutospacing="0" w:after="0" w:afterAutospacing="0" w:line="360" w:lineRule="auto"/>
        <w:ind w:firstLine="420"/>
        <w:rPr>
          <w:sz w:val="21"/>
          <w:szCs w:val="21"/>
        </w:rPr>
      </w:pPr>
      <w:r w:rsidRPr="0078196F">
        <w:rPr>
          <w:rStyle w:val="a4"/>
          <w:rFonts w:hint="eastAsia"/>
          <w:sz w:val="21"/>
          <w:szCs w:val="21"/>
        </w:rPr>
        <w:t>二、主要成员情况</w:t>
      </w:r>
    </w:p>
    <w:p w:rsidR="00E97988" w:rsidRPr="0078196F" w:rsidRDefault="00E97988" w:rsidP="00E97988">
      <w:pPr>
        <w:pStyle w:val="a3"/>
        <w:spacing w:before="0" w:beforeAutospacing="0" w:after="0" w:afterAutospacing="0" w:line="360" w:lineRule="auto"/>
        <w:ind w:firstLine="420"/>
        <w:rPr>
          <w:sz w:val="21"/>
          <w:szCs w:val="21"/>
        </w:rPr>
      </w:pPr>
      <w:bookmarkStart w:id="35" w:name="field_0_managerpersoninfo_1_start"/>
      <w:bookmarkEnd w:id="35"/>
      <w:r w:rsidRPr="0078196F">
        <w:rPr>
          <w:rFonts w:hint="eastAsia"/>
          <w:sz w:val="21"/>
          <w:szCs w:val="21"/>
        </w:rPr>
        <w:t xml:space="preserve">1、基金管理人董事会成员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78196F">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2、基金管理人监事会成员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78196F">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3、高级管理人员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江向阳先生，简历同上。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78196F">
        <w:rPr>
          <w:rFonts w:hint="eastAsia"/>
          <w:sz w:val="21"/>
          <w:szCs w:val="21"/>
        </w:rPr>
        <w:t xml:space="preserve">博时基金（国际）有限公司董事、博时资本管理有限公司副董事长。 </w:t>
      </w:r>
      <w:bookmarkStart w:id="37" w:name="field_0_managerpersoninfo_1_end"/>
      <w:bookmarkEnd w:id="37"/>
      <w:r w:rsidRPr="0078196F">
        <w:rPr>
          <w:rFonts w:hint="eastAsia"/>
          <w:sz w:val="21"/>
          <w:szCs w:val="21"/>
        </w:rPr>
        <w:t xml:space="preserve">  </w:t>
      </w:r>
    </w:p>
    <w:p w:rsidR="00E97988" w:rsidRPr="0078196F" w:rsidRDefault="00E97988" w:rsidP="00E97988">
      <w:pPr>
        <w:pStyle w:val="a3"/>
        <w:spacing w:before="0" w:beforeAutospacing="0" w:after="0" w:afterAutospacing="0" w:line="360" w:lineRule="auto"/>
        <w:ind w:firstLine="420"/>
        <w:rPr>
          <w:sz w:val="21"/>
          <w:szCs w:val="21"/>
        </w:rPr>
      </w:pPr>
      <w:bookmarkStart w:id="38" w:name="chapter_level1_5_53_section_2"/>
      <w:bookmarkEnd w:id="38"/>
      <w:r w:rsidRPr="0078196F">
        <w:rPr>
          <w:rFonts w:hint="eastAsia"/>
          <w:sz w:val="21"/>
          <w:szCs w:val="21"/>
        </w:rPr>
        <w:t xml:space="preserve">4、本基金基金经理 </w:t>
      </w:r>
    </w:p>
    <w:p w:rsidR="00E97988" w:rsidRPr="0078196F" w:rsidRDefault="00E97988" w:rsidP="00E97988">
      <w:pPr>
        <w:pStyle w:val="a3"/>
        <w:spacing w:before="0" w:beforeAutospacing="0" w:after="0" w:afterAutospacing="0" w:line="360" w:lineRule="auto"/>
        <w:ind w:firstLine="420"/>
        <w:rPr>
          <w:sz w:val="21"/>
          <w:szCs w:val="21"/>
        </w:rPr>
      </w:pPr>
      <w:bookmarkStart w:id="39" w:name="field_0_fundmanagerresume_1_start"/>
      <w:bookmarkEnd w:id="39"/>
      <w:r w:rsidRPr="0078196F">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债增强债券型证券投资基金(2010年11月24日-2013年9月25日)、博时亚洲票息收益债券型证券投资基金(2013年2月1日-2014年4月2日)、博时裕祥分级债券型证券投资基金(2014年1月8日-2014年6月10日)、博时双债增强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双债增强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募基金组负责人、博时新价值灵活配置混合型证券投资基金(2016年3月29日-2019年4月30日)、博时乐臻定期开放混合型证券投资基金(2016年9月29日-2019年10月14日)、博时转债增强债券型证券投资基金(2019年1月28日-2020年4月3日)、博时鑫源灵活配置混合型证券投资基金(2016年9月6日-2020年7月20日)、博时新起点灵活配置混合型证券投资基金(2016年10月17日-2020年7月20日)、博时鑫瑞灵活配置混合型证券投资基金(2017年2月10日-2020年7月20日)的基金经理。现任公司董事总经理兼固定收益总部指数与创新组负责人、博时信用债券投资基金(2009年6月10日—至今)、博时新收益灵活配置混合型证券投资基金(2016年2月29日—至今)、博时中债3-5年进出口行债券指数证券</w:t>
      </w:r>
      <w:r w:rsidRPr="0078196F">
        <w:rPr>
          <w:rFonts w:hint="eastAsia"/>
          <w:sz w:val="21"/>
          <w:szCs w:val="21"/>
        </w:rPr>
        <w:lastRenderedPageBreak/>
        <w:t>投资基金(2018年12月25日—至今)、博时中债3-5年国开行债券指数证券投资基金(2019年7月19日—至今)的基金经理。</w:t>
      </w:r>
      <w:bookmarkStart w:id="40" w:name="field_0_fundmanagerresume_1_end"/>
      <w:bookmarkEnd w:id="40"/>
      <w:r w:rsidRPr="0078196F">
        <w:rPr>
          <w:rFonts w:hint="eastAsia"/>
          <w:sz w:val="21"/>
          <w:szCs w:val="21"/>
        </w:rPr>
        <w:t> </w:t>
      </w:r>
      <w:bookmarkStart w:id="41" w:name="chapter_level1_5_53_section_2_end"/>
      <w:bookmarkStart w:id="42" w:name="field_0_fundmanagershis_1_start"/>
      <w:bookmarkEnd w:id="41"/>
      <w:bookmarkEnd w:id="42"/>
      <w:r w:rsidRPr="0078196F">
        <w:rPr>
          <w:rFonts w:hint="eastAsia"/>
          <w:sz w:val="21"/>
          <w:szCs w:val="21"/>
        </w:rPr>
        <w:t>  </w:t>
      </w:r>
      <w:bookmarkStart w:id="43" w:name="field_0_fundmanagershis_1_end"/>
      <w:bookmarkEnd w:id="43"/>
      <w:r w:rsidRPr="0078196F">
        <w:rPr>
          <w:rFonts w:hint="eastAsia"/>
          <w:sz w:val="21"/>
          <w:szCs w:val="21"/>
        </w:rPr>
        <w:t xml:space="preserve">  </w:t>
      </w:r>
    </w:p>
    <w:p w:rsidR="00E97988" w:rsidRPr="0078196F" w:rsidRDefault="00E97988" w:rsidP="00E97988">
      <w:pPr>
        <w:pStyle w:val="a3"/>
        <w:spacing w:before="0" w:beforeAutospacing="0" w:after="0" w:afterAutospacing="0" w:line="360" w:lineRule="auto"/>
        <w:ind w:firstLine="420"/>
        <w:rPr>
          <w:sz w:val="21"/>
          <w:szCs w:val="21"/>
        </w:rPr>
      </w:pPr>
      <w:bookmarkStart w:id="44" w:name="chapter_level1_5_53_section_3"/>
      <w:bookmarkStart w:id="45" w:name="field_0_managerpersoninfo2_1_start"/>
      <w:bookmarkEnd w:id="44"/>
      <w:bookmarkEnd w:id="45"/>
      <w:r w:rsidRPr="0078196F">
        <w:rPr>
          <w:rFonts w:hint="eastAsia"/>
          <w:sz w:val="21"/>
          <w:szCs w:val="21"/>
        </w:rPr>
        <w:t xml:space="preserve">5、投资决策委员会成员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委员：江向阳、邵凯、黄健斌、张龙、魏凤春、王俊、过钧、黄瑞庆、曾鹏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江向阳先生，简历同上。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邵凯先生，简历同上。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黄健斌先生，简历同上。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过钧先生，硕士。1995年起先后在上海工艺品进出口公司、德国德累斯顿银行上海分行、美国Lowes食品有限公司、美国通用电气公司、华夏基金固定收益部工作。2005年加</w:t>
      </w:r>
      <w:r w:rsidRPr="0078196F">
        <w:rPr>
          <w:rFonts w:hint="eastAsia"/>
          <w:sz w:val="21"/>
          <w:szCs w:val="21"/>
        </w:rPr>
        <w:lastRenderedPageBreak/>
        <w:t xml:space="preserve">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曾鹏先生，硕士。2005年起先后在上投摩根基金、嘉实基金从事研究、投资工作。2012年加入博时基金管理有限公司。历任投资经理、博时灵活配置混合型证券投资基金(2015年</w:t>
      </w:r>
      <w:r w:rsidRPr="0078196F">
        <w:rPr>
          <w:rFonts w:hint="eastAsia"/>
          <w:sz w:val="21"/>
          <w:szCs w:val="21"/>
        </w:rPr>
        <w:lastRenderedPageBreak/>
        <w:t xml:space="preserve">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E97988" w:rsidRPr="0078196F" w:rsidRDefault="00E97988" w:rsidP="00E97988">
      <w:pPr>
        <w:pStyle w:val="a3"/>
        <w:spacing w:before="0" w:beforeAutospacing="0" w:after="0" w:afterAutospacing="0" w:line="360" w:lineRule="auto"/>
        <w:ind w:firstLine="420"/>
        <w:rPr>
          <w:sz w:val="21"/>
          <w:szCs w:val="21"/>
        </w:rPr>
      </w:pPr>
      <w:bookmarkStart w:id="46" w:name="chapter_level1_5_53_section_3_end"/>
      <w:bookmarkEnd w:id="46"/>
      <w:r w:rsidRPr="0078196F">
        <w:rPr>
          <w:rFonts w:hint="eastAsia"/>
          <w:sz w:val="21"/>
          <w:szCs w:val="21"/>
        </w:rPr>
        <w:t xml:space="preserve"> 6、上述人员之间均不存在近亲属关系。 </w:t>
      </w:r>
      <w:bookmarkStart w:id="47" w:name="field_0_managerpersoninfo2_1_end"/>
      <w:bookmarkEnd w:id="47"/>
      <w:r w:rsidRPr="0078196F">
        <w:rPr>
          <w:rFonts w:hint="eastAsia"/>
          <w:sz w:val="21"/>
          <w:szCs w:val="21"/>
        </w:rPr>
        <w:t xml:space="preserve">  </w:t>
      </w:r>
    </w:p>
    <w:p w:rsidR="00E97988" w:rsidRPr="0078196F" w:rsidRDefault="00E97988" w:rsidP="00E97988">
      <w:pPr>
        <w:pStyle w:val="a3"/>
        <w:spacing w:before="0" w:beforeAutospacing="0" w:after="0" w:afterAutospacing="0" w:line="360" w:lineRule="auto"/>
        <w:ind w:firstLine="420"/>
        <w:rPr>
          <w:sz w:val="21"/>
          <w:szCs w:val="21"/>
        </w:rPr>
      </w:pPr>
      <w:bookmarkStart w:id="48" w:name="chapter_level1_5_53_section_4"/>
      <w:bookmarkEnd w:id="48"/>
      <w:r w:rsidRPr="0078196F">
        <w:rPr>
          <w:rStyle w:val="a4"/>
          <w:rFonts w:hint="eastAsia"/>
          <w:sz w:val="21"/>
          <w:szCs w:val="21"/>
        </w:rPr>
        <w:t>三、基金管理人的职责</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1、依法申请并募集基金，办理或者委托经中国证监会认定的其他机构代为办理基金份额的发售、申购、赎回和登记事宜；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2、办理基金备案手续；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3、自基金合同生效之日起，以诚实信用、勤勉尽责的原则管理和运用基金财产；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4、配备足够的具有专业资格的人员进行基金投资分析、决策，以专业化的经营方式管理和运作基金财产；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6、按基金合同的约定确定基金收益分配方案，及时向基金份额持有人分配基金收益；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7、除依据《基金法》、基金合同及其他有关规定外，不得为自己及任何第三人谋取利益，不得委托第三人运作基金财产；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8、进行基金会计核算并编制基金的财务会计报告；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9、依法接受基金托管人的监督；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10、编制季度报告、中期报告和年度报告；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11、采取适当合理的措施使计算开放式基金份额认购、申购、赎回和注销价格的方法符合基金合同等法律文件的规定；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12、计算并公告基金净值信息，确定基金份额申购、赎回价格；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13、严格按照《基金法》、基金合同及其他有关规定，履行信息披露及报告义务；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15、按规定受理申购和赎回申请，及时、足额支付赎回款项；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16、保存基金财产管理业务活动的记录、账册、报表、代表基金签订的重大合同及其他相关资料；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17、依据《基金法》、基金合同及其他有关规定召集基金份额持有人大会或配合基金托管人、基金份额持有人依法召集基金份额持有人大会；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18、以基金管理人名义，代表基金份额持有人利益行使诉讼权利或实施其他法律行为；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19、组织并参加基金财产清算小组，参与基金财产的保管、清理、估价、变现和分配；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20、因违反基金合同导致基金财产的损失或损害基金份额持有人的合法权益，应承担赔偿责任，其赔偿责任不因其退任而免除；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21、基金托管人违反基金合同造成基金财产损失时，应为基金份额持有人利益向基金托管人追偿；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22、法律法规、基金合同及中国证监会规定的其他义务。 </w:t>
      </w:r>
    </w:p>
    <w:p w:rsidR="00E97988" w:rsidRPr="0078196F" w:rsidRDefault="00E97988" w:rsidP="00E97988">
      <w:pPr>
        <w:pStyle w:val="a3"/>
        <w:spacing w:before="0" w:beforeAutospacing="0" w:after="0" w:afterAutospacing="0" w:line="360" w:lineRule="auto"/>
        <w:ind w:firstLine="420"/>
        <w:rPr>
          <w:sz w:val="21"/>
          <w:szCs w:val="21"/>
        </w:rPr>
      </w:pPr>
      <w:r w:rsidRPr="0078196F">
        <w:rPr>
          <w:rStyle w:val="a4"/>
          <w:rFonts w:hint="eastAsia"/>
          <w:sz w:val="21"/>
          <w:szCs w:val="21"/>
        </w:rPr>
        <w:t>四、基金管理人的承诺</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1、基金管理人承诺不从事违反《证券法》的行为，并承诺建立健全内部控制制度，采取有效措施，防止违反《证券法》行为的发生；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2、基金管理人承诺不从事违反《基金法》的行为，并承诺建立健全内部风险控制制度，采取有效措施，防止下列行为的发生：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（1）将基金管理人固有财产或者他人财产混同于基金财产从事证券投资；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（2）不公平地对待管理的不同基金财产；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（3）利用基金财产为基金份额持有人以外的第三人牟取利益；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（4）向基金份额持有人违规承诺收益或者承担损失；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（5）依照法律、行政法规有关规定，由中国证监会规定禁止的其他行为。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3、基金管理人承诺严格遵守基金合同，并承诺建立健全内部控制制度，采取有效措施，防止违反基金合同行为的发生；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4、基金管理人承诺加强人员管理，强化职业操守，督促和约束员工遵守国家有关法律法规及行业规范，诚实信用、勤勉尽责；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5、基金管理人承诺不从事其他法规规定禁止从事的行为。 </w:t>
      </w:r>
    </w:p>
    <w:p w:rsidR="00E97988" w:rsidRPr="0078196F" w:rsidRDefault="00E97988" w:rsidP="00E97988">
      <w:pPr>
        <w:pStyle w:val="a3"/>
        <w:spacing w:before="0" w:beforeAutospacing="0" w:after="0" w:afterAutospacing="0" w:line="360" w:lineRule="auto"/>
        <w:ind w:firstLine="420"/>
        <w:rPr>
          <w:sz w:val="21"/>
          <w:szCs w:val="21"/>
        </w:rPr>
      </w:pPr>
      <w:r w:rsidRPr="0078196F">
        <w:rPr>
          <w:rStyle w:val="a4"/>
          <w:rFonts w:hint="eastAsia"/>
          <w:sz w:val="21"/>
          <w:szCs w:val="21"/>
        </w:rPr>
        <w:t>五、基金经理承诺</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1、依照有关法律法规和基金合同的规定，本着谨慎的原则为基金份额持有人谋取最大利益；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2、不利用职务之便为自己、受雇人或任何第三者谋取利益；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3、不泄露在任职期间知悉的有关证券、基金的商业秘密，尚未依法公开的基金投资内容、基金投资计划等信息；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4、不以任何形式为其他组织或个人进行证券交易。 </w:t>
      </w:r>
    </w:p>
    <w:p w:rsidR="00E97988" w:rsidRPr="0078196F" w:rsidRDefault="00E97988" w:rsidP="00E97988">
      <w:pPr>
        <w:pStyle w:val="a3"/>
        <w:spacing w:before="0" w:beforeAutospacing="0" w:after="0" w:afterAutospacing="0" w:line="360" w:lineRule="auto"/>
        <w:ind w:firstLine="420"/>
        <w:rPr>
          <w:sz w:val="21"/>
          <w:szCs w:val="21"/>
        </w:rPr>
      </w:pPr>
      <w:r w:rsidRPr="0078196F">
        <w:rPr>
          <w:rStyle w:val="a4"/>
          <w:rFonts w:hint="eastAsia"/>
          <w:sz w:val="21"/>
          <w:szCs w:val="21"/>
        </w:rPr>
        <w:t>六、基金管理人的内部控制制度</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1、风险管理的原则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（1）全面性原则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公司风险管理必须覆盖公司的所有部门和岗位，渗透各项业务过程和业务环节。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（2）独立性原则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公司设立独立的监察法律部，监察法律部保持高度的独立性和权威性，负责对公司各部门风险控制工作进行稽核和检查。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（3）相互制约原则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公司及各部门在内部组织结构的设计上要形成一种相互制约的机制，建立不同岗位之间的制衡体系。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（4）定性和定量相结合原则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建立完备的风险管理指标体系，使风险管理更具客观性和操作性。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2、风险管理和内部风险控制体系结构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（1）董事会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负责制定公司的风险管理政策，对风险管理负完全的和最终的责任。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（2）风险管理委员会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（3）督察长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独立行使督察权利；直接对董事会负责；按季向风险管理委员会提交独立的风险管理报告和风险管理建议。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（4）监察法律部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（5）风险管理部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（6）业务部门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3、风险管理和内部风险控制的措施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（1）建立内控结构，完善内控制度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（2）建立相互分离、相互制衡的内控机制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建立、健全了各项制度，做到基金经理分开，投资决策分开，基金交易集中，形成不同部门，不同岗位之间的制衡机制，从制度上减少和防范风险。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（3）建立、健全岗位责任制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建立、健全了岗位责任制，使每个员工都明确自己的任务、职责，并及时将各自工作领域中的风险隐患上报，以防范和减少风险。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（4）建立风险分类、识别、评估、报告、提示程序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（5）建立有效的内部监控系统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建立了足够、有效的内部监控系统，如电脑预警系统、投资监控系统，对可能出现的各种风险进行全面和实时的监控。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（6）使用数量化的风险管理手段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rsidR="00E97988" w:rsidRPr="0078196F" w:rsidRDefault="00E97988" w:rsidP="00E97988">
      <w:pPr>
        <w:pStyle w:val="a3"/>
        <w:spacing w:before="0" w:beforeAutospacing="0" w:after="0" w:afterAutospacing="0" w:line="360" w:lineRule="auto"/>
        <w:ind w:firstLine="420"/>
        <w:rPr>
          <w:sz w:val="21"/>
          <w:szCs w:val="21"/>
        </w:rPr>
      </w:pPr>
      <w:r w:rsidRPr="0078196F">
        <w:rPr>
          <w:rFonts w:hint="eastAsia"/>
          <w:sz w:val="21"/>
          <w:szCs w:val="21"/>
        </w:rPr>
        <w:t xml:space="preserve">（7）提供足够的培训 </w:t>
      </w:r>
    </w:p>
    <w:p w:rsidR="00ED63D1" w:rsidRPr="00ED63D1" w:rsidRDefault="00E97988" w:rsidP="00E97988">
      <w:pPr>
        <w:widowControl/>
        <w:jc w:val="left"/>
        <w:rPr>
          <w:rFonts w:ascii="宋体" w:eastAsia="宋体" w:hAnsi="宋体"/>
        </w:rPr>
      </w:pPr>
      <w:r w:rsidRPr="0078196F">
        <w:rPr>
          <w:rFonts w:hint="eastAsia"/>
          <w:szCs w:val="21"/>
        </w:rPr>
        <w:t>制定了完整的培训计划，为所有员工提供足够和适当的培训，使员工明确其职责所在，</w:t>
      </w:r>
      <w:bookmarkStart w:id="49" w:name="chapter_level1_5_53_section_4_end"/>
      <w:bookmarkEnd w:id="49"/>
      <w:r w:rsidRPr="0078196F">
        <w:rPr>
          <w:rFonts w:hint="eastAsia"/>
          <w:szCs w:val="21"/>
        </w:rPr>
        <w:t>控制风险。</w:t>
      </w:r>
      <w:r w:rsidRPr="0078196F">
        <w:rPr>
          <w:rFonts w:hint="eastAsia"/>
          <w:szCs w:val="21"/>
        </w:rPr>
        <w:t xml:space="preserve"> </w:t>
      </w:r>
      <w:r w:rsidR="00ED63D1"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50" w:name="chapter_level1_6_55"/>
      <w:bookmarkStart w:id="51" w:name="_Toc50465252"/>
      <w:r w:rsidRPr="00ED63D1">
        <w:rPr>
          <w:rFonts w:ascii="宋体" w:eastAsia="宋体" w:hAnsi="宋体" w:hint="eastAsia"/>
          <w:sz w:val="30"/>
        </w:rPr>
        <w:lastRenderedPageBreak/>
        <w:t>第四部分  基金托管人</w:t>
      </w:r>
      <w:bookmarkEnd w:id="50"/>
      <w:bookmarkEnd w:id="51"/>
    </w:p>
    <w:p w:rsidR="00ED63D1" w:rsidRPr="00ED63D1" w:rsidRDefault="00ED63D1">
      <w:pPr>
        <w:pStyle w:val="a3"/>
        <w:spacing w:before="0" w:beforeAutospacing="0" w:after="0" w:afterAutospacing="0" w:line="360" w:lineRule="auto"/>
        <w:ind w:firstLine="420"/>
        <w:divId w:val="444620469"/>
        <w:rPr>
          <w:sz w:val="21"/>
          <w:szCs w:val="21"/>
        </w:rPr>
      </w:pPr>
      <w:bookmarkStart w:id="52" w:name="chapter_level1_6_55_section_1"/>
      <w:bookmarkStart w:id="53" w:name="field_0_trustcompanyinfo_1_start"/>
      <w:bookmarkEnd w:id="52"/>
      <w:bookmarkEnd w:id="53"/>
      <w:r w:rsidRPr="00ED63D1">
        <w:rPr>
          <w:rFonts w:hint="eastAsia"/>
          <w:sz w:val="21"/>
          <w:szCs w:val="21"/>
        </w:rPr>
        <w:t xml:space="preserve">（一）基金托管人基本情况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名称：中国工商银行股份有限公司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注册地址：北京市西城区复兴门内大街55号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成立时间：1984年1月1日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法定代表人： 陈四清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注册资本：人民币35,640,625.7089万元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联系电话：010-66105799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联系人：郭明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（二）主要人员情况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截至2020年6月，中国工商银行资产托管部共有员工212人，平均年龄33岁，95%以上员工拥有大学本科以上学历，高管人员均拥有研究生以上学历或高级技术职称。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 xml:space="preserve">（三）基金托管业务经营情况 </w:t>
      </w:r>
    </w:p>
    <w:p w:rsidR="00ED63D1" w:rsidRPr="00ED63D1" w:rsidRDefault="00ED63D1">
      <w:pPr>
        <w:pStyle w:val="a3"/>
        <w:spacing w:before="0" w:beforeAutospacing="0" w:after="0" w:afterAutospacing="0" w:line="360" w:lineRule="auto"/>
        <w:ind w:firstLine="420"/>
        <w:divId w:val="444620469"/>
        <w:rPr>
          <w:sz w:val="21"/>
          <w:szCs w:val="21"/>
        </w:rPr>
      </w:pPr>
      <w:r w:rsidRPr="00ED63D1">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w:t>
      </w:r>
      <w:bookmarkStart w:id="54" w:name="chapter_level1_6_55_section_1_end"/>
      <w:bookmarkEnd w:id="54"/>
      <w:r w:rsidRPr="00ED63D1">
        <w:rPr>
          <w:rFonts w:hint="eastAsia"/>
          <w:sz w:val="21"/>
          <w:szCs w:val="21"/>
        </w:rPr>
        <w:t xml:space="preserve">认可和广泛好评。 </w:t>
      </w:r>
      <w:bookmarkStart w:id="55" w:name="field_0_trustcompanyinfo_1_end"/>
      <w:bookmarkEnd w:id="55"/>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087387436"/>
        <w:rPr>
          <w:sz w:val="21"/>
          <w:szCs w:val="21"/>
        </w:rPr>
      </w:pPr>
      <w:bookmarkStart w:id="56" w:name="chapter_level1_6_55_section_2"/>
      <w:bookmarkStart w:id="57" w:name="field_0_trustcontrollawinfo_1_start"/>
      <w:bookmarkEnd w:id="56"/>
      <w:bookmarkEnd w:id="57"/>
      <w:r w:rsidRPr="00ED63D1">
        <w:rPr>
          <w:rFonts w:hint="eastAsia"/>
          <w:sz w:val="21"/>
          <w:szCs w:val="21"/>
        </w:rPr>
        <w:t xml:space="preserve">（四）基金托管人的内部控制制度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1、内部风险控制目标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2、内部风险控制组织结构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3、内部风险控制原则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（1）合法性原则。内控制度应当符合国家法律法规及监管机构的监管要求，并贯穿于托管业务经营管理活动的始终。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lastRenderedPageBreak/>
        <w:t xml:space="preserve">（4）审慎性原则。各项业务经营活动必须防范风险，审慎经营，保证基金资产和其他委托资产的安全与完整。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（5）有效性原则。内控制度应根据国家政策、法律及经营管理的需要适时修改完善，并保证得到全面落实执行，不得有任何空间、时限及人员的例外。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4、内部风险控制措施实施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（6）数据安全控制。我们通过业务操作区相对独立、数据和传真加密、数据传输线路的冗余备份、监控设施的运用和保障等措施来保障数据安全。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lastRenderedPageBreak/>
        <w:t xml:space="preserve">5、资产托管部内部风险控制情况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ED63D1" w:rsidRPr="00ED63D1" w:rsidRDefault="00ED63D1">
      <w:pPr>
        <w:pStyle w:val="a3"/>
        <w:spacing w:before="0" w:beforeAutospacing="0" w:after="0" w:afterAutospacing="0" w:line="360" w:lineRule="auto"/>
        <w:ind w:firstLine="420"/>
        <w:divId w:val="1087387436"/>
        <w:rPr>
          <w:sz w:val="21"/>
          <w:szCs w:val="21"/>
        </w:rPr>
      </w:pPr>
      <w:r w:rsidRPr="00ED63D1">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sidRPr="00ED63D1">
        <w:rPr>
          <w:rFonts w:hint="eastAsia"/>
          <w:sz w:val="21"/>
          <w:szCs w:val="21"/>
        </w:rPr>
        <w:t xml:space="preserve">的位置，视风险防范和控制为托管业务生存和发展的生命线。 </w:t>
      </w:r>
      <w:bookmarkStart w:id="59" w:name="field_0_trustcontrollawinfo_1_end"/>
      <w:bookmarkEnd w:id="59"/>
      <w:r w:rsidRPr="00ED63D1">
        <w:rPr>
          <w:rFonts w:hint="eastAsia"/>
          <w:sz w:val="21"/>
          <w:szCs w:val="21"/>
        </w:rPr>
        <w:t xml:space="preserve">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60" w:name="chapter_level1_7_56"/>
      <w:bookmarkStart w:id="61" w:name="_Toc50465253"/>
      <w:r w:rsidRPr="00ED63D1">
        <w:rPr>
          <w:rFonts w:ascii="宋体" w:eastAsia="宋体" w:hAnsi="宋体" w:hint="eastAsia"/>
          <w:sz w:val="30"/>
        </w:rPr>
        <w:lastRenderedPageBreak/>
        <w:t>第五部分  相关服务机构</w:t>
      </w:r>
      <w:bookmarkEnd w:id="60"/>
      <w:bookmarkEnd w:id="61"/>
    </w:p>
    <w:p w:rsidR="00ED63D1" w:rsidRPr="00ED63D1" w:rsidRDefault="00ED63D1">
      <w:pPr>
        <w:pStyle w:val="a3"/>
        <w:spacing w:before="0" w:beforeAutospacing="0" w:after="0" w:afterAutospacing="0" w:line="360" w:lineRule="auto"/>
        <w:ind w:firstLine="420"/>
        <w:divId w:val="1035546158"/>
        <w:rPr>
          <w:sz w:val="21"/>
          <w:szCs w:val="21"/>
        </w:rPr>
      </w:pPr>
      <w:bookmarkStart w:id="62" w:name="chapter_level1_7_56_section_1"/>
      <w:bookmarkEnd w:id="62"/>
      <w:r w:rsidRPr="00ED63D1">
        <w:rPr>
          <w:rFonts w:hint="eastAsia"/>
          <w:b/>
          <w:bCs/>
          <w:sz w:val="21"/>
          <w:szCs w:val="21"/>
        </w:rPr>
        <w:t>一、基金份额销售机构</w:t>
      </w:r>
    </w:p>
    <w:p w:rsidR="00ED63D1" w:rsidRPr="00ED63D1" w:rsidRDefault="00ED63D1">
      <w:pPr>
        <w:pStyle w:val="a3"/>
        <w:spacing w:before="0" w:beforeAutospacing="0" w:after="0" w:afterAutospacing="0" w:line="360" w:lineRule="auto"/>
        <w:ind w:firstLine="420"/>
        <w:divId w:val="1035546158"/>
        <w:rPr>
          <w:sz w:val="21"/>
          <w:szCs w:val="21"/>
        </w:rPr>
      </w:pPr>
      <w:r w:rsidRPr="00ED63D1">
        <w:rPr>
          <w:rFonts w:hint="eastAsia"/>
          <w:sz w:val="21"/>
          <w:szCs w:val="21"/>
        </w:rPr>
        <w:t xml:space="preserve">1、直销机构 </w:t>
      </w:r>
    </w:p>
    <w:p w:rsidR="00ED63D1" w:rsidRPr="00ED63D1" w:rsidRDefault="00ED63D1">
      <w:pPr>
        <w:pStyle w:val="a3"/>
        <w:spacing w:before="0" w:beforeAutospacing="0" w:after="0" w:afterAutospacing="0" w:line="360" w:lineRule="auto"/>
        <w:ind w:firstLine="420"/>
        <w:divId w:val="1035546158"/>
        <w:rPr>
          <w:sz w:val="21"/>
          <w:szCs w:val="21"/>
        </w:rPr>
      </w:pPr>
      <w:bookmarkStart w:id="63" w:name="field_0_marketcompanyinfo_1_start"/>
      <w:bookmarkEnd w:id="63"/>
      <w:r w:rsidRPr="00ED63D1">
        <w:rPr>
          <w:rFonts w:hint="eastAsia"/>
          <w:sz w:val="21"/>
          <w:szCs w:val="21"/>
        </w:rPr>
        <w:t xml:space="preserve">名称：博时基金管理有限公司北京直销中心 </w:t>
      </w:r>
    </w:p>
    <w:p w:rsidR="00ED63D1" w:rsidRPr="00ED63D1" w:rsidRDefault="00ED63D1">
      <w:pPr>
        <w:pStyle w:val="a3"/>
        <w:spacing w:before="0" w:beforeAutospacing="0" w:after="0" w:afterAutospacing="0" w:line="360" w:lineRule="auto"/>
        <w:ind w:firstLine="420"/>
        <w:divId w:val="1035546158"/>
        <w:rPr>
          <w:sz w:val="21"/>
          <w:szCs w:val="21"/>
        </w:rPr>
      </w:pPr>
      <w:r w:rsidRPr="00ED63D1">
        <w:rPr>
          <w:rFonts w:hint="eastAsia"/>
          <w:sz w:val="21"/>
          <w:szCs w:val="21"/>
        </w:rPr>
        <w:t xml:space="preserve">住所：深圳市福田区莲花街道福新社区益田路5999号基金大厦21层 </w:t>
      </w:r>
    </w:p>
    <w:p w:rsidR="00ED63D1" w:rsidRPr="00ED63D1" w:rsidRDefault="00ED63D1">
      <w:pPr>
        <w:pStyle w:val="a3"/>
        <w:spacing w:before="0" w:beforeAutospacing="0" w:after="0" w:afterAutospacing="0" w:line="360" w:lineRule="auto"/>
        <w:ind w:firstLine="420"/>
        <w:divId w:val="1035546158"/>
        <w:rPr>
          <w:sz w:val="21"/>
          <w:szCs w:val="21"/>
        </w:rPr>
      </w:pPr>
      <w:r w:rsidRPr="00ED63D1">
        <w:rPr>
          <w:rFonts w:hint="eastAsia"/>
          <w:sz w:val="21"/>
          <w:szCs w:val="21"/>
        </w:rPr>
        <w:t xml:space="preserve">地址：北京市建国门内大街18号恒基中心1座23层 </w:t>
      </w:r>
    </w:p>
    <w:p w:rsidR="00ED63D1" w:rsidRPr="00ED63D1" w:rsidRDefault="00ED63D1">
      <w:pPr>
        <w:pStyle w:val="a3"/>
        <w:spacing w:before="0" w:beforeAutospacing="0" w:after="0" w:afterAutospacing="0" w:line="360" w:lineRule="auto"/>
        <w:ind w:firstLine="420"/>
        <w:divId w:val="1035546158"/>
        <w:rPr>
          <w:sz w:val="21"/>
          <w:szCs w:val="21"/>
        </w:rPr>
      </w:pPr>
      <w:r w:rsidRPr="00ED63D1">
        <w:rPr>
          <w:rFonts w:hint="eastAsia"/>
          <w:sz w:val="21"/>
          <w:szCs w:val="21"/>
        </w:rPr>
        <w:t xml:space="preserve">电话：010-65187055 </w:t>
      </w:r>
    </w:p>
    <w:p w:rsidR="00ED63D1" w:rsidRPr="00ED63D1" w:rsidRDefault="00ED63D1">
      <w:pPr>
        <w:pStyle w:val="a3"/>
        <w:spacing w:before="0" w:beforeAutospacing="0" w:after="0" w:afterAutospacing="0" w:line="360" w:lineRule="auto"/>
        <w:ind w:firstLine="420"/>
        <w:divId w:val="1035546158"/>
        <w:rPr>
          <w:sz w:val="21"/>
          <w:szCs w:val="21"/>
        </w:rPr>
      </w:pPr>
      <w:r w:rsidRPr="00ED63D1">
        <w:rPr>
          <w:rFonts w:hint="eastAsia"/>
          <w:sz w:val="21"/>
          <w:szCs w:val="21"/>
        </w:rPr>
        <w:t xml:space="preserve">传真：010-65187032、010-65187592 </w:t>
      </w:r>
    </w:p>
    <w:p w:rsidR="00ED63D1" w:rsidRPr="00ED63D1" w:rsidRDefault="00ED63D1">
      <w:pPr>
        <w:pStyle w:val="a3"/>
        <w:spacing w:before="0" w:beforeAutospacing="0" w:after="0" w:afterAutospacing="0" w:line="360" w:lineRule="auto"/>
        <w:ind w:firstLine="420"/>
        <w:divId w:val="1035546158"/>
        <w:rPr>
          <w:sz w:val="21"/>
          <w:szCs w:val="21"/>
        </w:rPr>
      </w:pPr>
      <w:r w:rsidRPr="00ED63D1">
        <w:rPr>
          <w:rFonts w:hint="eastAsia"/>
          <w:sz w:val="21"/>
          <w:szCs w:val="21"/>
        </w:rPr>
        <w:t xml:space="preserve">联系人：韩明亮 </w:t>
      </w:r>
    </w:p>
    <w:p w:rsidR="00ED63D1" w:rsidRPr="00ED63D1" w:rsidRDefault="00ED63D1">
      <w:pPr>
        <w:pStyle w:val="a3"/>
        <w:spacing w:before="0" w:beforeAutospacing="0" w:after="0" w:afterAutospacing="0" w:line="360" w:lineRule="auto"/>
        <w:ind w:firstLine="420"/>
        <w:divId w:val="1035546158"/>
        <w:rPr>
          <w:sz w:val="21"/>
          <w:szCs w:val="21"/>
        </w:rPr>
      </w:pPr>
      <w:bookmarkStart w:id="64" w:name="chapter_level1_7_56_section_1_end"/>
      <w:bookmarkEnd w:id="64"/>
      <w:r w:rsidRPr="00ED63D1">
        <w:rPr>
          <w:rFonts w:hint="eastAsia"/>
          <w:sz w:val="21"/>
          <w:szCs w:val="21"/>
        </w:rPr>
        <w:t xml:space="preserve">博时一线通：95105568（免长途话费） </w:t>
      </w:r>
      <w:bookmarkStart w:id="65" w:name="field_0_marketcompanyinfo_1_end"/>
      <w:bookmarkEnd w:id="65"/>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306788418"/>
        <w:rPr>
          <w:sz w:val="21"/>
          <w:szCs w:val="21"/>
        </w:rPr>
      </w:pPr>
      <w:bookmarkStart w:id="66" w:name="chapter_level1_7_56_section_2"/>
      <w:bookmarkEnd w:id="66"/>
      <w:r w:rsidRPr="00ED63D1">
        <w:rPr>
          <w:rFonts w:hint="eastAsia"/>
          <w:sz w:val="21"/>
          <w:szCs w:val="21"/>
        </w:rPr>
        <w:t xml:space="preserve">2、代销机构 </w:t>
      </w:r>
    </w:p>
    <w:p w:rsidR="00ED63D1" w:rsidRPr="00ED63D1" w:rsidRDefault="00ED63D1">
      <w:pPr>
        <w:pStyle w:val="a3"/>
        <w:spacing w:before="0" w:beforeAutospacing="0" w:after="0" w:afterAutospacing="0" w:line="360" w:lineRule="auto"/>
        <w:ind w:firstLine="420"/>
        <w:divId w:val="306788418"/>
        <w:rPr>
          <w:sz w:val="21"/>
          <w:szCs w:val="21"/>
        </w:rPr>
      </w:pPr>
      <w:bookmarkStart w:id="67" w:name="field_0_allproxysaletables_1_start"/>
      <w:bookmarkEnd w:id="67"/>
      <w:r w:rsidRPr="00ED63D1">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北京市西城区复兴门内大街55号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北京市西城区复兴门内大街55号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陈四清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杨菲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010－66107914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http://www.icbc.com.cn/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(2)中国农业银行股份有限公司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北京市东城区建国门内大街69号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北京市东城区建国门内大街69号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周慕冰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http://www.abchina.com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(3)中国银行股份有限公司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北京市西城区复兴门内大街1号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北京市西城区复兴门内大街1号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刘连舸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高越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010-66594973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http://www.boc.cn/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(4)中国建设银行股份有限公司</w:t>
      </w:r>
    </w:p>
    <w:tbl>
      <w:tblPr>
        <w:tblStyle w:val="a9"/>
        <w:tblW w:w="8353" w:type="dxa"/>
        <w:tblLook w:val="04A0" w:firstRow="1" w:lastRow="0" w:firstColumn="1" w:lastColumn="0" w:noHBand="0" w:noVBand="1"/>
      </w:tblPr>
      <w:tblGrid>
        <w:gridCol w:w="2337"/>
        <w:gridCol w:w="6016"/>
      </w:tblGrid>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6016" w:type="dxa"/>
            <w:shd w:val="clear" w:color="auto" w:fill="auto"/>
            <w:hideMark/>
          </w:tcPr>
          <w:p w:rsidR="00ED63D1" w:rsidRPr="00ED63D1" w:rsidRDefault="00ED63D1">
            <w:pPr>
              <w:pStyle w:val="a3"/>
            </w:pPr>
            <w:r w:rsidRPr="00ED63D1">
              <w:rPr>
                <w:rFonts w:hint="eastAsia"/>
              </w:rPr>
              <w:t xml:space="preserve">北京市西城区金融大街25号 </w:t>
            </w:r>
          </w:p>
        </w:tc>
      </w:tr>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t xml:space="preserve">办公地址： </w:t>
            </w:r>
          </w:p>
        </w:tc>
        <w:tc>
          <w:tcPr>
            <w:tcW w:w="6016" w:type="dxa"/>
            <w:shd w:val="clear" w:color="auto" w:fill="auto"/>
            <w:hideMark/>
          </w:tcPr>
          <w:p w:rsidR="00ED63D1" w:rsidRPr="00ED63D1" w:rsidRDefault="00ED63D1">
            <w:pPr>
              <w:pStyle w:val="a3"/>
            </w:pPr>
            <w:r w:rsidRPr="00ED63D1">
              <w:rPr>
                <w:rFonts w:hint="eastAsia"/>
              </w:rPr>
              <w:t xml:space="preserve">北京市西城区闹市口大街1号院1号楼 </w:t>
            </w:r>
          </w:p>
        </w:tc>
      </w:tr>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t xml:space="preserve">法定代表人： </w:t>
            </w:r>
          </w:p>
        </w:tc>
        <w:tc>
          <w:tcPr>
            <w:tcW w:w="6016" w:type="dxa"/>
            <w:shd w:val="clear" w:color="auto" w:fill="auto"/>
            <w:hideMark/>
          </w:tcPr>
          <w:p w:rsidR="00ED63D1" w:rsidRPr="00ED63D1" w:rsidRDefault="00ED63D1">
            <w:pPr>
              <w:pStyle w:val="a3"/>
            </w:pPr>
            <w:r w:rsidRPr="00ED63D1">
              <w:rPr>
                <w:rFonts w:hint="eastAsia"/>
              </w:rPr>
              <w:t xml:space="preserve">田国立 </w:t>
            </w:r>
          </w:p>
        </w:tc>
      </w:tr>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t xml:space="preserve">联系人： </w:t>
            </w:r>
          </w:p>
        </w:tc>
        <w:tc>
          <w:tcPr>
            <w:tcW w:w="6016" w:type="dxa"/>
            <w:shd w:val="clear" w:color="auto" w:fill="auto"/>
            <w:hideMark/>
          </w:tcPr>
          <w:p w:rsidR="00ED63D1" w:rsidRPr="00ED63D1" w:rsidRDefault="00ED63D1">
            <w:pPr>
              <w:pStyle w:val="a3"/>
            </w:pPr>
            <w:r w:rsidRPr="00ED63D1">
              <w:rPr>
                <w:rFonts w:hint="eastAsia"/>
              </w:rPr>
              <w:t xml:space="preserve">张静 </w:t>
            </w:r>
          </w:p>
        </w:tc>
      </w:tr>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t xml:space="preserve">传真： </w:t>
            </w:r>
          </w:p>
        </w:tc>
        <w:tc>
          <w:tcPr>
            <w:tcW w:w="6016" w:type="dxa"/>
            <w:shd w:val="clear" w:color="auto" w:fill="auto"/>
            <w:hideMark/>
          </w:tcPr>
          <w:p w:rsidR="00ED63D1" w:rsidRPr="00ED63D1" w:rsidRDefault="00ED63D1">
            <w:pPr>
              <w:pStyle w:val="a3"/>
            </w:pPr>
            <w:r w:rsidRPr="00ED63D1">
              <w:rPr>
                <w:rFonts w:hint="eastAsia"/>
              </w:rPr>
              <w:t xml:space="preserve">010－66275654 </w:t>
            </w:r>
          </w:p>
        </w:tc>
      </w:tr>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t xml:space="preserve">客户服务电话： </w:t>
            </w:r>
          </w:p>
        </w:tc>
        <w:tc>
          <w:tcPr>
            <w:tcW w:w="6016" w:type="dxa"/>
            <w:shd w:val="clear" w:color="auto" w:fill="auto"/>
            <w:hideMark/>
          </w:tcPr>
          <w:p w:rsidR="00ED63D1" w:rsidRPr="00ED63D1" w:rsidRDefault="00ED63D1">
            <w:pPr>
              <w:pStyle w:val="a3"/>
            </w:pPr>
            <w:r w:rsidRPr="00ED63D1">
              <w:rPr>
                <w:rFonts w:hint="eastAsia"/>
              </w:rPr>
              <w:t xml:space="preserve">95533 </w:t>
            </w:r>
          </w:p>
        </w:tc>
      </w:tr>
      <w:tr w:rsidR="00ED63D1" w:rsidRPr="00ED63D1" w:rsidTr="003C0877">
        <w:trPr>
          <w:divId w:val="306788418"/>
        </w:trPr>
        <w:tc>
          <w:tcPr>
            <w:tcW w:w="2337" w:type="dxa"/>
            <w:shd w:val="clear" w:color="auto" w:fill="auto"/>
            <w:hideMark/>
          </w:tcPr>
          <w:p w:rsidR="00ED63D1" w:rsidRPr="00ED63D1" w:rsidRDefault="00ED63D1">
            <w:pPr>
              <w:pStyle w:val="a3"/>
            </w:pPr>
            <w:r w:rsidRPr="00ED63D1">
              <w:rPr>
                <w:rFonts w:hint="eastAsia"/>
              </w:rPr>
              <w:t xml:space="preserve">网址： </w:t>
            </w:r>
          </w:p>
        </w:tc>
        <w:tc>
          <w:tcPr>
            <w:tcW w:w="6016" w:type="dxa"/>
            <w:shd w:val="clear" w:color="auto" w:fill="auto"/>
            <w:hideMark/>
          </w:tcPr>
          <w:p w:rsidR="00ED63D1" w:rsidRPr="00ED63D1" w:rsidRDefault="00ED63D1">
            <w:pPr>
              <w:pStyle w:val="a3"/>
            </w:pPr>
            <w:r w:rsidRPr="00ED63D1">
              <w:rPr>
                <w:rFonts w:hint="eastAsia"/>
              </w:rPr>
              <w:t xml:space="preserve">http://www.ccb.com/ </w:t>
            </w:r>
          </w:p>
        </w:tc>
      </w:tr>
    </w:tbl>
    <w:p w:rsidR="003C0877" w:rsidRPr="0078196F" w:rsidRDefault="003C0877" w:rsidP="003C0877">
      <w:pPr>
        <w:pStyle w:val="a3"/>
        <w:spacing w:before="0" w:beforeAutospacing="0" w:after="0" w:afterAutospacing="0" w:line="360" w:lineRule="auto"/>
        <w:ind w:firstLine="420"/>
        <w:divId w:val="306788418"/>
        <w:rPr>
          <w:sz w:val="21"/>
          <w:szCs w:val="21"/>
        </w:rPr>
      </w:pPr>
      <w:r w:rsidRPr="0078196F">
        <w:rPr>
          <w:rFonts w:hint="eastAsia"/>
          <w:b/>
          <w:bCs/>
          <w:sz w:val="21"/>
          <w:szCs w:val="21"/>
        </w:rPr>
        <w:t>(5)交通银行股份有限公司</w:t>
      </w:r>
    </w:p>
    <w:tbl>
      <w:tblPr>
        <w:tblStyle w:val="a9"/>
        <w:tblW w:w="8353" w:type="dxa"/>
        <w:tblLook w:val="04A0" w:firstRow="1" w:lastRow="0" w:firstColumn="1" w:lastColumn="0" w:noHBand="0" w:noVBand="1"/>
      </w:tblPr>
      <w:tblGrid>
        <w:gridCol w:w="2277"/>
        <w:gridCol w:w="6076"/>
      </w:tblGrid>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注册地址： </w:t>
            </w:r>
          </w:p>
        </w:tc>
        <w:tc>
          <w:tcPr>
            <w:tcW w:w="7440" w:type="dxa"/>
            <w:shd w:val="clear" w:color="auto" w:fill="auto"/>
            <w:hideMark/>
          </w:tcPr>
          <w:p w:rsidR="003C0877" w:rsidRPr="0078196F" w:rsidRDefault="003C0877" w:rsidP="00373CD0">
            <w:pPr>
              <w:pStyle w:val="a3"/>
            </w:pPr>
            <w:r w:rsidRPr="0078196F">
              <w:rPr>
                <w:rFonts w:hint="eastAsia"/>
              </w:rPr>
              <w:t xml:space="preserve">上海市银城中路188号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办公地址： </w:t>
            </w:r>
          </w:p>
        </w:tc>
        <w:tc>
          <w:tcPr>
            <w:tcW w:w="7440" w:type="dxa"/>
            <w:shd w:val="clear" w:color="auto" w:fill="auto"/>
            <w:hideMark/>
          </w:tcPr>
          <w:p w:rsidR="003C0877" w:rsidRPr="0078196F" w:rsidRDefault="003C0877" w:rsidP="00373CD0">
            <w:pPr>
              <w:pStyle w:val="a3"/>
            </w:pPr>
            <w:r w:rsidRPr="0078196F">
              <w:rPr>
                <w:rFonts w:hint="eastAsia"/>
              </w:rPr>
              <w:t xml:space="preserve">上海市银城中路188号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法定代表人： </w:t>
            </w:r>
          </w:p>
        </w:tc>
        <w:tc>
          <w:tcPr>
            <w:tcW w:w="7440" w:type="dxa"/>
            <w:shd w:val="clear" w:color="auto" w:fill="auto"/>
            <w:hideMark/>
          </w:tcPr>
          <w:p w:rsidR="003C0877" w:rsidRPr="0078196F" w:rsidRDefault="003C0877" w:rsidP="00373CD0">
            <w:pPr>
              <w:pStyle w:val="a3"/>
            </w:pPr>
            <w:r w:rsidRPr="0078196F">
              <w:rPr>
                <w:rFonts w:hint="eastAsia"/>
              </w:rPr>
              <w:t xml:space="preserve">任德奇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联系人： </w:t>
            </w:r>
          </w:p>
        </w:tc>
        <w:tc>
          <w:tcPr>
            <w:tcW w:w="7440" w:type="dxa"/>
            <w:shd w:val="clear" w:color="auto" w:fill="auto"/>
            <w:hideMark/>
          </w:tcPr>
          <w:p w:rsidR="003C0877" w:rsidRPr="0078196F" w:rsidRDefault="003C0877" w:rsidP="00373CD0">
            <w:pPr>
              <w:pStyle w:val="a3"/>
            </w:pPr>
            <w:r w:rsidRPr="0078196F">
              <w:rPr>
                <w:rFonts w:hint="eastAsia"/>
              </w:rPr>
              <w:t xml:space="preserve">陈旭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电话： </w:t>
            </w:r>
          </w:p>
        </w:tc>
        <w:tc>
          <w:tcPr>
            <w:tcW w:w="7440" w:type="dxa"/>
            <w:shd w:val="clear" w:color="auto" w:fill="auto"/>
            <w:hideMark/>
          </w:tcPr>
          <w:p w:rsidR="003C0877" w:rsidRPr="0078196F" w:rsidRDefault="003C0877" w:rsidP="00373CD0">
            <w:pPr>
              <w:pStyle w:val="a3"/>
            </w:pPr>
            <w:r w:rsidRPr="0078196F">
              <w:rPr>
                <w:rFonts w:hint="eastAsia"/>
              </w:rPr>
              <w:t xml:space="preserve">021-58781234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传真： </w:t>
            </w:r>
          </w:p>
        </w:tc>
        <w:tc>
          <w:tcPr>
            <w:tcW w:w="7440" w:type="dxa"/>
            <w:shd w:val="clear" w:color="auto" w:fill="auto"/>
            <w:hideMark/>
          </w:tcPr>
          <w:p w:rsidR="003C0877" w:rsidRPr="0078196F" w:rsidRDefault="003C0877" w:rsidP="00373CD0">
            <w:pPr>
              <w:pStyle w:val="a3"/>
            </w:pPr>
            <w:r w:rsidRPr="0078196F">
              <w:rPr>
                <w:rFonts w:hint="eastAsia"/>
              </w:rPr>
              <w:t xml:space="preserve">021-58408483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客户服务电话： </w:t>
            </w:r>
          </w:p>
        </w:tc>
        <w:tc>
          <w:tcPr>
            <w:tcW w:w="7440" w:type="dxa"/>
            <w:shd w:val="clear" w:color="auto" w:fill="auto"/>
            <w:hideMark/>
          </w:tcPr>
          <w:p w:rsidR="003C0877" w:rsidRPr="0078196F" w:rsidRDefault="003C0877" w:rsidP="00373CD0">
            <w:pPr>
              <w:pStyle w:val="a3"/>
            </w:pPr>
            <w:r w:rsidRPr="0078196F">
              <w:rPr>
                <w:rFonts w:hint="eastAsia"/>
              </w:rPr>
              <w:t xml:space="preserve">95559 </w:t>
            </w:r>
          </w:p>
        </w:tc>
      </w:tr>
      <w:tr w:rsidR="003C0877" w:rsidRPr="0078196F" w:rsidTr="003C0877">
        <w:trPr>
          <w:divId w:val="306788418"/>
        </w:trPr>
        <w:tc>
          <w:tcPr>
            <w:tcW w:w="3000" w:type="dxa"/>
            <w:shd w:val="clear" w:color="auto" w:fill="auto"/>
            <w:hideMark/>
          </w:tcPr>
          <w:p w:rsidR="003C0877" w:rsidRPr="0078196F" w:rsidRDefault="003C0877" w:rsidP="00373CD0">
            <w:pPr>
              <w:pStyle w:val="a3"/>
            </w:pPr>
            <w:r w:rsidRPr="0078196F">
              <w:rPr>
                <w:rFonts w:hint="eastAsia"/>
              </w:rPr>
              <w:t xml:space="preserve">网址： </w:t>
            </w:r>
          </w:p>
        </w:tc>
        <w:tc>
          <w:tcPr>
            <w:tcW w:w="7440" w:type="dxa"/>
            <w:shd w:val="clear" w:color="auto" w:fill="auto"/>
            <w:hideMark/>
          </w:tcPr>
          <w:p w:rsidR="003C0877" w:rsidRPr="0078196F" w:rsidRDefault="003C0877" w:rsidP="00373CD0">
            <w:pPr>
              <w:pStyle w:val="a3"/>
            </w:pPr>
            <w:r w:rsidRPr="0078196F">
              <w:rPr>
                <w:rFonts w:hint="eastAsia"/>
              </w:rPr>
              <w:t xml:space="preserve">http://www.bankcomm.com/ </w:t>
            </w:r>
          </w:p>
        </w:tc>
      </w:tr>
    </w:tbl>
    <w:p w:rsidR="00ED63D1" w:rsidRPr="00ED63D1" w:rsidRDefault="003C0877">
      <w:pPr>
        <w:pStyle w:val="a3"/>
        <w:spacing w:before="0" w:beforeAutospacing="0" w:after="0" w:afterAutospacing="0" w:line="360" w:lineRule="auto"/>
        <w:ind w:firstLine="420"/>
        <w:divId w:val="306788418"/>
        <w:rPr>
          <w:sz w:val="21"/>
          <w:szCs w:val="21"/>
        </w:rPr>
      </w:pPr>
      <w:r w:rsidRPr="00ED63D1">
        <w:rPr>
          <w:rFonts w:hint="eastAsia"/>
          <w:b/>
          <w:bCs/>
          <w:sz w:val="21"/>
          <w:szCs w:val="21"/>
        </w:rPr>
        <w:t xml:space="preserve"> </w:t>
      </w:r>
      <w:r w:rsidR="00ED63D1" w:rsidRPr="00ED63D1">
        <w:rPr>
          <w:rFonts w:hint="eastAsia"/>
          <w:b/>
          <w:bCs/>
          <w:sz w:val="21"/>
          <w:szCs w:val="21"/>
        </w:rPr>
        <w:t>(6)招商银行股份有限公司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深圳市福田区深南大道7088号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深圳市福田区深南大道7088号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李建红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0755－83198888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0755－83195049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http://www.cmbchina.com/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(7)中信银行股份有限公司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北京市东城区朝阳门北大街8号富华大厦C座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北京市东城区朝阳门北大街9号文化大厦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李庆萍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王晓琳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010－89937325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95558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http://bank.ecitic.com/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(8)上海浦东发展银行股份有限公司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上海市中山东一路12号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上海市北京东路689号东银大厦25楼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高国富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021－61618888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021－63602431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http://www.spdb.com.cn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(9)中国光大银行股份有限公司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北京市西城区太平桥大街25号、甲25号中国光大中心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北京市西城区太平桥大街25号光大中心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李晓鹏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朱红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010－63636153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010－63636157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95595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http://www.cebbank.com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(10)中国民生银行股份有限公司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北京市西城区复兴门内大街2号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北京市西城区复兴门内大街2号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洪崎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王继伟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010－58560666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010－57092611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http://www.cmbc.com.cn/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(11)中国邮政储蓄银行股份有限公司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张金良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陈春林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010－68858117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http://www.psbc.com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(12)北京银行股份有限公司</w:t>
      </w:r>
    </w:p>
    <w:tbl>
      <w:tblPr>
        <w:tblStyle w:val="a9"/>
        <w:tblW w:w="8353" w:type="dxa"/>
        <w:tblLook w:val="04A0" w:firstRow="1" w:lastRow="0" w:firstColumn="1" w:lastColumn="0" w:noHBand="0" w:noVBand="1"/>
      </w:tblPr>
      <w:tblGrid>
        <w:gridCol w:w="2155"/>
        <w:gridCol w:w="619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北京市西城区金融大街甲17号首层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北京市西城区金融大街丙17号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张东宁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周黎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010－66226045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http://www.bankofbeijing.com.cn/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(13)华夏银行股份有限公司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北京市东城区建国门内大街22号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北京市东城区建国门内大街22号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李民吉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郑鹏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010－85238667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010－85238680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http://www.hxb.com.cn/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(14)广发银行股份有限公司</w:t>
      </w:r>
    </w:p>
    <w:tbl>
      <w:tblPr>
        <w:tblStyle w:val="a9"/>
        <w:tblW w:w="8353" w:type="dxa"/>
        <w:tblLook w:val="04A0" w:firstRow="1" w:lastRow="0" w:firstColumn="1" w:lastColumn="0" w:noHBand="0" w:noVBand="1"/>
      </w:tblPr>
      <w:tblGrid>
        <w:gridCol w:w="2235"/>
        <w:gridCol w:w="611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广州市越秀区农林下路83号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广州市越秀区农林下路83号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王滨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陈泾渭/刘伟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020-38321497/020-38322566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020-38321676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4008308003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http://www.cgbchina.com.cn/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(15)平安银行股份有限公司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深圳市深南东路5047号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深圳市深南东路5047号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谢永林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施艺帆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021-50979384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021-50979507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95511-3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http://bank.pingan.com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(16)宁波银行股份有限公司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宁波市鄞州区宁南南路700号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宁波市鄞州区宁南南路700号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陆华裕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胡技勋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0574-89068340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0574-87050024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95574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http://www.nbcb.com.cn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(17)上海农村商业银行股份有限公司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上海市浦东新区银城中路8号15-20楼、22-27楼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上海市浦东新区银城中路8号15-20楼、22-27楼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冀光恒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施传荣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021－38576666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021－50105124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021-962999;4006962999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http://www.srcb.com/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lastRenderedPageBreak/>
        <w:t>(18)北京农村商业银行股份有限公司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北京市西城区月坛南街1号院2号楼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北京市西城区月坛南街1号院2号楼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王金山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鲁娟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010-89198762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010-89198678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96198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http://www.bjrcb.com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(19)青岛银行股份有限公司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青岛市市南区香港中路68号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青岛市市南区香港中路68号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郭少泉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徐伟静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0532-68629925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0532-68629939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96588（青岛）  400-669-6588（全国）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http://www.qdccb.com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(20)徽商银行股份有限公司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合肥市安庆路79号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合肥市安庆路79号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王晓昕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叶卓伟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0551-2667635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0551-2667857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4008896588(安徽省外)、96588(安徽省内)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http://www.hsbank.com.cn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(21)浙商银行股份有限公司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浙江省杭州市庆春路288号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浙江省杭州市庆春路288号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张达洋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毛真海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0571-87659546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0571-87659188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http://www.czbank.com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(22)东莞银行股份有限公司</w:t>
      </w:r>
    </w:p>
    <w:tbl>
      <w:tblPr>
        <w:tblStyle w:val="a9"/>
        <w:tblW w:w="8353" w:type="dxa"/>
        <w:tblLook w:val="04A0" w:firstRow="1" w:lastRow="0" w:firstColumn="1" w:lastColumn="0" w:noHBand="0" w:noVBand="1"/>
      </w:tblPr>
      <w:tblGrid>
        <w:gridCol w:w="2250"/>
        <w:gridCol w:w="610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东莞市莞城区体育路21号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东莞市莞城区体育路21号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卢国锋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吴照群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0769－22119061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0769－22117730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4001196228;0769-96228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http://www.dongguanbank.cn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(23)杭州银行股份有限公司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杭州市庆春路46号杭州银行大厦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杭州市庆春路46号杭州银行大厦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陈震山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严峻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0571－85108195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0571－85106576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95398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http://www.hzbank.com.cn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(24)南京银行股份有限公司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南京市白下区淮海路50号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南京市玄武区中山路288号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林复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刘晔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025－86775335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025－86775376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http://www.njcb.com.cn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(25)温州银行股份有限公司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温州市车站大道196号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温州市车站大道196号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邢增福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林波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0577-88990082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0577-88995217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（0577）96699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http://www.wzbank.cn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(26)汉口银行股份有限公司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武汉市江汉区建设大道933号汉口银行大厦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武汉市江汉区建设大道933号汉口银行大厦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陈新民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027-82656704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027-82656236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027-96558（武汉）;4006096558（全国）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http://www.hkbchina.com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(27)江苏银行股份有限公司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南京市洪武北路55号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南京市中华路26号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夏平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田春慧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025-58587018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025-58587038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http://www.jsbchina.cn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(28)渤海银行股份有限公司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天津市河东区海河东路218号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天津市河东区海河东路218号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李伏安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022-58316666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022-58316569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95541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http://www.cbhb.com.cn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(29)江苏张家港农村商业银行股份有限公司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张家港市杨舍镇人民中路66号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张家港市杨舍镇人民中路66号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王自忠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孙瑜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0512-58236370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0512-58236370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0512-96065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http://www.zrcbank.com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(30)深圳农村商业银行股份有限公司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广东省深圳市罗湖区深南东路3038号合作金融大厦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广东省深圳市罗湖区深南东路3038号合作金融大厦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李光安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常志勇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0755-25188781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0755-25188785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961200，4001961200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http://www.4001961200.com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(31)洛阳银行股份有限公司</w:t>
      </w:r>
    </w:p>
    <w:tbl>
      <w:tblPr>
        <w:tblStyle w:val="a9"/>
        <w:tblW w:w="8353" w:type="dxa"/>
        <w:tblLook w:val="04A0" w:firstRow="1" w:lastRow="0" w:firstColumn="1" w:lastColumn="0" w:noHBand="0" w:noVBand="1"/>
      </w:tblPr>
      <w:tblGrid>
        <w:gridCol w:w="2172"/>
        <w:gridCol w:w="618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洛阳市洛阳新区开元大道与通济街交叉口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洛阳市洛龙区开元大道256号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王建甫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董鹏程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0379-65921977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0379-65921869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0379-96699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http://www.bankofluoyang.com.cn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(32)烟台银行股份有限公司</w:t>
      </w:r>
    </w:p>
    <w:tbl>
      <w:tblPr>
        <w:tblStyle w:val="a9"/>
        <w:tblW w:w="8353" w:type="dxa"/>
        <w:tblLook w:val="04A0" w:firstRow="1" w:lastRow="0" w:firstColumn="1" w:lastColumn="0" w:noHBand="0" w:noVBand="1"/>
      </w:tblPr>
      <w:tblGrid>
        <w:gridCol w:w="2250"/>
        <w:gridCol w:w="610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山东省烟台市芝罘区海港路25号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山东省烟台市芝罘区海港路25号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叶文君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王淑华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0535-6699660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0535-6699884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4008-311-777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http://www.yantaibank.net/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(33)齐商银行股份有限公司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淄博市张店区中心路105号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淄博市张店区中心路105号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杲传勇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肖 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0533-2178888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0533-2180303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0533-96588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http://www.qsbank.cc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(34)大连银行股份有限公司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辽宁省大连市中山区中山路88号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大连市中山区中山路88号天安国际大厦43楼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陈占维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朱珠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0411-82311131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4006640099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http://www.bankofdl.com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(35)浙江民泰商业银行股份有限公司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浙江省温岭市太平街道三星大道168号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浙江省杭州市江干区丹桂街8号汉嘉国际401室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江建法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沈斯诺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95343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www.mintaibank.com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(36)哈尔滨银行股份有限公司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哈尔滨市道里区尚志大街160号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哈尔滨市道里区上江街888号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郭志文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李至北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0451-87792450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0451-87792682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95537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http://www.hrbb.com.cn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(37)重庆银行股份有限公司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重庆市渝中区邹容路153号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重庆市渝中区邹容路153号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甘为民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孔文超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023- 63792212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023- 63792412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96899（重庆）、400-70-96899（其他地区）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http://www.cqcbank.com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(38)浙江稠州商业银行股份有限公司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浙江省义乌市江滨路义乌乐园东侧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浙江省义乌市江滨路义乌乐园东侧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金子军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董晓岚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0571-87117617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0571-87117616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4008096527、（0571）96527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http://www.czcb.com.cn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(39)东莞农村商业银行股份有限公司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广东省东莞市东城区鸿福东路2号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广东省东莞市东城区鸿福东路2号东莞农商银行大厦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王耀球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杨亢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0769-22866270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0769-22866282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961122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http://www.drcbank.com/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(40)河北银行股份有限公司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河北省石家庄市平安北大街28号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河北省石家庄市平安北大街28号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乔志强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王丽辉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0311-67806407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0311-88627027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400-612-9999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http://www.hebbank.com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(41)嘉兴银行股份有限公司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嘉兴市建国南路409号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嘉兴市建国南路409号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夏林生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顾晓光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0573-82099660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0573-82099660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0573-96528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http://www.jxccb.com/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(42)江苏常熟农村商业银行股份有限公司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江苏省常熟市新世纪大道58号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江苏省常熟市新世纪大道58号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宋建明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0512-52909125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0512-52909122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400-996-2000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http://www.csrcbank.com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(43)广东顺德农村商业银行股份有限公司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佛山市顺德区大良街道办事处德和居委会拥翠路2号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佛山市顺德区大良街道办事处德和居委会拥翠路2号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姚真勇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胡健强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0757-22386489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0757-22388235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0757-2223388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www.sdebank.com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(44)重庆农村商业银行股份有限公司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重庆市江北区洋河东路10号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重庆市江北区洋河东路10号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刘建忠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范亮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023-67637962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966866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www.cqrcb.com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(45)江苏苏州农村商业银行股份有限公司</w:t>
      </w:r>
    </w:p>
    <w:tbl>
      <w:tblPr>
        <w:tblStyle w:val="a9"/>
        <w:tblW w:w="8353" w:type="dxa"/>
        <w:tblLook w:val="04A0" w:firstRow="1" w:lastRow="0" w:firstColumn="1" w:lastColumn="0" w:noHBand="0" w:noVBand="1"/>
      </w:tblPr>
      <w:tblGrid>
        <w:gridCol w:w="2250"/>
        <w:gridCol w:w="610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江苏省苏州市吴江区中山南路1777号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江苏省苏州市吴江区中山南路1777号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魏礼亚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陆文菁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0512-63969209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0512-63969209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4008696068   0512-96068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www.szrcb.com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(46)西安银行股份有限公司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西安市高新路60号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西安市高新路60号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郭军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白智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029-88992881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029-88992881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4008696779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www.xacbank.com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(47)金华银行股份有限公司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浙江省金华市光南路668号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浙江省金华市光南路668号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徐雅清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徐晓峰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0579-83207775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0579-82178321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400-711-6668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http://www.jhccb.com.cn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(48)江苏江南农村商业银行股份有限公司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常州市延陵中路668号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常州市和平中路413号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陆向阳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包静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0519-89995066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0519-89995170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0519-96005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http://www.jnbank.cc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(49)包商银行股份有限公司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内蒙古包头市青山区钢铁大街6号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内蒙古包头市青山区钢铁大街6号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李镇西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010-84596580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010-84596546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www.bsb.com.cn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(50)江苏江阴农村商业银行股份有限公司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江苏省江阴市澄江中路1号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江苏省江阴市澄江中路1号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李仁法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陆建生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0510-86823403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0510-86805815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0510-96078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http://www.jybank.com.cn/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(51)厦门银行股份有限公司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厦门湖滨北路101号厦门银行大厦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厦门湖滨北路101号厦门银行大厦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吴世群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孙瑜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0592-5310251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0592-5061952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4008588888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http://www.xmccb.com/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(52)郑州银行股份有限公司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郑州市郑东新区商务外环路22号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郑州市郑东新区商务外环路22号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王天宇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焦明飞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0371-67009698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0371-67009097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95097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http://www.zzbank.cn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(53)成都农村商业银行股份有限公司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四川省成都市武侯区科华中路88号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四川省成都市武侯区科华中路88号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陈萍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杨琪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028-85029649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028-85190961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95392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http://www.cdrcb.com/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lastRenderedPageBreak/>
        <w:t>(54)吉林银行股份有限公司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吉林省长春市经开区东南湖大路1817号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吉林省长春市经开区东南湖大路1817号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唐国兴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0431-84999543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0431-84999543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4008896666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http://www.jlbank.com.cn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(55)苏州银行股份有限公司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江苏省苏州市工业园区钟园路728号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江苏省苏州市工业园区钟园路728号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王兰凤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熊志强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0512-69868390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0512-69868370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96067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www.suzhoubank.com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(56)杭州联合农村商业银行股份有限公司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杭州市上城区建国中路99号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杭州市上城区建国中路99号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张晨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0571-87923324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0571-87923314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96596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www.urcb.com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(57)威海市商业银行股份有限公司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威海市宝泉路9号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济南市经十路奥体金融中心d栋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谭先国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武芳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0531-68978175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0531-68978176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省内96636、境内4000096636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http://www.whccb.com/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(58)四川天府银行股份有限公司</w:t>
      </w:r>
    </w:p>
    <w:tbl>
      <w:tblPr>
        <w:tblStyle w:val="a9"/>
        <w:tblW w:w="8353" w:type="dxa"/>
        <w:tblLook w:val="04A0" w:firstRow="1" w:lastRow="0" w:firstColumn="1" w:lastColumn="0" w:noHBand="0" w:noVBand="1"/>
      </w:tblPr>
      <w:tblGrid>
        <w:gridCol w:w="2405"/>
        <w:gridCol w:w="594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四川省南充市顺庆区涪江路1号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四川省南充市滨江中路一段97号26栋泰和尚渡南充市商业银行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黄光伟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李俊辉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0817-7118079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0817-7118322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400-16-96869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www.tf.cn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(59)东亚银行（中国）有限公司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中国（上海）自由贸易试验区花园石桥路66号29楼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中国（上海）自由贸易试验区花园石桥路66号29楼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李国宝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021-38663866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021-38663966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www.hkbea.com.cn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(60)星展银行(中国)有限公司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上海市浦东新区陆家嘴环路1318号1301、1801单元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上海市浦东新区陆家嘴环路1318号1301、1801单元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葛甘牛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吴欣莹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021-38968359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021-38968995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400-820-8988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http://www.dbs.com.cn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(61)渣打银行（中国）有限公司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上海市浦东新区世纪大道201号渣打银行大厦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上海市浦东新区福山路500城建国际中心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张晓蕾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闵成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021-50162731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021-58769989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800-820-8088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https://www.sc.com/cn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(62)晋商银行股份有限公司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山西省太原市万柏林区长风西街一号丽华大厦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山西省太原市万柏林区长风西街一号丽华大厦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阎俊生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董嘉文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0351-6819926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0351-6819926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95105588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http://www.jshbank.com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(63)福建海峡银行股份有限公司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福建省福州市台江区江滨中大道358号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福州台江区江滨中大道358号福建海峡银行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俞敏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吴白玫、张翠娟、黄钰雯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0591-87332762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0591-87330926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400-893-9999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www.fjhxbank.com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(64)浙江绍兴瑞丰农村商业银行股份有限公司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浙江绍兴柯桥笛扬路1363号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浙江绍兴柯桥笛扬路1363号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俞俊海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孟建潮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0575-84788101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0575-84788134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400-889-6596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http://www.borf.cn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(65)广东南海农村商业银行股份有限公司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佛山市南海区桂城街道南海大道北26号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佛山市南海区桂城街道南海大道北26号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李宜心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廖雪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0757-86266566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0757-86250627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96138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www.nanhaibank.com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(66)天相投资顾问有限公司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北京市西城区金融街19号富凯大厦B座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北京市西城区新街口外大街28号C座5层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林义相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尹伶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010-66045529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010－66045500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010-66045678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http://www.txsec.com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(67)鼎信汇金（北京）投资管理有限公司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北京市海淀区太月园3号楼5层521室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北京市海淀区太月园3号楼5层521室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齐凌峰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010-82098631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010-82086110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400-158-5050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www.9ifund.com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(68)深圳市新兰德证券投资咨询有限公司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深圳市福田区华强北路赛格科技园4栋10层1006#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北京市西城区宣武门外大街28号富卓大厦A座6层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马勇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张燕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010-58325388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010-58325300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400-166-1188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http://8.jrj.com.cn/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(69)和讯信息科技有限公司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北京市朝阳区朝外大街22号泛利大厦10层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北京市朝阳区朝外大街22号泛利大厦10层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张紫薇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0755-82721122-8625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0755-82029055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400-920-0022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http://Licaike.hexun.com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(70)厦门市鑫鼎盛控股有限公司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厦门市思明区鹭江道2号厦门第一广场1501-1504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厦门市思明区鹭江道2号厦门第一广场1501-1504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陈洪生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徐明静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0592-3122716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0592-8060771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400-918-0808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www.xds.com.cn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(71)江苏天鼎证券投资咨询有限公司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南京市秦淮区太平南路389号1002室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南京市鼓楼区平安里74号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金婷婷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黄丹昀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025-66001159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025-66001172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025-962155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www.tdtz888.com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(72)上海挖财金融信息服务有限公司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中国（上海）自由贸易试验区杨高南路799号5楼01、02、03室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上海市浦东新区杨高南路799号陆家嘴世纪金融广场3号楼5层01、02、03室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胡燕亮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021-50810687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021-58300279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021-50810673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http://wacaijijin.com/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(73)大河财富基金销售有限公司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贵州省贵阳市南明区新华路110-134号富中国际广场1栋20层1、2号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贵州省贵阳市南明区新华路110-134号富中国际广场1栋20层1、2号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王荻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方凯鑫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0851-88405606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0851-88405599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0851-88235678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www.urainf.com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(74)喜鹊财富基金销售有限公司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西藏拉萨市柳梧新区柳梧大厦1513室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北京市朝阳区北苑路甲1号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王舰正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010-58349088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0891-6177483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400-699-7719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www.xiquefund.com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(75)腾安基金销售（深圳）有限公司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深圳市前海深港合作区前湾一路1号A栋201室（入驻深圳市前海商务秘书有限公司）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深圳市南山区海天二路33号腾讯滨海大厦15层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刘明军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谭广锋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0755-86013399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95017(拨通后转1再转8)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https://www.txfund.com/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(76)民商基金销售（上海）有限公司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上海黄浦区北京东路666号H区（东座）6楼A31室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上海市浦东新区张杨路707号生命人寿大厦32楼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贲惠琴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钟伟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020-50206003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020-50206001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020-50206003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www.msftec.com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(77)北京度小满基金销售有限公司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北京市海淀区西北旺东路10号院西区4号楼1层103室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北京市海淀区西北旺东路10号院西区4号楼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葛新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孙博超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010-59403028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010-59403027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95055-4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www.baiyingfund.com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(78)诺亚正行基金销售有限公司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上海市金山区廊下镇漕廊公路7650号205室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上海浦东新区银城中路68号时代金融中心8楼801室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汪静波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方成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021-38602377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021-38509777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400-821-5399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http://www.noah-fund.com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(79)深圳众禄基金销售股份有限公司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深圳市罗湖区梨园路物资控股置地大厦8楼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深圳市罗湖区梨园路物资控股置地大厦8楼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薛峰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童彩平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0755-33227950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0755-33227951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400-678-8887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https://www.zlfund.cn/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(80)上海天天基金销售有限公司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上海市徐汇区龙田路190号2号楼2层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上海市徐汇区龙田路195号3C座9楼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其实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潘世友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021-54509998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021-64385308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400-181-8188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http://www.1234567.com.cn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(81)上海好买基金销售有限公司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上海市虹口区场中路685弄37号4号楼449室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上海市浦东新区浦东南路1118号鄂尔多斯国际大厦903～906室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杨文斌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021-20613610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400-700-9665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http://www.howbuy.com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(82)蚂蚁（杭州）基金销售有限公司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杭州市余杭区仓前街道文一西路1218号1栋202室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浙江省杭州市滨江区江南大道3588号恒生大厦12楼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陈柏青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朱晓超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021-60897840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0571-26697013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400-076-6123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http://www.fund123.cn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(83)上海长量基金销售有限公司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上海市浦东新区高翔路526号2幢220室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上海市浦东新区东方路1267号11层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张跃伟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敖玲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021-58788678-8201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021—58787698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400-820-2899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http://www.erichfund.com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(84)浙江同花顺基金销售有限公司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杭州市西湖区文二西路1号元茂大厦903室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浙江省杭州市余杭区五常街道同顺街18号同花顺大楼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凌顺平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0571-88911818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0571-86800423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400-877-3772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www.5ifund.com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(85)北京展恒基金销售股份有限公司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北京市顺义区后沙峪镇安富街6号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北京市朝阳区德胜门外华严北里2号民建大厦6层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闫振杰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焦琳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010--62020088-8288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010—62020088-8802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400-888-6661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http://www.myfund.com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(86)上海利得基金销售有限公司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上海市宝山区蕴川路5475号1033室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上海浦东新区峨山路91弄61号10号楼12楼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李兴春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徐鹏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021-50583533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021-50583633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400-921-7755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http://a.leadfund.com.cn/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(87)中期资产管理有限公司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北京市朝阳区建国门外光华路16号1幢11层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北京市朝阳区建国门外光华路16号1幢11层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路瑶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朱剑林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010-59539866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010-59539866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95162，4008888160，010-65807110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http://www.cifcofund.com/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(88)嘉实财富管理有限公司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上海市浦东新区世纪大道8号上海国金中心办公楼二期46层4609-10单元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北京市朝阳区建国门外大街21号北京国际俱乐部C座写字楼11层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赵学军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余永键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010-85097570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010-65215433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400-021-8850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www.harvestwm.cn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(89)乾道金融信息服务（北京）有限公司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北京市海淀区东北旺村南1号楼7层7117室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北京市西城区德外大街合生财富广场1302室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王兴吉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高雪超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010-62062880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010-82057741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400-088-8080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www.qiandaojr.com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(90)北京创金启富基金销售有限公司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北京市西城区民丰胡同31号5号楼215A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北京市西城区民丰胡同31号5号楼215A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梁蓉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田磊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010-66154828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010-88067526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010-88067525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www.5irich.com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(91)泛华普益基金销售有限公司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四川省成都市成华区建设路9号高地中心1101室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四川省成都市成华区建设路9号高地中心1101室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于海锋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邓鹏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028-66980977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028-82000996-805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028-84252474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www.puyiwm.com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(92)宜信普泽（北京）基金销售有限公司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北京市朝阳区建国路88号9号楼15层1809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北京市朝阳区建国路88号SOHO现代城C座18层1809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戎兵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程刚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010-52855713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010-85894285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400-609-9200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http://www.yixinfund.com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(93)南京苏宁基金销售有限公司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南京市玄武区苏宁大道1-5号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南京市玄武区苏宁大道1-5号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钱燕飞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喻明明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025-66996699-884131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025-66996699-884131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95177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www.snjijin.com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(94)浦领基金销售有限公司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北京市朝阳区望京东园四区2号楼10层1001号04室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北京市朝阳区望京中航资本大厦10层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聂婉君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010-59497361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010-64788016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400-012-5899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www.zscffund.com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(95)北京增财基金销售有限公司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北京市西城区南礼士路66号1号楼12层1208号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北京市西城区南礼士路66号建威大厦1208室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王昌庆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罗细安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010-67000988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010-67000988-6000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400-001-8811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http://www.zcvc.com.cn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(96)深圳腾元基金销售有限公司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深圳市福田区金田路2028号卓越世纪中心1号楼1806-1808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深圳市福田区金田路2028号卓越世纪中心1号楼1806-1808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曾革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鄢萌莎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0755-33376922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0755-33065516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400-990-8600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www.tenyuanfund.com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(97)通华财富（上海）基金销售有限公司</w:t>
      </w:r>
    </w:p>
    <w:tbl>
      <w:tblPr>
        <w:tblStyle w:val="a9"/>
        <w:tblW w:w="8353" w:type="dxa"/>
        <w:tblLook w:val="04A0" w:firstRow="1" w:lastRow="0" w:firstColumn="1" w:lastColumn="0" w:noHBand="0" w:noVBand="1"/>
      </w:tblPr>
      <w:tblGrid>
        <w:gridCol w:w="2235"/>
        <w:gridCol w:w="611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上海市虹口区同丰路667弄107号201室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上海市浦东新区杨高南路799号陆家嘴世纪金融广场3号楼9楼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马刚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杨徐霆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021-60818249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021-60818280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400-101-9301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https://www.tonghuafund.com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(98)北京恒天明泽基金销售有限公司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北京市北京经济技术开发区宏达北路10号5层5122室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北京市朝阳区东三环中路20号乐成中心A座23层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周斌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马鹏程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010-57756074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010-56810782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400-8980-618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www.chtwm.com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(99)深圳宜投基金销售有限公司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深圳市前海深港合作区前湾一路鲤鱼门街1号深港合作区管理局综合办公楼A栋201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深圳市福田区金田路2028号皇岗商务中心2405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华建强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马文静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0755-23919681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0755-88603185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4008-955-811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www.yitfund.com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(100)深圳前海汇联基金销售有限公司</w:t>
      </w:r>
    </w:p>
    <w:tbl>
      <w:tblPr>
        <w:tblStyle w:val="a9"/>
        <w:tblW w:w="8353" w:type="dxa"/>
        <w:tblLook w:val="04A0" w:firstRow="1" w:lastRow="0" w:firstColumn="1" w:lastColumn="0" w:noHBand="0" w:noVBand="1"/>
      </w:tblPr>
      <w:tblGrid>
        <w:gridCol w:w="2235"/>
        <w:gridCol w:w="611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深圳市前海深巷合作区前湾一路1号A栋201室（入驻深圳市前海商务秘书有限公司）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深圳市南山区高新技术产业园区高新南六道6号迈科龙大厦19楼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薛峰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周闻川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0755-26900826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0755-26920972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400-992-8211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https://www.xiniujijin.com/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(101)北京汇成基金销售有限公司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北京市西城区西直门外大街1号院2号楼（西环广场T2）19层19C13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北京市西城区西直门外大街1号院2号楼（西环广场T2）19层19C13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王伟刚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丁向坤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010-56282140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010-62680827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400-619-9059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www.hcjijin.com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(102)深圳盈信基金销售有限公司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深圳市福田区莲花街道商报东路英龙商务大厦8楼A-1（811-812）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大连市中山区南山路155号南山1910小区A3-1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苗宏升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胡碧萱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0411-66889888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0411-66889827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400-790-3688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www.fundying.com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(103)北京晟视天下基金销售有限公司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北京市怀柔区九渡河证黄坎村735号03室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北京市朝阳区朝外大街甲6号万通中心D座28层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蒋煜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徐长征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010-58170900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010-58170800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400-818-8866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www.shengshiview.com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(104)一路财富（北京）基金销售股份有限公司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北京市西城区车公庄大街9号院5号楼702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北京市西城区阜成门外大街2号万通新世界A座2208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吴雪秀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段京璐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010-88312877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010-88312099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400-001-1566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http://www.yilucaifu.com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(105)北京钱景基金销售有限公司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北京市海淀区丹棱街6号1幢9层1008-1012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北京市海淀区丹棱街6号1幢9层1008-1012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赵荣春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魏争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010-57418829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010-57569671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400-893-6885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www.qianjing.com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(106)北京唐鼎耀华基金销售有限公司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北京市延庆县延庆经济开发区百泉街10号2栋236室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北京市朝阳区亮马桥路甲40号二十一世纪大厦A303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张冠宇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周君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010-53570568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010-59200800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400-819-9868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http://www.tdyhfund.com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(107)北京植信基金销售有限公司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北京市密云县兴盛南路8号院2号楼106-67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北京市朝阳区建华南路6号 卓明大厦2层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于龙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叶航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010-65166112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010-65166001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4006-802-123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http://www.zhixin-inv.com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(108)海银基金销售有限公司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中国（上海）自由贸易试验区银城中路8号402室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上海市浦东新区银城中路8号4楼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巩巧丽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毛林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021-80133597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021-80133413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400-808-1016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www.fundhaiyin.com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(109)北京广源达信投资管理有限公司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北京市西城区新街口外大街28号C座6层605室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北京市朝阳区望京东园四区13号楼浦项中心B座19层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齐剑辉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王英俊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400-623-6060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010-82055860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400-623-6060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www.niuniufund.com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(110)天津国美基金销售有限公司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天津经济技术开发区南港工业区综合服务区办公楼D座二层202-124室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北京市朝阳区霄云路26号鹏润大厦B座19层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丁东华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郭宝亮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010-59287061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010-59287825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400-111-0889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www.gomefund.com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(111)北京新浪仓石基金销售有限公司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北京市海淀区东北旺西路中关村软件园二期（西扩）N-1、N-2地块新浪总部科研楼5层518室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北京市海淀区西北旺东路10号院东区3号楼为明大厦C座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赵芯蕊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赵芯蕊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010-62675768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010-62676582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010-62675369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www.xincai.com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(112)北京加和基金销售有限公司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北京市西城区车公庄大街4号5号楼1层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北京市西城区车公庄大街4号北礼士路甲129号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徐福星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陈莹莹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010-68998820-8306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010-88381550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400-600-0030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www.bzfunds.com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(113)北京辉腾汇富基金销售有限公司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北京市东城区建国门内大街18号15层办公楼一座1502室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北京市东城区朝阳门北大街8号富华大厦F座12层B室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65181028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65174782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400-829-1218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http://www.htfund.com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(114)济安财富（北京）基金销售有限公司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北京市朝阳区东三环中路7号4号楼40层4601室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北京市朝阳区东三环中路7号财富中心A座46层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杨健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李海燕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010-65309516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010-65330699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400-673-7010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www.jianfortune.com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(115)上海万得基金销售有限公司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中国（上海）自由贸易试验区福山路33号11楼B座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上海市浦东新区浦明路1500号万得大厦11楼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王廷富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姜吉灵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021-5132 7185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021-6888 2281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400-821-0203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www.520fund.com.cn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(116)上海联泰基金销售有限公司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中国（上海）自由贸易试验区富特北路277号3层310室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上海市长宁区福泉北路 518 号 8 座 3 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燕斌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兰敏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021-52822063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021-52975270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400-166-6788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www.66zichan.com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(117)深圳市金海九州基金销售有限公司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深圳市前海深港合作区前湾一路1号A栋201室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深圳市福田区富德生命人寿大厦1106室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彭维熙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彭维熙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0755-81994266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0755-84333886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4000-099-3333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www.jhjzfund.com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(118)上海汇付金融服务有限公司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上海市黄浦区中山南路100号19层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上海市黄浦区中山南路100号金外滩国际广场19层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冯修敏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黄敏儿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021-33323999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021-33323830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400-820-2819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fund.bundtrade.com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(119)北京坤元基金销售有限公司</w:t>
      </w:r>
    </w:p>
    <w:tbl>
      <w:tblPr>
        <w:tblStyle w:val="a9"/>
        <w:tblW w:w="8353" w:type="dxa"/>
        <w:tblLook w:val="04A0" w:firstRow="1" w:lastRow="0" w:firstColumn="1" w:lastColumn="0" w:noHBand="0" w:noVBand="1"/>
      </w:tblPr>
      <w:tblGrid>
        <w:gridCol w:w="2250"/>
        <w:gridCol w:w="610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北京市延庆县延庆经济开发区百泉街10号2栋871室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北京市东城区建国门内大街8号B座501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李雪松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马镜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010-85264505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010-85264522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010-85264528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http://www.kunyuanfund.com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(120)北京微动利基金销售有限公司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北京市石景山区古城西路113号景山财富中心341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北京市石景山区古城西路113号景山财富中心341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季长军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季长军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010-52609656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010-51957430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400-819-6665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www.buyforyou.com.cn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(121)江西正融基金销售有限公司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江西省南昌市高新开发区紫阳大道绿地新都会38栋商业楼2107室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江西省南昌市高新开发区紫阳大道绿地新都会38栋商业楼2107室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陆雯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13879129841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0791-86692502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www.jxzrzg.com.cn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(122)上海基煜基金销售有限公司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上海市崇明县长兴镇路潘园公路1800号2号楼6153室（上海泰和经济发展区）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上海市浦东新区银城中路488号太平金融大厦1503室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王翔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蓝杰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021-65370077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021-55085991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400-820-5369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www.jiyufund.com.cn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(123)上海凯石财富基金销售有限公司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上海市黄浦区西藏南路765号602-115室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上海市黄浦区延安东路1号凯石大厦四楼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陈继武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李晓明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021-63333319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021-63332523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400-643-3389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www.lingxianfund.com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(124)上海中正达广基金销售有限公司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上海市徐汇区龙腾大道2815号302室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上海市徐汇区龙腾大道2815号302室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黄欣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何源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13817792090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021-33768132-802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021-33635338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www.zhongzhengfund.com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(125)北京虹点基金销售有限公司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北京市朝阳区西大望路1号1号楼1603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北京市朝阳区工人体育馆北路甲2号盈科中心B座裙楼二层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董浩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于婷婷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010-56409010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010-56580660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400-618-0707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www.hongdianfund.com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(126)深圳新华信通基金销售有限公司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深圳市前海深港合作区前湾一路1号A栋201室（入驻深圳市前海商务秘书有限公司）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深圳市福田区深南大道2003号华嵘大厦1806单元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韩森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刘雪敏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13760218733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400-000-5767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www.xintongfund.com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lastRenderedPageBreak/>
        <w:t>(127)深圳富济基金销售有限公司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深圳市福田区福田街道岗厦社区金田路3088号中洲大厦3203A单元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深圳市福田区福田街道岗厦社区金田路3088号中洲大厦3203A单元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祝中村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曾瑶敏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0755-83999907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0755-83999926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0755-83999907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www.fujifund.cn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(128)上海陆金所基金销售有限公司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上海市浦东新区陆家嘴环路1333号14楼09单元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上海市浦东新区陆家嘴环路1333号14楼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郭坚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宁博宇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021-20665952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021-22066653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400-821-9031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www.lufunds.com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(129)珠海盈米基金销售有限公司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珠海市横琴新区宝华路6号105室-3491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广州市海珠区琶洲大道东1号保利国际广场南塔12楼B1201-1203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肖雯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吴煜浩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020-89629099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020-89629011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020-80629066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www.yingmi.cn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(130)和耕传承基金销售有限公司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郑州市郑东新区东风南路康宁街互联网金融大厦602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郑州市郑东新区东风南路康宁街互联网金融大厦602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李淑慧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董亚芳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0371-85518391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0371-85518397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400-360-0000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www.nicaifu.com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(131)南京途牛基金销售有限公司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南京市玄武区玄武大道699-1号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南京市玄武区玄武大道699-32号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宋时琳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张士帅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025-86853969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025-86853999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4007-999-999转3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http://jr.tuniu.com/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(132)奕丰基金销售有限公司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 栋 201 室（入驻深圳市前海商务秘书有限公司）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深圳市南山区海德三路海岸大厦东座1116室及1307室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TAN YIK KUAN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许雅君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0755-89460502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0755-21674453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0755-89460500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www.ifastps.com.cn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(133)中证金牛（北京）投资咨询有限公司</w:t>
      </w:r>
    </w:p>
    <w:tbl>
      <w:tblPr>
        <w:tblStyle w:val="a9"/>
        <w:tblW w:w="8353" w:type="dxa"/>
        <w:tblLook w:val="04A0" w:firstRow="1" w:lastRow="0" w:firstColumn="1" w:lastColumn="0" w:noHBand="0" w:noVBand="1"/>
      </w:tblPr>
      <w:tblGrid>
        <w:gridCol w:w="2405"/>
        <w:gridCol w:w="594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北京市丰台区东管头1号2号楼2-45室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北京市西城区宣武门外大街甲1号环球财讯中心A座5层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钱昊旻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010-59336519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010-59336500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400-890-9998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www.jnlc.com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(134)北京懒猫金融信息服务有限公司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北京市石景山区石景山路31号院盛景国际广场3号楼1119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北京市朝阳区呼家楼安联大厦715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许现良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张苗苗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15110085067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010-87723200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400-150-0882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www.lanmao.com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(135)北京肯特瑞基金销售有限公司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北京市海淀区海淀东三街2号4层401-15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北京市经济开发区科创十一街18号院京东总部A座4层A428室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江卉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徐伯宇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400-098-8511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010-89188000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400-088-8816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http://jr.jd.com/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(136)大连网金基金销售有限公司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辽宁省大连市沙河口区体坛路22号2层202室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辽宁省大连市沙河口区体坛路22号2层202室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卜勇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卜勇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0411-39027800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0411-39027888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400-089-9100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http://www.yibaijin.com/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(137)中民财富基金销售（上海）有限公司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上海市黄浦区中山南路100号7层05单元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上海市黄浦区中山南路100号17层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弭洪军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茅旦青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021-33355392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021-63353736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400-876-5716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www.cmiwm.com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(138)深圳市金斧子基金销售有限公司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深圳市南山区粤海街道科技园中区科苑路15号科兴科学园B栋3单元11层1108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深圳市南山区粤海街道科技园中区科苑路15号科兴科学园B栋3单元11层1108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赖任军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刘昕霞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0755-29330513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0755-26920530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400-930-0660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www.jfzinv.com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(139)北京蛋卷基金销售有限公司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北京市朝阳区阜通东大街1号院6号楼2单元21层222507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北京市朝阳区阜通东大街1号院6号楼2单元21层222507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钟斐斐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戚晓强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15810005516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010-85659484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400-061-8518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danjuanapp.com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(140)深圳前海凯恩斯基金销售有限公司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深圳市前海深港合作区前湾一路1号A栋201室（入驻深圳市前海商务秘书有限公司）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深圳市福田区深南大道6019号金润大厦23A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高锋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0755-83655588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0755-83655518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400-804-8688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www.keynesasset.com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(141)深圳前海欧中联合基金销售有限公司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深圳市前海深港合作区前湾一路1号A栋201室（入驻深圳市前海商务秘书有限公司）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深圳市宝安中心区海秀路19号国际西岸商务大厦703、705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梁双凤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梁双凤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0755-23073400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0755-23328531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0755-23073400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http://www.ecpefund.com/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(142)深圳前海财厚基金销售有限公司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深圳市前海深港合作区前湾一路1号A栋201室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深圳市南山区深圳湾科技生态园三区11栋A座3608室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杨艳平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叶见云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0755-86575665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0755-26640652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4001286800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www.caiho.cn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(143)天津万家财富资产管理有限公司</w:t>
      </w:r>
    </w:p>
    <w:tbl>
      <w:tblPr>
        <w:tblStyle w:val="a9"/>
        <w:tblW w:w="8353" w:type="dxa"/>
        <w:tblLook w:val="04A0" w:firstRow="1" w:lastRow="0" w:firstColumn="1" w:lastColumn="0" w:noHBand="0" w:noVBand="1"/>
      </w:tblPr>
      <w:tblGrid>
        <w:gridCol w:w="2220"/>
        <w:gridCol w:w="613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天津自贸区（中心商务区）迎宾大道1988号滨海浙商大</w:t>
            </w:r>
            <w:r w:rsidRPr="00ED63D1">
              <w:rPr>
                <w:rFonts w:hint="eastAsia"/>
              </w:rPr>
              <w:lastRenderedPageBreak/>
              <w:t xml:space="preserve">厦公寓2-2413室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北京市西城区丰盛胡同28号太平洋保险大厦5层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李修辞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010-59013825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010-59013707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010-59013825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http://www.wanjiawealth.com/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(144)上海华夏财富投资管理有限公司</w:t>
      </w:r>
    </w:p>
    <w:tbl>
      <w:tblPr>
        <w:tblStyle w:val="a9"/>
        <w:tblW w:w="8353" w:type="dxa"/>
        <w:tblLook w:val="04A0" w:firstRow="1" w:lastRow="0" w:firstColumn="1" w:lastColumn="0" w:noHBand="0" w:noVBand="1"/>
      </w:tblPr>
      <w:tblGrid>
        <w:gridCol w:w="2235"/>
        <w:gridCol w:w="611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上海市虹口区东大名路687号1幢2楼268室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上海市虹口区东大名路687号1幢2楼268室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毛淮平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张静怡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010-88066326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400-817-5666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https://www.amcfortune.com/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(145)洪泰财富（青岛）基金销售有限责任公司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山东省青岛市崂山区香港东路195号9号楼701室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山东省青岛市崂山区海尔路188号浦发银行大厦706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任淑桢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任淑桢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0532-66728591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0532-66728591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400-670-6863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www.hongtaiwealth.com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(146)中国国际期货股份有限公司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北京市朝阳区建国门外光华路14号1幢1层、2层、9层、11层、12层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北京市朝阳区麦子店西路3号新恒基国际大厦15层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王兵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赵森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010-59539864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95162、400-8888-160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http://www.cifco.net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(147)中信建投期货有限公司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重庆市渝中区中山三路107号上站大楼平街11-B，名义层11-A，8-B4，9-B、C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重庆市渝中区中山三路107号皇冠大厦11楼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彭文德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刘芸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023-89769637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023-86769629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400-8877-780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www.cfc108.com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(148)中信期货有限公司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深圳市福田区中心三路8号卓越时代广场（二期）北座13层1301-1305室、14层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深圳市福田区中心三路8号卓越时代广场（二期）北座13层1301-1305室、14层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张皓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刘宏莹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010-60833754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021-60819988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400-990-8826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www.citicsf.com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(149)徽商期货有限责任公司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安徽省合肥市芜湖路258号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安徽省合肥市芜湖路258号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吴国华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杨彩格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0551-62865999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0551-62865899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400-887-8707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www.hsqh.net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(150)东海期货有限责任公司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江苏省常州市延陵西路23、25、27、29号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上海市浦东新区东方路1928号东海证券大厦8楼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陈太康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李天雨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021-68757102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021-68757102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www.qh168.com.cn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(151)弘业期货股份有限公司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南京市中华路50号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南京市中华路50号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周剑秋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孙朝旺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025-52278870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025-52313068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400-828-1288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www.ftol.com.cn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(152)大有期货有限公司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湖南省长沙市天心区芙蓉南路二段128号现代广场三、四楼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湖南省长沙市天心区芙蓉南路二段128号现代广场三、四楼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沈众辉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0731-84409000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0731-84409009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400-636-5058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www.dayouf.com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(153)和合期货有限公司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山西省太原市迎泽区菜园东街2号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山西省太原市迎泽区菜园东街2号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刘晓洁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关晓婷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0351-7342538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0351-7342538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400-660-4882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http://www.hhqh.com.cn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(154)国泰君安证券股份有限公司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中国（上海）自由贸易试验区商城路618号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上海市静安区新闸路669号博华广场21层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贺青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钟伟镇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021-38676666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021-38670666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95521/4008888666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https://www.gtja.com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(155)中信建投证券股份有限公司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北京市朝阳区安立路66号4号楼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北京市朝阳门内大街188号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王常青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010-65608231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010－65182261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4008888108/95587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http://www.csc108.com/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lastRenderedPageBreak/>
        <w:t>(156)国信证券股份有限公司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深圳市罗湖区红岭中路1012号国信证券大厦十六层至二十六层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深圳市罗湖区红岭中路1012号国信证券大厦十六层至二十六层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何如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李颖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0755-82130833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0755-82133952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http://www.guosen.com.cn/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(157)招商证券股份有限公司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深圳市福田区福田街道福华一路111号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深圳市福田区福华一路111号招商证券大厦23楼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霍达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黄婵君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0755-82943666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0755-83734343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4008888111；95565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http://www.newone.com.cn/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(158)广发证券股份有限公司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广州市黄埔区中新广州知识城腾飞一街2号618室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广州市天河区马场路26号广发证券大厦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孙树明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黄岚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020－87555888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020－87555305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95575、020-95575或致电各地营业网点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http://www.gf.com.cn/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(159)中信证券股份有限公司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广东省深圳市福田区中心三路8号卓越时代广场（二期）北座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北京朝阳区新源南路6号京城大厦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张佑君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马静懿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010-60833889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010－84865560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400-889-5548/95548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http://www.cs.ecitic.com/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(160)中国银河证券股份有限公司</w:t>
      </w:r>
    </w:p>
    <w:tbl>
      <w:tblPr>
        <w:tblStyle w:val="a9"/>
        <w:tblW w:w="8353" w:type="dxa"/>
        <w:tblLook w:val="04A0" w:firstRow="1" w:lastRow="0" w:firstColumn="1" w:lastColumn="0" w:noHBand="0" w:noVBand="1"/>
      </w:tblPr>
      <w:tblGrid>
        <w:gridCol w:w="2205"/>
        <w:gridCol w:w="614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北京市西城区金融大街35号国际企业大厦C座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北京市西城区金融大街35号国际企业大厦C座2－6层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陈共炎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辛国政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010-83574507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010-66568990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95551/4008888888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http://www.chinastock.com.cn/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(161)海通证券股份有限公司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上海市淮海中路98号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上海市广东路689号海通证券大厦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周杰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李笑鸣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021-23219275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021－63602722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95553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http://www.htsec.com/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(162)申万宏源证券有限公司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上海市徐汇区长乐路989号45层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上海市徐汇区长乐路989号45层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杨玉成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余敏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021-33388252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021-33388224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95523或4008895523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www.swhysc.com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(163)兴业证券股份有限公司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福州市湖东路268号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上海市浦东民生路1199弄五道口广场1号楼21层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杨华辉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乔琳雪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021-38565547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021－38565783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4008888123/95562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http://www.xyzq.com.cn/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(164)长江证券股份有限公司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武汉市新华路特8号长江证券大厦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武汉市新华路特8号长江证券大厦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李新华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奚博宇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027-65799999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027-85481900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95579;4008-888-999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http://www.95579.com/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(165)安信证券股份有限公司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深圳市福田区金田路4018号安联大厦35层、28层A02单元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深圳市福田区金田路4018号安联大厦35层、28层A02单元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黄炎勋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刘志斌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0755-82558323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0755－82558355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95517,4008001001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http://www.essence.com.cn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(166)西南证券股份有限公司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重庆市江北区桥北苑8号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重庆市江北区桥北苑8号西南证券大厦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廖庆轩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周青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023-67616310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023-63786212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4008096096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http://www.swsc.com.cn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(167)湘财证券股份有限公司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湖南省长沙市天心区湘府中路198号新南城商务中心A栋11楼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湖南省长沙市天心区湘府中路198号新南城商务中心A栋11楼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孙永祥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江恩前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021-38784580-8920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95351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http://www.xcsc.com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(168)万联证券股份有限公司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广州市天河区珠江东路11号高德置地广场F栋18、19层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广州市天河区珠江东路11号高德置地广场F栋18、19层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罗钦城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甘蕾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020-38286026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020－22373718－1013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4008888133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http://www.wlzq.cn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(169)民生证券股份有限公司</w:t>
      </w:r>
    </w:p>
    <w:tbl>
      <w:tblPr>
        <w:tblStyle w:val="a9"/>
        <w:tblW w:w="8353" w:type="dxa"/>
        <w:tblLook w:val="04A0" w:firstRow="1" w:lastRow="0" w:firstColumn="1" w:lastColumn="0" w:noHBand="0" w:noVBand="1"/>
      </w:tblPr>
      <w:tblGrid>
        <w:gridCol w:w="2405"/>
        <w:gridCol w:w="594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北京市东城区建国门内大街28号民生金融中心A座16-18层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北京市东城区建国门内大街28号民生金融中心A座16-20层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余政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赵明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010-85127622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010-85127917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4006198888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www.mszq.com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(170)国元证券股份有限公司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安徽省合肥市寿春路179号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安徽省合肥市寿春路179号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凤良志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李蔡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0551－2272101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0551－2272100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全国统一热线4008888777，安徽省内热线96888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http://www.gyzq.com.cn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(171)渤海证券股份有限公司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天津经济技术开发区第二大街42号写字楼101室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天津市南开区宾水西道8号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安志勇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华秋杨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022-23861692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022－28451892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4006515988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http://www.ewww.com.cn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(172)华泰证券股份有限公司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南京市江东中路228号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办公地址 南京市建邺区江东中路228号华泰证券广场、深圳市福田区深南大道4011号港中旅大厦18楼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胡子豪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021-50531281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0755-82492962（深圳）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95597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http://www.htsc.com.cn/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(173)山西证券股份有限公司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太原市府西街69号山西国际贸易中心东塔楼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太原市府西街69号山西国际贸易中心东塔楼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侯巍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郭熠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0351－8686659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0351－8686619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4006661618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http://www.i618.com.cn/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(174)中信证券（山东）有限责任公司</w:t>
      </w:r>
    </w:p>
    <w:tbl>
      <w:tblPr>
        <w:tblStyle w:val="a9"/>
        <w:tblW w:w="8353" w:type="dxa"/>
        <w:tblLook w:val="04A0" w:firstRow="1" w:lastRow="0" w:firstColumn="1" w:lastColumn="0" w:noHBand="0" w:noVBand="1"/>
      </w:tblPr>
      <w:tblGrid>
        <w:gridCol w:w="2136"/>
        <w:gridCol w:w="6217"/>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青岛市崂山区深圳路222号青岛国际金融广场1号楼20层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青岛市市南区东海西路28号龙翔广场东2、5层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姜晓林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孙秋月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0532-85022026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0532-85022605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95548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http://www.cs.ecitic.com/newsite/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(175)东兴证券股份有限公司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北京市西城区金融大街5号新盛大厦B座12-15层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北京市西城区金融大街5号新盛大厦B座12-15层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魏庆华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和志鹏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18010159340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010-66555246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4008888993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http://www.dxzq.net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(176)东吴证券股份有限公司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江苏省苏州市翠园路181号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江苏省苏州市星阳街5号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范力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陆晓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0512-62938521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0512－65588021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4008601555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http://www.dwjq.com.cn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(177)信达证券股份有限公司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北京市西城区闹市口大街9号院1号楼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北京市西城区闹市口大街9号院1号楼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张志刚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尹旭航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010－63081493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010－63081344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95321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http://www.cindasc.com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(178)东方证券股份有限公司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上海市中山南路318号2号楼22层－29层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上海市中山南路318号2号楼21层－29层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潘鑫军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朱琼玉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021-63325888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021－63326729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http://www.dfzq.com.cn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(179)方正证券股份有限公司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湖南长沙芙蓉中路2段华侨国际大厦22-24层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湖南长沙芙蓉中路2段华侨国际大厦22-24层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施华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010-56437060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0731-85832214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95571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http://www.foundersc.com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(180)长城证券股份有限公司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深圳市深南大道6008号特区报业大厦16、17层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深圳市深南大道6008号特区报业大厦14、16、17层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丁益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沈晓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0755-83464734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0755－83515567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4006666888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http://www.cgws.com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(181)光大证券股份有限公司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上海市静安区新闸路1508号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上海市静安区新闸路1508号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刘秋明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李芳芳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021-22169089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021－22169134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4008888788；95525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http://www.ebscn.com/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(182)中信证券华南股份有限公司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广州市天河区珠江西路5号广州国际金融中心主塔19层、20层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广州市天河区珠江西路5号广州国际金融中心主塔19层、20层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胡伏云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何雯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020-88836999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020-88836984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95396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http://www.gzs.com.cn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(183)东北证券股份有限公司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长春市生态大街6666号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长春市生态大街6666号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李福春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安岩岩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0431-85096517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0431-85096795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http://www.nesc.cn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(184)南京证券股份有限公司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江苏省南京市玄武区大钟亭8号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江苏省南京市玄武区大钟亭8号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步国旬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潘月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025－52310569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025－52310586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4008285888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http://www.njzq.com.cn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(185)上海证券有限责任公司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上海市黄浦区四川中路213号7楼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上海市黄浦区四川中路213号久事商务大厦7楼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李俊杰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魏熠珲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021-53686278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021-53686835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4008918918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https://www.shzq.com/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(186)新时代证券股份有限公司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北京市海淀区北三环西路99号院1号楼15层1501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北京市海淀区北三环西路99号院1号楼15层1501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叶顺德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田芳芳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010-83561000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010-83561001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http://www.xsdzq.cn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(187)国联证券股份有限公司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无锡市县前东街168号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江苏省无锡市太湖新城金融一街8号国联金融大厦702室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姚志勇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祁昊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0510-82831662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0510-82830162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0510-82830162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http://www.glsc.com.cn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(188)浙商证券股份有限公司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浙江省杭州市江干区五星路201号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浙江省杭州市江干区四季青街道五星路201号浙商证券5楼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吴承根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胡相斌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0571-87902239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0571－87901913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95345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http://www.stocke.com.cn/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(189)平安证券股份有限公司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广东省深圳市福田中心区金田路4036号荣超大厦16-20层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广东省深圳市福田中心区金田路4036号荣超大厦16-20层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何之江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021-38632136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0755－82400862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0755-22628888/95511-8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http:www.stock.pingan.com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(190)华安证券股份有限公司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安徽省合肥市政务文化新区天鹅湖路198号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安徽省合肥市南二环959号财智中心B1座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章宏韬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范超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0551-65161821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0551－65161672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http://www.hazq.com/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(191)国海证券股份有限公司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广西桂林市辅星路13号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深圳市福田区竹子林四路光大银行大厦3楼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张雅锋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武斌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0755－83707413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0755－83700205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4008888100（全国），96100（广西）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http://www.ghzq.com.cn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(192)财信证券有限责任公司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长沙市芙蓉中路二段80号顺天国际财富中心26楼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长沙市芙蓉中路二段80号顺天国际财富中心26楼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蔡一兵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郭磊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0731-84403319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0731-84403439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0731-84403360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http://www.cfzq.com/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(193)东莞证券有限责任公司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东莞市莞城区可园南路1号金源中心30楼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东莞市莞城区可园南路1号金源中心30楼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李荣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0769-22116572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0769-22115712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http://www.dgzq.com.cn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(194)中原证券股份有限公司</w:t>
      </w:r>
    </w:p>
    <w:tbl>
      <w:tblPr>
        <w:tblStyle w:val="a9"/>
        <w:tblW w:w="8353" w:type="dxa"/>
        <w:tblLook w:val="04A0" w:firstRow="1" w:lastRow="0" w:firstColumn="1" w:lastColumn="0" w:noHBand="0" w:noVBand="1"/>
      </w:tblPr>
      <w:tblGrid>
        <w:gridCol w:w="2220"/>
        <w:gridCol w:w="613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郑州市郑东新区商务外环路10号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郑州市郑东新区商务外环路10号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菅明军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李盼盼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0371-69099882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0371--65585665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0371-967218;4008139666/95377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http://www.ccnew.com/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(195)东海证券股份有限公司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江苏省常州延陵西路23号投资广场18层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上海市浦东新区东方路1928号东海证券大厦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钱俊文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王一彦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021-20333333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021-50498825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95531; 4008888588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http://www.longone.com.cn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(196)中银国际证券股份有限公司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 中国上海浦东银城中路200号中银大厦39-40层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上海市浦东新区银城中路200号中银大厦39层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宁敏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许慧琳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021-20328531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021－50372474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4006208888；021-61195566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http://www.bocichina.com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(197)恒泰证券股份有限公司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内蒙古呼和浩特市赛罕区敕勒川大街东方君座D座光大银行办公楼14-18楼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内蒙古呼和浩特市赛罕区敕勒川大街东方君座D座光大银行办公楼14-18楼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庞介民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熊丽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0471－4972675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0471－4930707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400-196-6188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http://www.cnht.com.cn/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(198)国盛证券有限责任公司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江西省南昌市新建区子实路1589号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江西省南昌市红谷滩新区凤凰中大道1115号北京银行大</w:t>
            </w:r>
            <w:r w:rsidRPr="00ED63D1">
              <w:rPr>
                <w:rFonts w:hint="eastAsia"/>
              </w:rPr>
              <w:lastRenderedPageBreak/>
              <w:t xml:space="preserve">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徐丽峰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占文驰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0791－86283372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0791－6289395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4008222111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https://www.gszq.com/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(199)华西证券股份有限公司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四川省成都市高新区天府二街198号华西证券大厦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四川省成都市高新区天府二街198号华西证券大厦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杨炯洋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张彬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010-58124967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028-86150040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95584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http://www.hx168.com.cn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(200)申万宏源西部证券有限公司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新疆乌鲁木齐市高新区（新市区）北京南路358号大成国际大厦20楼2005室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北京市西城区太平桥大街19号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余敏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021-3338825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021-33388224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4008000562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http://www.hysec.com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(201)中泰证券股份有限公司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山东省济南市经十路20518号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山东省济南市经七路86号23层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李玮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朱琴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021-20315161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0531-68889357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95538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www.zts.com.cn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(202)世纪证券有限责任公司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深圳市前海深港合作区南山街道桂湾五路128号前海深港基金小镇对冲基金中心406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深圳市深南大道7088号招商银行大厦40－42楼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王雯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0755-83199511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0755－83199545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4008323000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http://www.csco.com.cn/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(203)第一创业证券股份有限公司</w:t>
      </w:r>
    </w:p>
    <w:tbl>
      <w:tblPr>
        <w:tblStyle w:val="a9"/>
        <w:tblW w:w="8353" w:type="dxa"/>
        <w:tblLook w:val="04A0" w:firstRow="1" w:lastRow="0" w:firstColumn="1" w:lastColumn="0" w:noHBand="0" w:noVBand="1"/>
      </w:tblPr>
      <w:tblGrid>
        <w:gridCol w:w="2172"/>
        <w:gridCol w:w="618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深圳市福田区福华一路115号投行大厦20楼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深圳市福田区福华一路115号投行大厦18楼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刘学民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0755-2383875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0755-25838701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95358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http://www.firstcapital.com.cn/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(204)华林证券有限责任公司</w:t>
      </w:r>
    </w:p>
    <w:tbl>
      <w:tblPr>
        <w:tblStyle w:val="a9"/>
        <w:tblW w:w="8353" w:type="dxa"/>
        <w:tblLook w:val="04A0" w:firstRow="1" w:lastRow="0" w:firstColumn="1" w:lastColumn="0" w:noHBand="0" w:noVBand="1"/>
      </w:tblPr>
      <w:tblGrid>
        <w:gridCol w:w="2250"/>
        <w:gridCol w:w="610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深圳市福田区民田路178号华融大厦5、6楼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深圳市福田区民田路178号华融大厦5、6楼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薛荣年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耿贵波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0755－82707855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0755－23613751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全国统一客服热线4001883888 全国统一电话委托号码 4008802888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http://www.chinalions.com/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(205)德邦证券股份有限公司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上海市普陀区曹杨路510号南半幢9楼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上海市浦东新区福山路500号城建国际中心26楼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武晓春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刘熠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021-68761616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021-68767981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4008888128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http://www.tebon.com.cn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(206)西部证券股份有限公司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陕西省西安市新城区东新街319号8幢10000室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西安市新城区东新街319号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徐朝晖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梁承华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029-87406488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029-87406387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http://www.west95582.com/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(207)华福证券有限责任公司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福州市五四路157号新天地大厦7、8层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福州市五四路157号新天地大厦7至10层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黄金琳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王虹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021-20655183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0591－87383610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95547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http://www.hfzq.com.cn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(208)华龙证券股份有限公司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兰州市城关区东岗西路638号兰州财富中心21楼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甘肃省兰州市城关区东岗西路638号财富大厦19楼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陈牧原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范坤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0931-4890208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0931-4890628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95368/400689888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 www.hlzq.com/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(209)中国国际金融股份有限公司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中国北京建国门外大街1号 国贸大厦2座28层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中国北京建国门外大街1号 国贸大厦2座28层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沈如军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任敏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010－65051166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010－65051156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010-65051166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http://www.cicc.com.cn/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(210)财通证券股份有限公司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杭州市解放路111号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浙江省杭州市天目山路198号财通双冠大厦西楼1201室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陆建强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陶志华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0571-87789160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0571－85071387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95336（上海地区962336）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http://www.ctsec.com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(211)五矿证券有限公司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深圳市福田区金田路4028号荣超经贸中心办公楼47层</w:t>
            </w:r>
            <w:r w:rsidRPr="00ED63D1">
              <w:rPr>
                <w:rFonts w:hint="eastAsia"/>
              </w:rPr>
              <w:lastRenderedPageBreak/>
              <w:t xml:space="preserve">01单元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深圳市福田区金田路4028号荣超经贸中心47-49楼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张永衡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赖君伟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0755-23902400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0755-82545500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4001840028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http://www.wkzq.com.cn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(212)华鑫证券有限责任公司</w:t>
      </w:r>
    </w:p>
    <w:tbl>
      <w:tblPr>
        <w:tblStyle w:val="a9"/>
        <w:tblW w:w="8353" w:type="dxa"/>
        <w:tblLook w:val="04A0" w:firstRow="1" w:lastRow="0" w:firstColumn="1" w:lastColumn="0" w:noHBand="0" w:noVBand="1"/>
      </w:tblPr>
      <w:tblGrid>
        <w:gridCol w:w="2172"/>
        <w:gridCol w:w="618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深圳市福田区莲花街道福中社区深南大道2008号中国凤凰大厦1栋20C-1房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上海市徐汇区宛平南路8号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俞洋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杨莉娟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021-54967552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021-64333051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95323,021-32109999,029-68918888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http://www.cfsc.com.cn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(213)瑞银证券有限责任公司</w:t>
      </w:r>
    </w:p>
    <w:tbl>
      <w:tblPr>
        <w:tblStyle w:val="a9"/>
        <w:tblW w:w="8353" w:type="dxa"/>
        <w:tblLook w:val="04A0" w:firstRow="1" w:lastRow="0" w:firstColumn="1" w:lastColumn="0" w:noHBand="0" w:noVBand="1"/>
      </w:tblPr>
      <w:tblGrid>
        <w:gridCol w:w="2220"/>
        <w:gridCol w:w="613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北京市西城区金融大街7号英蓝国际金融中心12层、15层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北京市西城区金融大街7号英蓝国际金融中心12层、15层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程宜荪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牟冲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010-5832 8112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010-5832 8748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4008878827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http://www.ubssecurities.com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(214)中国中金财富证券有限公司</w:t>
      </w:r>
    </w:p>
    <w:tbl>
      <w:tblPr>
        <w:tblStyle w:val="a9"/>
        <w:tblW w:w="8353" w:type="dxa"/>
        <w:tblLook w:val="04A0" w:firstRow="1" w:lastRow="0" w:firstColumn="1" w:lastColumn="0" w:noHBand="0" w:noVBand="1"/>
      </w:tblPr>
      <w:tblGrid>
        <w:gridCol w:w="2263"/>
        <w:gridCol w:w="6090"/>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深圳市福田区益田路与福中路交界处荣超商务中心A栋第18层-21层及第04层01、02、03、05、11、12、13、15、16、18、19、20、21、22、23单元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深圳市福田区益田路6003号荣超商务中心A栋第04、18层至21层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高涛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万玉琳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0755-82026907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0755-82026539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4006008008/95532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http://www.china-invs.cn/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lastRenderedPageBreak/>
        <w:t>(215)中山证券有限责任公司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深圳市南山区创业路1777号海信南方大厦21、22层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深圳市南山区创业路1777号海信南方大厦21、22层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林炳城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罗艺琳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0755-82943755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0755-82960582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http://www.zszq.com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(216)东方财富证券股份有限公司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西藏自治区拉萨市柳梧新区国际总部城10栋楼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上海市徐汇区宛平南路88号金座东方财富大厦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付佳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021-23586603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021-23586860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95357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http://www.18.cn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(217)国融证券股份有限公司</w:t>
      </w:r>
    </w:p>
    <w:tbl>
      <w:tblPr>
        <w:tblStyle w:val="a9"/>
        <w:tblW w:w="8353" w:type="dxa"/>
        <w:tblLook w:val="04A0" w:firstRow="1" w:lastRow="0" w:firstColumn="1" w:lastColumn="0" w:noHBand="0" w:noVBand="1"/>
      </w:tblPr>
      <w:tblGrid>
        <w:gridCol w:w="2325"/>
        <w:gridCol w:w="6028"/>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内蒙古自治区呼和浩特市武川县腾飞大道与呈祥路交汇处武川立农村镇银行股份有限公司四楼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内蒙古自治区呼和浩特市武川县腾飞大道与呈祥路交汇处武川立农村镇银行股份有限公司四楼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张智河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陈韦杉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+86 10 83991888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+86 10 88086637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 0471-6919911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http://www.grzq.com/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(218)粤开证券股份有限公司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广州经济技术开发区科学大道60号开发区金控中心21、22、23层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深圳市福田区深南中路2002号中广核大厦北楼10层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严亦斌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彭莲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0755-83331195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95564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http://www.ykzq.com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(219)江海证券有限公司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黑龙江省哈尔滨市香坊区赣水路56号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黑龙江省哈尔滨市香坊区赣水路56号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孙名扬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张背北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0451-85863696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0451－82287211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4006662288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http://www.jhzq.com.cn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(220)九州证券股份有限公司 </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青海省西宁市城中区西大街11号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北京市西城区金融大街7号英蓝国际金融中心D座5层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魏先锋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张晓黎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010-57672186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4006543218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http://www.tyzq.com.cn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(221)国金证券股份有限公司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四川省成都市东城根上街95号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四川省成都市东城根上街95号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冉云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贾鹏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028-86690057、028-86690058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028-86690126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4006-600109/95310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http://www.gjzq.com.cn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(222)华宝证券有限责任公司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上海市浦东新区世纪大道100号上海环球金融中心57楼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上海市浦东新区世纪大道100号上海环球金融中心57楼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刘闻川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021-68777222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021－68777822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4008209898;021-38929908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http://www.cnhbstock.com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(223)长城国瑞证券有限公司</w:t>
      </w:r>
    </w:p>
    <w:tbl>
      <w:tblPr>
        <w:tblStyle w:val="a9"/>
        <w:tblW w:w="8353" w:type="dxa"/>
        <w:tblLook w:val="04A0" w:firstRow="1" w:lastRow="0" w:firstColumn="1" w:lastColumn="0" w:noHBand="0" w:noVBand="1"/>
      </w:tblPr>
      <w:tblGrid>
        <w:gridCol w:w="2347"/>
        <w:gridCol w:w="600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厦门市思明区深田路46号深田国际大厦20楼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厦门市思明区深田路46号深田国际大厦20楼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布前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010-68080680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传真： </w:t>
            </w:r>
          </w:p>
        </w:tc>
        <w:tc>
          <w:tcPr>
            <w:tcW w:w="7440" w:type="dxa"/>
            <w:shd w:val="clear" w:color="auto" w:fill="auto"/>
            <w:hideMark/>
          </w:tcPr>
          <w:p w:rsidR="00ED63D1" w:rsidRPr="00ED63D1" w:rsidRDefault="00ED63D1">
            <w:pPr>
              <w:pStyle w:val="a3"/>
            </w:pPr>
            <w:r w:rsidRPr="00ED63D1">
              <w:rPr>
                <w:rFonts w:hint="eastAsia"/>
              </w:rPr>
              <w:t xml:space="preserve">0592-2079228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0592-5163588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http://www.xmzq.cn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(224)英大证券有限责任公司</w:t>
      </w:r>
    </w:p>
    <w:tbl>
      <w:tblPr>
        <w:tblStyle w:val="a9"/>
        <w:tblW w:w="8353" w:type="dxa"/>
        <w:tblLook w:val="04A0" w:firstRow="1" w:lastRow="0" w:firstColumn="1" w:lastColumn="0" w:noHBand="0" w:noVBand="1"/>
      </w:tblPr>
      <w:tblGrid>
        <w:gridCol w:w="2302"/>
        <w:gridCol w:w="6051"/>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深圳市福田区深南中路华能大厦三十、三十一层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深圳市福田区深南中路华能大厦三十、三十一层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吴骏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吴尔晖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0755-83007159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0755-83007034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4000-188-688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http://www.ydsc.com.cn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(225)财达证券有限责任公司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河北省石家庄市桥西区自强路35号庄家金融大厦23至26层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河北省石家庄市桥西区自强路35号庄家金融大厦23至26层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翟建强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刘亚静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0311-66006393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0311-66006249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4006128888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http://www.S10000.com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(226)大通证券股份有限公司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辽宁省大连市中山区人民路24号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辽宁省大连市沙河口区会展路129号大连期货大厦39层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于宏民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谢立军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0411-39673202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0411-39673219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4008169169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http://www.daton.com.cn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(227)首创证券有限责任公司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北京市西城区德胜门外大街115号德胜尚城E座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北京市西城区德胜门外大街115号德胜尚城E座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毕劲松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李淑敏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010-59366077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400 620 0620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www.sczq.com.cn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lastRenderedPageBreak/>
        <w:t>(228)太平洋证券股份有限公司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云南省昆明市青年路389号志远大厦18层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北京市西城区北展北街九号华远企业号D座三单元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李长伟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陈征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0871-68885858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0871-68898100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400-665-0999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http://www.tpyzq.com/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(229)联储证券有限责任公司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深圳市福田区华强北路圣廷苑酒店B座26楼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深圳市福田区华强北路圣廷苑酒店B座26楼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吕春卫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张婉婷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010-86499765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0755-82075835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4006206868/010-56177851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http://www.lczq.com/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(230)华瑞保险销售有限公司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上海市嘉定区南翔镇众仁路399号运通星财富广场1号楼B座13、14层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上海市浦东区向城路288号国华金融大厦8楼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路昊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张爽爽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021-68595976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021-68595766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4001115818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www.huaruisales.com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(231)玄元保险代理有限公司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中国（上海）自由贸易试验区张杨路707号1105室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中国（上海）自由贸易试验区张杨路707号1105室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马永谙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卢亚博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021-50701053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021-50701053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4000808208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www.licaimofang.com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(232)阳光人寿保险股份有限公司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海南省三亚市迎宾路360-1号三亚阳光金融广场16层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北京市朝阳区朝外大街20号联合大厦701A室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李科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010-59053660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010-85632773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http://fund.sinosig.com/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(233)中国人寿保险股份有限公司</w:t>
      </w:r>
    </w:p>
    <w:tbl>
      <w:tblPr>
        <w:tblStyle w:val="a9"/>
        <w:tblW w:w="8353" w:type="dxa"/>
        <w:tblLook w:val="04A0" w:firstRow="1" w:lastRow="0" w:firstColumn="1" w:lastColumn="0" w:noHBand="0" w:noVBand="1"/>
      </w:tblPr>
      <w:tblGrid>
        <w:gridCol w:w="2337"/>
        <w:gridCol w:w="601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中国北京市西城区金融大街16号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中国北京市西城区金融大街16号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王滨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秦泽伟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010-63631539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010-66222276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95519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www.e-chinalife.com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(234)泉州银行股份有限公司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泉州市丰泽区云鹿路3号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泉州市丰泽区云鹿路3号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傅子能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董培姗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0595-22551071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0595-22505215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400-889-6312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www.qzccbank.com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(235)长城华西银行股份有限公司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四川省德阳市蒙山街14号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四川省德阳市蒙山街14号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谭运财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鄢露林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0838-6821177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0838-2371812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0838-96836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www.gwbank.com.cn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(236)龙江银行股份有限公司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黑龙江省哈尔滨市道里区友谊路436号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黑龙江省哈尔滨市道里区友谊路436号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张建辉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闫勇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0451-85706107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0451-85706107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4006458888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www.lj-bank.com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(237)浙江乐清农村商业银行股份有限公司</w:t>
      </w:r>
    </w:p>
    <w:tbl>
      <w:tblPr>
        <w:tblStyle w:val="a9"/>
        <w:tblW w:w="8353" w:type="dxa"/>
        <w:tblLook w:val="04A0" w:firstRow="1" w:lastRow="0" w:firstColumn="1" w:lastColumn="0" w:noHBand="0" w:noVBand="1"/>
      </w:tblPr>
      <w:tblGrid>
        <w:gridCol w:w="2397"/>
        <w:gridCol w:w="595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浙江省乐清市城南街道伯乐西路99号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浙江省乐清市城南街道伯乐西路99号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高剑飞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金晓娇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0577-61566028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0577-61566063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96596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(238)青岛农村商业银行股份有限公司</w:t>
      </w:r>
    </w:p>
    <w:tbl>
      <w:tblPr>
        <w:tblStyle w:val="a9"/>
        <w:tblW w:w="8353" w:type="dxa"/>
        <w:tblLook w:val="04A0" w:firstRow="1" w:lastRow="0" w:firstColumn="1" w:lastColumn="0" w:noHBand="0" w:noVBand="1"/>
      </w:tblPr>
      <w:tblGrid>
        <w:gridCol w:w="2378"/>
        <w:gridCol w:w="597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山东省青岛市崂山区秦岭路6号1号楼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山东省青岛市崂山区秦岭路6号1号楼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刘仲生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严菲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0532-66957360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0532-66957229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0532-96668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www.qrcb.com.cn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(239)深圳前海微众银行股份有限公司</w:t>
      </w:r>
    </w:p>
    <w:tbl>
      <w:tblPr>
        <w:tblStyle w:val="a9"/>
        <w:tblW w:w="8353" w:type="dxa"/>
        <w:tblLook w:val="04A0" w:firstRow="1" w:lastRow="0" w:firstColumn="1" w:lastColumn="0" w:noHBand="0" w:noVBand="1"/>
      </w:tblPr>
      <w:tblGrid>
        <w:gridCol w:w="2277"/>
        <w:gridCol w:w="607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广东省深圳市前海深港合作区前湾一路 1号A栋201室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广东省深圳市南山区田厦国际中心36楼、37楼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顾敏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唐宇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0755-89462525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0755-86700688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400-999-8877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http://www.webank.com/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(240)桂林银行股份有限公司</w:t>
      </w:r>
    </w:p>
    <w:tbl>
      <w:tblPr>
        <w:tblStyle w:val="a9"/>
        <w:tblW w:w="8353" w:type="dxa"/>
        <w:tblLook w:val="04A0" w:firstRow="1" w:lastRow="0" w:firstColumn="1" w:lastColumn="0" w:noHBand="0" w:noVBand="1"/>
      </w:tblPr>
      <w:tblGrid>
        <w:gridCol w:w="2314"/>
        <w:gridCol w:w="6039"/>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桂林市中山南路76号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桂林市中山南路76号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王能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周佩玲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0773-3810130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0773-3851691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400-86-96299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www.guilinbank.com.cn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(241)德州银行股份有限公司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山东省德州市三八东路1266号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山东省德州市三八东路1266号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孙玉芝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王方震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0534-2297326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0534-2297327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40084-96588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www.dzbchina.com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(242)云南红塔银行股份有限公司</w:t>
      </w:r>
    </w:p>
    <w:tbl>
      <w:tblPr>
        <w:tblStyle w:val="a9"/>
        <w:tblW w:w="8353" w:type="dxa"/>
        <w:tblLook w:val="04A0" w:firstRow="1" w:lastRow="0" w:firstColumn="1" w:lastColumn="0" w:noHBand="0" w:noVBand="1"/>
      </w:tblPr>
      <w:tblGrid>
        <w:gridCol w:w="2368"/>
        <w:gridCol w:w="5985"/>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云南省玉溪市东风南路2号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云南省昆明市盘龙区世博路低碳中心A座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李光林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马杰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0871-65236624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0871-65236614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0877-96522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www.ynhtbank.com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(243)中原银行股份有限公司</w:t>
      </w:r>
    </w:p>
    <w:tbl>
      <w:tblPr>
        <w:tblStyle w:val="a9"/>
        <w:tblW w:w="8353" w:type="dxa"/>
        <w:tblLook w:val="04A0" w:firstRow="1" w:lastRow="0" w:firstColumn="1" w:lastColumn="0" w:noHBand="0" w:noVBand="1"/>
      </w:tblPr>
      <w:tblGrid>
        <w:gridCol w:w="2358"/>
        <w:gridCol w:w="5995"/>
      </w:tblGrid>
      <w:tr w:rsidR="00ED63D1" w:rsidRPr="00ED63D1" w:rsidTr="00ED63D1">
        <w:trPr>
          <w:divId w:val="306788418"/>
        </w:trPr>
        <w:tc>
          <w:tcPr>
            <w:tcW w:w="3000" w:type="dxa"/>
            <w:shd w:val="clear" w:color="auto" w:fill="auto"/>
            <w:hideMark/>
          </w:tcPr>
          <w:p w:rsidR="00ED63D1" w:rsidRPr="00ED63D1" w:rsidRDefault="00ED63D1">
            <w:pPr>
              <w:pStyle w:val="a3"/>
            </w:pPr>
            <w:bookmarkStart w:id="68" w:name="chapter_level1_7_56_section_2_end"/>
            <w:bookmarkEnd w:id="68"/>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河南省郑州市郑东新区CBD商务外环路23号中科金座大厦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河南省郑州市郑东新区CBD商务外环路23号中科金座大厦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窦荣兴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牛映雪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0371-85517710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0371-85519869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95186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www.zybank.com.cn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(244)宁夏银行股份有限公司</w:t>
      </w:r>
    </w:p>
    <w:tbl>
      <w:tblPr>
        <w:tblStyle w:val="a9"/>
        <w:tblW w:w="8353" w:type="dxa"/>
        <w:tblLook w:val="04A0" w:firstRow="1" w:lastRow="0" w:firstColumn="1" w:lastColumn="0" w:noHBand="0" w:noVBand="1"/>
      </w:tblPr>
      <w:tblGrid>
        <w:gridCol w:w="2250"/>
        <w:gridCol w:w="610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宁夏银川市金凤区北京中路157号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宁夏银川市金凤区北京中路157号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道月泓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蒋阳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0951-5165256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0951-5165256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400-809-6558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http://www.bankofnx.com.cn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(245)厦门国际银行股份有限公司</w:t>
      </w:r>
    </w:p>
    <w:tbl>
      <w:tblPr>
        <w:tblStyle w:val="a9"/>
        <w:tblW w:w="8353" w:type="dxa"/>
        <w:tblLook w:val="04A0" w:firstRow="1" w:lastRow="0" w:firstColumn="1" w:lastColumn="0" w:noHBand="0" w:noVBand="1"/>
      </w:tblPr>
      <w:tblGrid>
        <w:gridCol w:w="2387"/>
        <w:gridCol w:w="5966"/>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厦门市思明区鹭江道8-10号国际银行大厦1-6层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厦门市思明区鹭江道8-10号国际银行大厦1-6层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翁若同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林婉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lastRenderedPageBreak/>
              <w:t xml:space="preserve">电话： </w:t>
            </w:r>
          </w:p>
        </w:tc>
        <w:tc>
          <w:tcPr>
            <w:tcW w:w="7440" w:type="dxa"/>
            <w:shd w:val="clear" w:color="auto" w:fill="auto"/>
            <w:hideMark/>
          </w:tcPr>
          <w:p w:rsidR="00ED63D1" w:rsidRPr="00ED63D1" w:rsidRDefault="00ED63D1">
            <w:pPr>
              <w:pStyle w:val="a3"/>
            </w:pPr>
            <w:r w:rsidRPr="00ED63D1">
              <w:rPr>
                <w:rFonts w:hint="eastAsia"/>
              </w:rPr>
              <w:t xml:space="preserve">0592-2078888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0592-2100752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4001-623-623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www.xib.com.cn </w:t>
            </w:r>
          </w:p>
        </w:tc>
      </w:tr>
    </w:tbl>
    <w:p w:rsidR="00ED63D1" w:rsidRPr="00ED63D1" w:rsidRDefault="00ED63D1">
      <w:pPr>
        <w:pStyle w:val="a3"/>
        <w:spacing w:before="0" w:beforeAutospacing="0" w:after="0" w:afterAutospacing="0" w:line="360" w:lineRule="auto"/>
        <w:ind w:firstLine="420"/>
        <w:divId w:val="306788418"/>
        <w:rPr>
          <w:sz w:val="21"/>
          <w:szCs w:val="21"/>
        </w:rPr>
      </w:pPr>
      <w:r w:rsidRPr="00ED63D1">
        <w:rPr>
          <w:rFonts w:hint="eastAsia"/>
          <w:b/>
          <w:bCs/>
          <w:sz w:val="21"/>
          <w:szCs w:val="21"/>
        </w:rPr>
        <w:t>(246)湖北银行股份有限公司</w:t>
      </w:r>
    </w:p>
    <w:tbl>
      <w:tblPr>
        <w:tblStyle w:val="a9"/>
        <w:tblW w:w="8353" w:type="dxa"/>
        <w:tblLook w:val="04A0" w:firstRow="1" w:lastRow="0" w:firstColumn="1" w:lastColumn="0" w:noHBand="0" w:noVBand="1"/>
      </w:tblPr>
      <w:tblGrid>
        <w:gridCol w:w="2290"/>
        <w:gridCol w:w="6063"/>
      </w:tblGrid>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注册地址： </w:t>
            </w:r>
          </w:p>
        </w:tc>
        <w:tc>
          <w:tcPr>
            <w:tcW w:w="7440" w:type="dxa"/>
            <w:shd w:val="clear" w:color="auto" w:fill="auto"/>
            <w:hideMark/>
          </w:tcPr>
          <w:p w:rsidR="00ED63D1" w:rsidRPr="00ED63D1" w:rsidRDefault="00ED63D1">
            <w:pPr>
              <w:pStyle w:val="a3"/>
            </w:pPr>
            <w:r w:rsidRPr="00ED63D1">
              <w:rPr>
                <w:rFonts w:hint="eastAsia"/>
              </w:rPr>
              <w:t xml:space="preserve">武汉市武昌区水果湖街中北路86号汉街总部国际8栋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办公地址： </w:t>
            </w:r>
          </w:p>
        </w:tc>
        <w:tc>
          <w:tcPr>
            <w:tcW w:w="7440" w:type="dxa"/>
            <w:shd w:val="clear" w:color="auto" w:fill="auto"/>
            <w:hideMark/>
          </w:tcPr>
          <w:p w:rsidR="00ED63D1" w:rsidRPr="00ED63D1" w:rsidRDefault="00ED63D1">
            <w:pPr>
              <w:pStyle w:val="a3"/>
            </w:pPr>
            <w:r w:rsidRPr="00ED63D1">
              <w:rPr>
                <w:rFonts w:hint="eastAsia"/>
              </w:rPr>
              <w:t xml:space="preserve">武汉市武昌区水果湖街中北路86号汉街总部国际8栋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法定代表人： </w:t>
            </w:r>
          </w:p>
        </w:tc>
        <w:tc>
          <w:tcPr>
            <w:tcW w:w="7440" w:type="dxa"/>
            <w:shd w:val="clear" w:color="auto" w:fill="auto"/>
            <w:hideMark/>
          </w:tcPr>
          <w:p w:rsidR="00ED63D1" w:rsidRPr="00ED63D1" w:rsidRDefault="00ED63D1">
            <w:pPr>
              <w:pStyle w:val="a3"/>
            </w:pPr>
            <w:r w:rsidRPr="00ED63D1">
              <w:rPr>
                <w:rFonts w:hint="eastAsia"/>
              </w:rPr>
              <w:t xml:space="preserve">陈大林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联系人： </w:t>
            </w:r>
          </w:p>
        </w:tc>
        <w:tc>
          <w:tcPr>
            <w:tcW w:w="7440" w:type="dxa"/>
            <w:shd w:val="clear" w:color="auto" w:fill="auto"/>
            <w:hideMark/>
          </w:tcPr>
          <w:p w:rsidR="00ED63D1" w:rsidRPr="00ED63D1" w:rsidRDefault="00ED63D1">
            <w:pPr>
              <w:pStyle w:val="a3"/>
            </w:pPr>
            <w:r w:rsidRPr="00ED63D1">
              <w:rPr>
                <w:rFonts w:hint="eastAsia"/>
              </w:rPr>
              <w:t xml:space="preserve">李昕雅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电话： </w:t>
            </w:r>
          </w:p>
        </w:tc>
        <w:tc>
          <w:tcPr>
            <w:tcW w:w="7440" w:type="dxa"/>
            <w:shd w:val="clear" w:color="auto" w:fill="auto"/>
            <w:hideMark/>
          </w:tcPr>
          <w:p w:rsidR="00ED63D1" w:rsidRPr="00ED63D1" w:rsidRDefault="00ED63D1">
            <w:pPr>
              <w:pStyle w:val="a3"/>
            </w:pPr>
            <w:r w:rsidRPr="00ED63D1">
              <w:rPr>
                <w:rFonts w:hint="eastAsia"/>
              </w:rPr>
              <w:t xml:space="preserve">027-87139129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传真： </w:t>
            </w:r>
          </w:p>
        </w:tc>
        <w:tc>
          <w:tcPr>
            <w:tcW w:w="7440" w:type="dxa"/>
            <w:shd w:val="clear" w:color="auto" w:fill="auto"/>
            <w:hideMark/>
          </w:tcPr>
          <w:p w:rsidR="00ED63D1" w:rsidRPr="00ED63D1" w:rsidRDefault="00ED63D1">
            <w:pPr>
              <w:pStyle w:val="a3"/>
            </w:pPr>
            <w:r w:rsidRPr="00ED63D1">
              <w:rPr>
                <w:rFonts w:hint="eastAsia"/>
              </w:rPr>
              <w:t xml:space="preserve">027-87135931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客户服务电话： </w:t>
            </w:r>
          </w:p>
        </w:tc>
        <w:tc>
          <w:tcPr>
            <w:tcW w:w="7440" w:type="dxa"/>
            <w:shd w:val="clear" w:color="auto" w:fill="auto"/>
            <w:hideMark/>
          </w:tcPr>
          <w:p w:rsidR="00ED63D1" w:rsidRPr="00ED63D1" w:rsidRDefault="00ED63D1">
            <w:pPr>
              <w:pStyle w:val="a3"/>
            </w:pPr>
            <w:r w:rsidRPr="00ED63D1">
              <w:rPr>
                <w:rFonts w:hint="eastAsia"/>
              </w:rPr>
              <w:t xml:space="preserve">（湖北）96599（全国）400-85-96599 </w:t>
            </w:r>
          </w:p>
        </w:tc>
      </w:tr>
      <w:tr w:rsidR="00ED63D1" w:rsidRPr="00ED63D1" w:rsidTr="00ED63D1">
        <w:trPr>
          <w:divId w:val="306788418"/>
        </w:trPr>
        <w:tc>
          <w:tcPr>
            <w:tcW w:w="3000" w:type="dxa"/>
            <w:shd w:val="clear" w:color="auto" w:fill="auto"/>
            <w:hideMark/>
          </w:tcPr>
          <w:p w:rsidR="00ED63D1" w:rsidRPr="00ED63D1" w:rsidRDefault="00ED63D1">
            <w:pPr>
              <w:pStyle w:val="a3"/>
            </w:pPr>
            <w:r w:rsidRPr="00ED63D1">
              <w:rPr>
                <w:rFonts w:hint="eastAsia"/>
              </w:rPr>
              <w:t xml:space="preserve">网址： </w:t>
            </w:r>
          </w:p>
        </w:tc>
        <w:tc>
          <w:tcPr>
            <w:tcW w:w="7440" w:type="dxa"/>
            <w:shd w:val="clear" w:color="auto" w:fill="auto"/>
            <w:hideMark/>
          </w:tcPr>
          <w:p w:rsidR="00ED63D1" w:rsidRPr="00ED63D1" w:rsidRDefault="00ED63D1">
            <w:pPr>
              <w:pStyle w:val="a3"/>
            </w:pPr>
            <w:r w:rsidRPr="00ED63D1">
              <w:rPr>
                <w:rFonts w:hint="eastAsia"/>
              </w:rPr>
              <w:t xml:space="preserve">http://www.hubeibank.cn </w:t>
            </w:r>
          </w:p>
        </w:tc>
      </w:tr>
    </w:tbl>
    <w:p w:rsidR="00ED63D1" w:rsidRPr="00ED63D1" w:rsidRDefault="00ED63D1" w:rsidP="004153D7">
      <w:pPr>
        <w:divId w:val="306788418"/>
        <w:rPr>
          <w:szCs w:val="21"/>
        </w:rPr>
      </w:pPr>
      <w:bookmarkStart w:id="69" w:name="field_0_allproxysaletables_1_end"/>
      <w:bookmarkEnd w:id="69"/>
      <w:r w:rsidRPr="00ED63D1">
        <w:rPr>
          <w:rFonts w:ascii="宋体" w:eastAsia="宋体" w:hAnsi="宋体"/>
        </w:rPr>
        <w:t> </w:t>
      </w:r>
    </w:p>
    <w:p w:rsidR="00ED63D1" w:rsidRPr="00ED63D1" w:rsidRDefault="00ED63D1">
      <w:pPr>
        <w:pStyle w:val="a3"/>
        <w:spacing w:before="0" w:beforeAutospacing="0" w:after="0" w:afterAutospacing="0" w:line="360" w:lineRule="auto"/>
        <w:ind w:firstLine="420"/>
        <w:divId w:val="965820133"/>
        <w:rPr>
          <w:sz w:val="21"/>
          <w:szCs w:val="21"/>
        </w:rPr>
      </w:pPr>
      <w:bookmarkStart w:id="70" w:name="chapter_level1_7_56_section_3"/>
      <w:bookmarkEnd w:id="70"/>
      <w:r w:rsidRPr="00ED63D1">
        <w:rPr>
          <w:rStyle w:val="a4"/>
          <w:rFonts w:hint="eastAsia"/>
          <w:sz w:val="21"/>
          <w:szCs w:val="21"/>
        </w:rPr>
        <w:t>二、登记机构</w:t>
      </w:r>
    </w:p>
    <w:p w:rsidR="00ED63D1" w:rsidRPr="00ED63D1" w:rsidRDefault="00ED63D1">
      <w:pPr>
        <w:pStyle w:val="a3"/>
        <w:spacing w:before="0" w:beforeAutospacing="0" w:after="0" w:afterAutospacing="0" w:line="360" w:lineRule="auto"/>
        <w:ind w:firstLine="420"/>
        <w:divId w:val="965820133"/>
        <w:rPr>
          <w:sz w:val="21"/>
          <w:szCs w:val="21"/>
        </w:rPr>
      </w:pPr>
      <w:bookmarkStart w:id="71" w:name="field_0_registercompanyinfo_1_start"/>
      <w:bookmarkEnd w:id="71"/>
      <w:r w:rsidRPr="00ED63D1">
        <w:rPr>
          <w:rFonts w:hint="eastAsia"/>
          <w:sz w:val="21"/>
          <w:szCs w:val="21"/>
        </w:rPr>
        <w:t xml:space="preserve">名称：博时基金管理有限公司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住所：深圳市福田区莲花街道福新社区益田路5999号基金大厦21层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办公地址：北京市建国门内大街18号恒基中心1座23层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法定代表人：江向阳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电话：（010）65171166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传真：（010）65187068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联系人：许鹏 </w:t>
      </w:r>
      <w:bookmarkStart w:id="72" w:name="field_0_registercompanyinfo_1_end"/>
      <w:bookmarkEnd w:id="72"/>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Style w:val="a4"/>
          <w:rFonts w:hint="eastAsia"/>
          <w:sz w:val="21"/>
          <w:szCs w:val="21"/>
        </w:rPr>
        <w:t>三、出具法律意见书的律师事务所</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名称：国浩律师集团（北京）事务所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注册地址： 北京市朝阳区东三环北路38号泰康金融大厦9层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办公地址： 北京市朝阳区东三环北路38号泰康金融大厦9层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电话：  010-65890699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传真：  010-65176800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联系人：   黄伟民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经办律师： 黄伟民、陈周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Style w:val="a4"/>
          <w:rFonts w:hint="eastAsia"/>
          <w:sz w:val="21"/>
          <w:szCs w:val="21"/>
        </w:rPr>
        <w:t>四、审计基金财产的会计师事务所</w:t>
      </w:r>
    </w:p>
    <w:p w:rsidR="00ED63D1" w:rsidRPr="00ED63D1" w:rsidRDefault="00ED63D1">
      <w:pPr>
        <w:pStyle w:val="a3"/>
        <w:spacing w:before="0" w:beforeAutospacing="0" w:after="0" w:afterAutospacing="0" w:line="360" w:lineRule="auto"/>
        <w:ind w:firstLine="420"/>
        <w:divId w:val="965820133"/>
        <w:rPr>
          <w:sz w:val="21"/>
          <w:szCs w:val="21"/>
        </w:rPr>
      </w:pPr>
      <w:bookmarkStart w:id="73" w:name="field_0_accountingcompanyinfo_1_start"/>
      <w:bookmarkEnd w:id="73"/>
      <w:r w:rsidRPr="00ED63D1">
        <w:rPr>
          <w:rFonts w:hint="eastAsia"/>
          <w:sz w:val="21"/>
          <w:szCs w:val="21"/>
        </w:rPr>
        <w:t xml:space="preserve">名称：普华永道中天会计师事务所(特殊普通合伙）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住所：中国（上海）自由贸易试验区陆家嘴环路1318号星展银行大厦507单元01室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lastRenderedPageBreak/>
        <w:t xml:space="preserve">办公地址：上海市湖滨路202号普华永道中心11楼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执行事务合伙人：李丹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联系电话：（021）23238888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传真：（021）23238800  </w:t>
      </w:r>
    </w:p>
    <w:p w:rsidR="00ED63D1" w:rsidRPr="00ED63D1" w:rsidRDefault="00ED63D1">
      <w:pPr>
        <w:pStyle w:val="a3"/>
        <w:spacing w:before="0" w:beforeAutospacing="0" w:after="0" w:afterAutospacing="0" w:line="360" w:lineRule="auto"/>
        <w:ind w:firstLine="420"/>
        <w:divId w:val="965820133"/>
        <w:rPr>
          <w:sz w:val="21"/>
          <w:szCs w:val="21"/>
        </w:rPr>
      </w:pPr>
      <w:r w:rsidRPr="00ED63D1">
        <w:rPr>
          <w:rFonts w:hint="eastAsia"/>
          <w:sz w:val="21"/>
          <w:szCs w:val="21"/>
        </w:rPr>
        <w:t xml:space="preserve">联系人：沈兆杰  </w:t>
      </w:r>
    </w:p>
    <w:p w:rsidR="00ED63D1" w:rsidRPr="00ED63D1" w:rsidRDefault="00ED63D1">
      <w:pPr>
        <w:pStyle w:val="a3"/>
        <w:spacing w:before="0" w:beforeAutospacing="0" w:after="0" w:afterAutospacing="0" w:line="360" w:lineRule="auto"/>
        <w:ind w:firstLine="420"/>
        <w:divId w:val="965820133"/>
        <w:rPr>
          <w:sz w:val="21"/>
          <w:szCs w:val="21"/>
        </w:rPr>
      </w:pPr>
      <w:bookmarkStart w:id="74" w:name="chapter_level1_7_56_section_3_end"/>
      <w:bookmarkEnd w:id="74"/>
      <w:r w:rsidRPr="00ED63D1">
        <w:rPr>
          <w:rFonts w:hint="eastAsia"/>
          <w:sz w:val="21"/>
          <w:szCs w:val="21"/>
        </w:rPr>
        <w:t xml:space="preserve">经办注册会计师：张振波、沈兆杰  </w:t>
      </w:r>
      <w:bookmarkStart w:id="75" w:name="field_0_accountingcompanyinfo_1_end"/>
      <w:bookmarkEnd w:id="75"/>
      <w:r w:rsidRPr="00ED63D1">
        <w:rPr>
          <w:rFonts w:hint="eastAsia"/>
          <w:sz w:val="21"/>
          <w:szCs w:val="21"/>
        </w:rPr>
        <w:t xml:space="preserve">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76" w:name="chapter_level1_9_58"/>
      <w:bookmarkStart w:id="77" w:name="_Toc50465254"/>
      <w:r w:rsidRPr="00ED63D1">
        <w:rPr>
          <w:rFonts w:ascii="宋体" w:eastAsia="宋体" w:hAnsi="宋体" w:hint="eastAsia"/>
          <w:sz w:val="30"/>
        </w:rPr>
        <w:lastRenderedPageBreak/>
        <w:t>第六部分 基金的募集与基金合同的生效</w:t>
      </w:r>
      <w:bookmarkEnd w:id="76"/>
      <w:bookmarkEnd w:id="77"/>
    </w:p>
    <w:p w:rsidR="00ED63D1" w:rsidRPr="00ED63D1" w:rsidRDefault="00ED63D1">
      <w:pPr>
        <w:pStyle w:val="a3"/>
        <w:spacing w:before="0" w:beforeAutospacing="0" w:after="0" w:afterAutospacing="0" w:line="360" w:lineRule="auto"/>
        <w:ind w:firstLine="420"/>
        <w:divId w:val="1703358858"/>
        <w:rPr>
          <w:sz w:val="21"/>
          <w:szCs w:val="21"/>
        </w:rPr>
      </w:pPr>
      <w:bookmarkStart w:id="78" w:name="chapter_level1_9_58_section_1"/>
      <w:bookmarkEnd w:id="78"/>
      <w:r w:rsidRPr="00ED63D1">
        <w:rPr>
          <w:rStyle w:val="a4"/>
          <w:rFonts w:hint="eastAsia"/>
          <w:sz w:val="21"/>
          <w:szCs w:val="21"/>
        </w:rPr>
        <w:t>一、基金的募集</w:t>
      </w:r>
    </w:p>
    <w:p w:rsidR="00ED63D1" w:rsidRPr="00ED63D1" w:rsidRDefault="00ED63D1">
      <w:pPr>
        <w:pStyle w:val="a3"/>
        <w:spacing w:before="0" w:beforeAutospacing="0" w:after="0" w:afterAutospacing="0" w:line="360" w:lineRule="auto"/>
        <w:ind w:firstLine="420"/>
        <w:divId w:val="1703358858"/>
        <w:rPr>
          <w:sz w:val="21"/>
          <w:szCs w:val="21"/>
        </w:rPr>
      </w:pPr>
      <w:r w:rsidRPr="00ED63D1">
        <w:rPr>
          <w:rFonts w:hint="eastAsia"/>
          <w:sz w:val="21"/>
          <w:szCs w:val="21"/>
        </w:rPr>
        <w:t>基金管理人按照《基金法》、《证券投资基金运作管理办法》、《证券投资基金销售管理办法》、基金合同及其他有关规定募集本基金，并于</w:t>
      </w:r>
      <w:bookmarkStart w:id="79" w:name="field_2343_approveddate_2"/>
      <w:r w:rsidR="006F4B22">
        <w:rPr>
          <w:sz w:val="21"/>
          <w:szCs w:val="21"/>
        </w:rPr>
        <w:t>2009年04月23日</w:t>
      </w:r>
      <w:bookmarkEnd w:id="79"/>
      <w:r w:rsidRPr="00ED63D1">
        <w:rPr>
          <w:rFonts w:hint="eastAsia"/>
          <w:sz w:val="21"/>
          <w:szCs w:val="21"/>
        </w:rPr>
        <w:t>经中国证监会证监许可</w:t>
      </w:r>
      <w:bookmarkStart w:id="80" w:name="field_2343_lotnumber_2"/>
      <w:r w:rsidR="006F4B22">
        <w:rPr>
          <w:sz w:val="21"/>
          <w:szCs w:val="21"/>
        </w:rPr>
        <w:t>[2009]332</w:t>
      </w:r>
      <w:bookmarkEnd w:id="80"/>
      <w:r w:rsidRPr="00ED63D1">
        <w:rPr>
          <w:rFonts w:hint="eastAsia"/>
          <w:sz w:val="21"/>
          <w:szCs w:val="21"/>
        </w:rPr>
        <w:t>号文核准募集。本基金募集期从</w:t>
      </w:r>
      <w:bookmarkStart w:id="81" w:name="field_58_raisebegindate_1"/>
      <w:r w:rsidR="006F4B22">
        <w:rPr>
          <w:sz w:val="21"/>
          <w:szCs w:val="21"/>
        </w:rPr>
        <w:t>2009年05月11日</w:t>
      </w:r>
      <w:bookmarkEnd w:id="81"/>
      <w:r w:rsidRPr="00ED63D1">
        <w:rPr>
          <w:rFonts w:hint="eastAsia"/>
          <w:sz w:val="21"/>
          <w:szCs w:val="21"/>
        </w:rPr>
        <w:t>起至</w:t>
      </w:r>
      <w:bookmarkStart w:id="82" w:name="field_58_raiseenddate_1"/>
      <w:r w:rsidR="006F4B22">
        <w:rPr>
          <w:sz w:val="21"/>
          <w:szCs w:val="21"/>
        </w:rPr>
        <w:t>2009年06月05日</w:t>
      </w:r>
      <w:bookmarkEnd w:id="82"/>
      <w:r w:rsidRPr="00ED63D1">
        <w:rPr>
          <w:rFonts w:hint="eastAsia"/>
          <w:sz w:val="21"/>
          <w:szCs w:val="21"/>
        </w:rPr>
        <w:t>止，共募集</w:t>
      </w:r>
      <w:bookmarkStart w:id="83" w:name="field_58_raisetotal_1"/>
      <w:r w:rsidR="006F4B22">
        <w:rPr>
          <w:sz w:val="21"/>
          <w:szCs w:val="21"/>
        </w:rPr>
        <w:t>2,406,615,423.68</w:t>
      </w:r>
      <w:bookmarkEnd w:id="83"/>
      <w:r w:rsidRPr="00ED63D1">
        <w:rPr>
          <w:rFonts w:hint="eastAsia"/>
          <w:sz w:val="21"/>
          <w:szCs w:val="21"/>
        </w:rPr>
        <w:t>份基金份额，有效认购户数为</w:t>
      </w:r>
      <w:bookmarkStart w:id="84" w:name="field_58_effectivetotal_1"/>
      <w:r w:rsidR="006F4B22">
        <w:rPr>
          <w:sz w:val="21"/>
          <w:szCs w:val="21"/>
        </w:rPr>
        <w:t>16,219</w:t>
      </w:r>
      <w:bookmarkEnd w:id="84"/>
      <w:r w:rsidRPr="00ED63D1">
        <w:rPr>
          <w:rFonts w:hint="eastAsia"/>
          <w:sz w:val="21"/>
          <w:szCs w:val="21"/>
        </w:rPr>
        <w:t xml:space="preserve">户。 </w:t>
      </w:r>
    </w:p>
    <w:p w:rsidR="00ED63D1" w:rsidRPr="00ED63D1" w:rsidRDefault="00ED63D1">
      <w:pPr>
        <w:pStyle w:val="a3"/>
        <w:spacing w:before="0" w:beforeAutospacing="0" w:after="0" w:afterAutospacing="0" w:line="360" w:lineRule="auto"/>
        <w:ind w:firstLine="420"/>
        <w:divId w:val="1703358858"/>
        <w:rPr>
          <w:sz w:val="21"/>
          <w:szCs w:val="21"/>
        </w:rPr>
      </w:pPr>
      <w:r w:rsidRPr="00ED63D1">
        <w:rPr>
          <w:rFonts w:hint="eastAsia"/>
          <w:sz w:val="21"/>
          <w:szCs w:val="21"/>
        </w:rPr>
        <w:t>本基金运作方式为</w:t>
      </w:r>
      <w:bookmarkStart w:id="85" w:name="field_58_operation_1"/>
      <w:r w:rsidR="006F4B22">
        <w:rPr>
          <w:rFonts w:hint="eastAsia"/>
          <w:sz w:val="21"/>
          <w:szCs w:val="21"/>
        </w:rPr>
        <w:t>契约型开放式</w:t>
      </w:r>
      <w:bookmarkEnd w:id="85"/>
      <w:r w:rsidRPr="00ED63D1">
        <w:rPr>
          <w:rFonts w:hint="eastAsia"/>
          <w:sz w:val="21"/>
          <w:szCs w:val="21"/>
        </w:rPr>
        <w:t>，存续期间为</w:t>
      </w:r>
      <w:bookmarkStart w:id="86" w:name="field_58_duration_1"/>
      <w:r w:rsidR="006F4B22">
        <w:rPr>
          <w:rFonts w:hint="eastAsia"/>
          <w:sz w:val="21"/>
          <w:szCs w:val="21"/>
        </w:rPr>
        <w:t>不定期</w:t>
      </w:r>
      <w:bookmarkEnd w:id="86"/>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703358858"/>
        <w:rPr>
          <w:sz w:val="21"/>
          <w:szCs w:val="21"/>
        </w:rPr>
      </w:pPr>
      <w:r w:rsidRPr="00ED63D1">
        <w:rPr>
          <w:rStyle w:val="a4"/>
          <w:rFonts w:hint="eastAsia"/>
          <w:sz w:val="21"/>
          <w:szCs w:val="21"/>
        </w:rPr>
        <w:t>二、基金合同的生效</w:t>
      </w:r>
    </w:p>
    <w:p w:rsidR="00ED63D1" w:rsidRPr="00ED63D1" w:rsidRDefault="00ED63D1">
      <w:pPr>
        <w:pStyle w:val="a3"/>
        <w:spacing w:before="0" w:beforeAutospacing="0" w:after="0" w:afterAutospacing="0" w:line="360" w:lineRule="auto"/>
        <w:ind w:firstLine="420"/>
        <w:divId w:val="1703358858"/>
        <w:rPr>
          <w:sz w:val="21"/>
          <w:szCs w:val="21"/>
        </w:rPr>
      </w:pPr>
      <w:bookmarkStart w:id="87" w:name="chapter_level1_9_58_section_1_end"/>
      <w:bookmarkEnd w:id="87"/>
      <w:r w:rsidRPr="00ED63D1">
        <w:rPr>
          <w:rFonts w:hint="eastAsia"/>
          <w:sz w:val="21"/>
          <w:szCs w:val="21"/>
        </w:rPr>
        <w:t>本基金的基金合同已于</w:t>
      </w:r>
      <w:bookmarkStart w:id="88" w:name="field_58_foundday_1"/>
      <w:r w:rsidR="006F4B22">
        <w:rPr>
          <w:sz w:val="21"/>
          <w:szCs w:val="21"/>
        </w:rPr>
        <w:t>2009年06月10日</w:t>
      </w:r>
      <w:bookmarkEnd w:id="88"/>
      <w:r w:rsidRPr="00ED63D1">
        <w:rPr>
          <w:rFonts w:hint="eastAsia"/>
          <w:sz w:val="21"/>
          <w:szCs w:val="21"/>
        </w:rPr>
        <w:t xml:space="preserve">正式生效。 </w:t>
      </w:r>
    </w:p>
    <w:p w:rsidR="00ED63D1" w:rsidRPr="00ED63D1" w:rsidRDefault="00ED63D1">
      <w:pPr>
        <w:pStyle w:val="a3"/>
        <w:spacing w:before="0" w:beforeAutospacing="0" w:after="0" w:afterAutospacing="0" w:line="360" w:lineRule="auto"/>
        <w:ind w:firstLine="420"/>
        <w:divId w:val="365642969"/>
        <w:rPr>
          <w:sz w:val="21"/>
          <w:szCs w:val="21"/>
        </w:rPr>
      </w:pPr>
      <w:bookmarkStart w:id="89" w:name="chapter_level1_9_58_section_2"/>
      <w:bookmarkEnd w:id="89"/>
      <w:r w:rsidRPr="00ED63D1">
        <w:rPr>
          <w:rStyle w:val="a4"/>
          <w:rFonts w:hint="eastAsia"/>
          <w:sz w:val="21"/>
          <w:szCs w:val="21"/>
        </w:rPr>
        <w:t>三、基金存续期内的基金份额持有人数量和资金额</w:t>
      </w:r>
    </w:p>
    <w:p w:rsidR="00ED63D1" w:rsidRPr="00ED63D1" w:rsidRDefault="00ED63D1">
      <w:pPr>
        <w:pStyle w:val="a3"/>
        <w:spacing w:before="0" w:beforeAutospacing="0" w:after="0" w:afterAutospacing="0" w:line="360" w:lineRule="auto"/>
        <w:ind w:firstLine="420"/>
        <w:divId w:val="365642969"/>
        <w:rPr>
          <w:sz w:val="21"/>
          <w:szCs w:val="21"/>
        </w:rPr>
      </w:pPr>
      <w:r w:rsidRPr="00ED63D1">
        <w:rPr>
          <w:rFonts w:hint="eastAsia"/>
          <w:sz w:val="21"/>
          <w:szCs w:val="21"/>
        </w:rPr>
        <w:t>《基金合同》生效后，基金份额持有人数量不满200人或者基金资产净值低于5,000万元的，基金管理人应当及时报告中国证监会；连续20个工作日出现前述情形的，基金管</w:t>
      </w:r>
      <w:bookmarkStart w:id="90" w:name="chapter_level1_9_58_section_2_end"/>
      <w:bookmarkEnd w:id="90"/>
      <w:r w:rsidRPr="00ED63D1">
        <w:rPr>
          <w:rFonts w:hint="eastAsia"/>
          <w:sz w:val="21"/>
          <w:szCs w:val="21"/>
        </w:rPr>
        <w:t xml:space="preserve">理人应当向中国证监会说明原因并报送解决方案。 </w:t>
      </w:r>
    </w:p>
    <w:p w:rsidR="00ED63D1" w:rsidRPr="00ED63D1" w:rsidRDefault="00ED63D1">
      <w:pPr>
        <w:widowControl/>
        <w:jc w:val="left"/>
        <w:rPr>
          <w:rFonts w:ascii="宋体" w:eastAsia="宋体" w:hAnsi="宋体"/>
        </w:rPr>
      </w:pPr>
      <w:bookmarkStart w:id="91" w:name="chapter_level1_10_59_section_2_end"/>
      <w:bookmarkEnd w:id="91"/>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92" w:name="chapter_level1_10_59"/>
      <w:bookmarkStart w:id="93" w:name="_Toc50465255"/>
      <w:r w:rsidRPr="00ED63D1">
        <w:rPr>
          <w:rFonts w:ascii="宋体" w:eastAsia="宋体" w:hAnsi="宋体" w:hint="eastAsia"/>
          <w:sz w:val="30"/>
        </w:rPr>
        <w:lastRenderedPageBreak/>
        <w:t>第七部分  基金份额的申购与赎回</w:t>
      </w:r>
      <w:bookmarkEnd w:id="92"/>
      <w:bookmarkEnd w:id="93"/>
    </w:p>
    <w:p w:rsidR="00ED63D1" w:rsidRPr="00ED63D1" w:rsidRDefault="00ED63D1">
      <w:pPr>
        <w:pStyle w:val="a3"/>
        <w:spacing w:before="0" w:beforeAutospacing="0" w:after="0" w:afterAutospacing="0" w:line="360" w:lineRule="auto"/>
        <w:ind w:firstLine="420"/>
        <w:divId w:val="1665082444"/>
        <w:rPr>
          <w:sz w:val="21"/>
          <w:szCs w:val="21"/>
        </w:rPr>
      </w:pPr>
      <w:bookmarkStart w:id="94" w:name="chapter_level1_10_59_section_1"/>
      <w:bookmarkEnd w:id="94"/>
      <w:r w:rsidRPr="00ED63D1">
        <w:rPr>
          <w:rStyle w:val="a4"/>
          <w:rFonts w:hint="eastAsia"/>
          <w:sz w:val="21"/>
          <w:szCs w:val="21"/>
        </w:rPr>
        <w:t>一、基金类别</w:t>
      </w:r>
    </w:p>
    <w:p w:rsidR="00ED63D1" w:rsidRPr="00ED63D1" w:rsidRDefault="00ED63D1">
      <w:pPr>
        <w:pStyle w:val="a3"/>
        <w:spacing w:before="0" w:beforeAutospacing="0" w:after="0" w:afterAutospacing="0" w:line="360" w:lineRule="auto"/>
        <w:ind w:firstLine="420"/>
        <w:divId w:val="1665082444"/>
        <w:rPr>
          <w:sz w:val="21"/>
          <w:szCs w:val="21"/>
        </w:rPr>
      </w:pPr>
      <w:r w:rsidRPr="00ED63D1">
        <w:rPr>
          <w:rFonts w:hint="eastAsia"/>
          <w:sz w:val="21"/>
          <w:szCs w:val="21"/>
        </w:rPr>
        <w:t xml:space="preserve">本基金根据销售市场区域及费用不同划分为A 类、B类、C类、R类四类基金份额类别。四类基金份额单独设置基金代码，分别计算和公告四类基金份额净值和四类基金份额累计净值。 </w:t>
      </w:r>
    </w:p>
    <w:p w:rsidR="00ED63D1" w:rsidRPr="00ED63D1" w:rsidRDefault="00ED63D1">
      <w:pPr>
        <w:pStyle w:val="a3"/>
        <w:spacing w:before="0" w:beforeAutospacing="0" w:after="0" w:afterAutospacing="0" w:line="360" w:lineRule="auto"/>
        <w:ind w:firstLine="420"/>
        <w:divId w:val="1665082444"/>
        <w:rPr>
          <w:sz w:val="21"/>
          <w:szCs w:val="21"/>
        </w:rPr>
      </w:pPr>
      <w:r w:rsidRPr="00ED63D1">
        <w:rPr>
          <w:rFonts w:hint="eastAsia"/>
          <w:sz w:val="21"/>
          <w:szCs w:val="21"/>
        </w:rPr>
        <w:t xml:space="preserve">四类份额的申购、赎回业务均适用基金合同和本招募说明书的规定，但基金管理人为销售R类基金份额而编制的招募说明书补充文件（香港说明文件）或相关公告可对R类基金份额在香港地区销售的规则另作规定。 </w:t>
      </w:r>
    </w:p>
    <w:p w:rsidR="00ED63D1" w:rsidRPr="00ED63D1" w:rsidRDefault="00ED63D1">
      <w:pPr>
        <w:pStyle w:val="a3"/>
        <w:spacing w:before="0" w:beforeAutospacing="0" w:after="0" w:afterAutospacing="0" w:line="360" w:lineRule="auto"/>
        <w:ind w:firstLine="420"/>
        <w:divId w:val="1665082444"/>
        <w:rPr>
          <w:sz w:val="21"/>
          <w:szCs w:val="21"/>
        </w:rPr>
      </w:pPr>
      <w:r w:rsidRPr="00ED63D1">
        <w:rPr>
          <w:rStyle w:val="a4"/>
          <w:rFonts w:hint="eastAsia"/>
          <w:sz w:val="21"/>
          <w:szCs w:val="21"/>
        </w:rPr>
        <w:t>二、申购与赎回的场所</w:t>
      </w:r>
    </w:p>
    <w:p w:rsidR="00ED63D1" w:rsidRPr="00ED63D1" w:rsidRDefault="00ED63D1">
      <w:pPr>
        <w:pStyle w:val="a3"/>
        <w:spacing w:before="0" w:beforeAutospacing="0" w:after="0" w:afterAutospacing="0" w:line="360" w:lineRule="auto"/>
        <w:ind w:firstLine="420"/>
        <w:divId w:val="1665082444"/>
        <w:rPr>
          <w:sz w:val="21"/>
          <w:szCs w:val="21"/>
        </w:rPr>
      </w:pPr>
      <w:r w:rsidRPr="00ED63D1">
        <w:rPr>
          <w:rFonts w:hint="eastAsia"/>
          <w:sz w:val="21"/>
          <w:szCs w:val="21"/>
        </w:rPr>
        <w:t xml:space="preserve">本基金的销售机构包括基金管理人和基金管理人委托的代销机构。A 类、B类、C类份额直销及代销机构的名称住所请见本招募说明书。R类份额销售机构的具体情况详见招募说明书补充文件（香港说明文件）。 </w:t>
      </w:r>
    </w:p>
    <w:p w:rsidR="00ED63D1" w:rsidRPr="00ED63D1" w:rsidRDefault="00ED63D1">
      <w:pPr>
        <w:pStyle w:val="a3"/>
        <w:spacing w:before="0" w:beforeAutospacing="0" w:after="0" w:afterAutospacing="0" w:line="360" w:lineRule="auto"/>
        <w:ind w:firstLine="420"/>
        <w:divId w:val="1665082444"/>
        <w:rPr>
          <w:sz w:val="21"/>
          <w:szCs w:val="21"/>
        </w:rPr>
      </w:pPr>
      <w:r w:rsidRPr="00ED63D1">
        <w:rPr>
          <w:rFonts w:hint="eastAsia"/>
          <w:sz w:val="21"/>
          <w:szCs w:val="21"/>
        </w:rPr>
        <w:t>基金投资者应当在销售机构办理基金销售业务的营业场所或按销售机构提供的其他方式办理基金份额的申购与赎回。基金管理人可根据情况变更或增减基金代销机构，并在基金</w:t>
      </w:r>
      <w:bookmarkStart w:id="95" w:name="chapter_level1_10_59_section_1_end"/>
      <w:bookmarkEnd w:id="95"/>
      <w:r w:rsidRPr="00ED63D1">
        <w:rPr>
          <w:rFonts w:hint="eastAsia"/>
          <w:sz w:val="21"/>
          <w:szCs w:val="21"/>
        </w:rPr>
        <w:t xml:space="preserve">管理人网站公示。 </w:t>
      </w:r>
    </w:p>
    <w:p w:rsidR="00ED63D1" w:rsidRPr="00ED63D1" w:rsidRDefault="00ED63D1">
      <w:pPr>
        <w:pStyle w:val="a3"/>
        <w:spacing w:before="0" w:beforeAutospacing="0" w:after="0" w:afterAutospacing="0" w:line="360" w:lineRule="auto"/>
        <w:ind w:firstLine="420"/>
        <w:divId w:val="486089853"/>
        <w:rPr>
          <w:sz w:val="21"/>
          <w:szCs w:val="21"/>
        </w:rPr>
      </w:pPr>
      <w:bookmarkStart w:id="96" w:name="chapter_level1_10_59_section_2"/>
      <w:bookmarkEnd w:id="96"/>
      <w:r w:rsidRPr="00ED63D1">
        <w:rPr>
          <w:rStyle w:val="a4"/>
          <w:rFonts w:hint="eastAsia"/>
          <w:sz w:val="21"/>
          <w:szCs w:val="21"/>
        </w:rPr>
        <w:t>三、申购与赎回的开放日及时间</w:t>
      </w:r>
    </w:p>
    <w:p w:rsidR="00ED63D1" w:rsidRPr="00ED63D1" w:rsidRDefault="00ED63D1">
      <w:pPr>
        <w:pStyle w:val="a3"/>
        <w:spacing w:before="0" w:beforeAutospacing="0" w:after="0" w:afterAutospacing="0" w:line="360" w:lineRule="auto"/>
        <w:ind w:firstLine="420"/>
        <w:divId w:val="486089853"/>
        <w:rPr>
          <w:sz w:val="21"/>
          <w:szCs w:val="21"/>
        </w:rPr>
      </w:pPr>
      <w:r w:rsidRPr="00ED63D1">
        <w:rPr>
          <w:rFonts w:hint="eastAsia"/>
          <w:sz w:val="21"/>
          <w:szCs w:val="21"/>
        </w:rPr>
        <w:t>本基金于2009年6月10日基金合同生效并开始运作。根据《</w:t>
      </w:r>
      <w:bookmarkStart w:id="97" w:name="field_49_productfullname_10"/>
      <w:r w:rsidR="006F4B22">
        <w:rPr>
          <w:rFonts w:hint="eastAsia"/>
          <w:sz w:val="21"/>
          <w:szCs w:val="21"/>
        </w:rPr>
        <w:t>博时信用债券投资基金</w:t>
      </w:r>
      <w:bookmarkEnd w:id="97"/>
      <w:r w:rsidRPr="00ED63D1">
        <w:rPr>
          <w:rFonts w:hint="eastAsia"/>
          <w:sz w:val="21"/>
          <w:szCs w:val="21"/>
        </w:rPr>
        <w:t>基金合同》和《</w:t>
      </w:r>
      <w:bookmarkStart w:id="98" w:name="field_49_productfullname_11"/>
      <w:r w:rsidR="006F4B22">
        <w:rPr>
          <w:rFonts w:hint="eastAsia"/>
          <w:sz w:val="21"/>
          <w:szCs w:val="21"/>
        </w:rPr>
        <w:t>博时信用债券投资基金</w:t>
      </w:r>
      <w:bookmarkEnd w:id="98"/>
      <w:r w:rsidRPr="00ED63D1">
        <w:rPr>
          <w:rFonts w:hint="eastAsia"/>
          <w:sz w:val="21"/>
          <w:szCs w:val="21"/>
        </w:rPr>
        <w:t xml:space="preserve">招募说明书》的有关规定，本基金于2009年7月10日起开始办理日常申购、赎回和转换业务，基金代码为050011（A类），051011（B类），050111（C类）。 </w:t>
      </w:r>
    </w:p>
    <w:p w:rsidR="00ED63D1" w:rsidRPr="00ED63D1" w:rsidRDefault="00ED63D1">
      <w:pPr>
        <w:pStyle w:val="a3"/>
        <w:spacing w:before="0" w:beforeAutospacing="0" w:after="0" w:afterAutospacing="0" w:line="360" w:lineRule="auto"/>
        <w:ind w:firstLine="420"/>
        <w:divId w:val="486089853"/>
        <w:rPr>
          <w:sz w:val="21"/>
          <w:szCs w:val="21"/>
        </w:rPr>
      </w:pPr>
      <w:r w:rsidRPr="00ED63D1">
        <w:rPr>
          <w:rFonts w:hint="eastAsia"/>
          <w:sz w:val="21"/>
          <w:szCs w:val="21"/>
        </w:rPr>
        <w:t xml:space="preserve">R类基金份额开始办理申购、赎回业务的具体时间见基金管理人届时发布的公告。本基金管理人暂不开通本基金R类基金份额与本基金管理人旗下其他基金的转换业务，也不开通本基金其他份额与 R类基金份额之间的转换业务 </w:t>
      </w:r>
    </w:p>
    <w:p w:rsidR="00ED63D1" w:rsidRPr="00ED63D1" w:rsidRDefault="00ED63D1">
      <w:pPr>
        <w:pStyle w:val="a3"/>
        <w:spacing w:before="0" w:beforeAutospacing="0" w:after="0" w:afterAutospacing="0" w:line="360" w:lineRule="auto"/>
        <w:ind w:firstLine="420"/>
        <w:divId w:val="486089853"/>
        <w:rPr>
          <w:sz w:val="21"/>
          <w:szCs w:val="21"/>
        </w:rPr>
      </w:pPr>
      <w:r w:rsidRPr="00ED63D1">
        <w:rPr>
          <w:rFonts w:hint="eastAsia"/>
          <w:sz w:val="21"/>
          <w:szCs w:val="21"/>
        </w:rPr>
        <w:t xml:space="preserve">本基金A 类、B类、C类基金份额的开放日为证券交易所交易日（基金管理人公告暂停申购或赎回时除外），投资者应当在开放日办理申购和赎回申请。开放日对投资者的业务办理时间是9：30-15：00，具体以销售网点的公告和安排为准。R类基金份额开放日为上海证券交易所、深圳证券交易所和香港证券交易所的共同交易日。 </w:t>
      </w:r>
    </w:p>
    <w:p w:rsidR="00ED63D1" w:rsidRPr="00ED63D1" w:rsidRDefault="00ED63D1">
      <w:pPr>
        <w:pStyle w:val="a3"/>
        <w:spacing w:before="0" w:beforeAutospacing="0" w:after="0" w:afterAutospacing="0" w:line="360" w:lineRule="auto"/>
        <w:ind w:firstLine="420"/>
        <w:divId w:val="486089853"/>
        <w:rPr>
          <w:sz w:val="21"/>
          <w:szCs w:val="21"/>
        </w:rPr>
      </w:pPr>
      <w:r w:rsidRPr="00ED63D1">
        <w:rPr>
          <w:rFonts w:hint="eastAsia"/>
          <w:sz w:val="21"/>
          <w:szCs w:val="21"/>
        </w:rPr>
        <w:lastRenderedPageBreak/>
        <w:t xml:space="preserve">若出现新的证券交易市场或交易所交易时间更改或实际情况需要，基金管理人可对申购、赎回时间进行调整，但此项调整应在实施日2日前在指定媒介公告。 </w:t>
      </w:r>
    </w:p>
    <w:p w:rsidR="00ED63D1" w:rsidRPr="00ED63D1" w:rsidRDefault="00ED63D1">
      <w:pPr>
        <w:pStyle w:val="a3"/>
        <w:spacing w:before="0" w:beforeAutospacing="0" w:after="0" w:afterAutospacing="0" w:line="360" w:lineRule="auto"/>
        <w:ind w:firstLine="420"/>
        <w:divId w:val="1819807514"/>
        <w:rPr>
          <w:sz w:val="21"/>
          <w:szCs w:val="21"/>
        </w:rPr>
      </w:pPr>
      <w:bookmarkStart w:id="99" w:name="chapter_level1_10_59_section_3"/>
      <w:bookmarkEnd w:id="99"/>
      <w:r w:rsidRPr="00ED63D1">
        <w:rPr>
          <w:rStyle w:val="a4"/>
          <w:rFonts w:hint="eastAsia"/>
          <w:sz w:val="21"/>
          <w:szCs w:val="21"/>
        </w:rPr>
        <w:t>四、申购与赎回的数额限制</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1、通过代销机构首次购买本基金A 类、B类、C类基金份额的最低金额为10元，追加购买最低金额为10元；通过直销机构首次购买本基金A 类、B类、C类基金份额的最低金额为10元，追加购买最低金额为10元；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2、每个交易账户最低持有本基金A 类、B类、C类基金份额余额为10份，若某笔赎回导致单个交易账户的本基金A 类、B类、C类基金份额余额少于10份时，余额部分基金份额必须一同赎回；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3、基金管理人可根据有关法律规定和市场情况，调整申购金额、赎回份额和账户最低持有余额的数量限制，基金管理人必须最迟在调整前2日在指定媒介公告。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5、基金管理人可根据市场情况，在法律法规允许的情况下，调整上述对申购的金额和赎回的份额的数量限制，基金管理人必须在调整生效前依照《信息披露办法》的有关规定在指定媒介公告。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6、本基金R类份额的申购与赎回的数额限制以招募说明书补充文件（香港说明文件）为准。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五、申购与赎回的原则</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1、“未知价”原则，即申购、赎回价格以申请当日收市后计算的基金份额净值为基准进行计算；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2、“金额申购、份额赎回”原则，即申购以金额申请，赎回以份额申请；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3、当日的申购与赎回申请可以在基金管理人规定的时间以内撤销；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4、本基金四类份额申购、赎回的币种为人民币，基金管理人可以在不违反法律法规规定并与托管人协商一致的情况下，接受其他币种的申购、赎回。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5、基金管理人可根据基金运作的实际情况并在不影响基金份额持有人实质利益的前提下调整上述原则。基金管理人必须在新规则开始实施前按照《信息披露办法》的有关规定在指定媒介公告。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六、申购与赎回的程序</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1、申购和赎回的申请方式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基金投资者必须根据基金销售机构规定的程序，在开放日的业务办理时间向基金销售机构提出申购或赎回的申请。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投资者在申购本基金时须按销售机构规定的方式备足申购资金,投资者在提交赎回申请时，必须有足够的基金份额余额，否则所提交的申购、赎回的申请无效而不予成交。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2、申购和赎回申请的确认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T日规定时间受理的A 类、B类、C类基金份额申购和赎回的申请，正常情况下，基金注册登记机构在T+1日内为投资者对该交易的有效性进行确认，在T＋2日后（包括该日）投资者可向销售机构或以销售机构规定的其他方式查询申购与赎回的成交情况。R类份额申购和赎回申请的确认情况请咨询香港销售机构。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基金管理人可以在法律法规和基金合同允许的范围内，对上述业务办理时间进行调整，基金管理人必须在调整前依照《信息披露办法》的有关规定在指定媒介上公告。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3、申购和赎回的款项支付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投资者到销售机构办理申购申请时，需按销售机构规定的方式备足申购资金，申购不成功或无效的申购款项将退回投资者账户。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投资者T日赎回申请成功后，基金管理人将通过登记机构及其相关基金销售机构在T＋7日（包括该日）内将赎回款项划往基金份额持有人账户。在发生巨额赎回的情形时，款项的支付办法参照《基金合同》的有关条款处理。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七、基金份额类别</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本基金根据销售市场区域及费用不同划分为A 类、B类、C类、R类四类基金份额类别。在投资者认购、申购时收取前端认购、申购费用，在赎回时根据持有期限收取赎回费用的基金份额，称为A类；在投资者赎回时收取后端认购/申购费用和赎回费用的基金份额，称为B类。从本类别基金资产中计提销售服务费、不收取认购/申购费用，但对持有期限少于30日的本类别基金份额的赎回收取赎回费的基金份额，称为C类；面向香港地区投资者销售，收取不高于5%的申购费，收取固定赎回费的基金份额，称为R类基金份额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四类份额的申购、赎回业务均适用基金合同和本招募说明书的规定，但基金管理人为销售R类基金份额而编制的招募说明书补充文件（香港说明文件）或相关公告可对R类基金份额在香港地区销售的规则另作规定。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本基金A类、B类、C类、R类基金份额分别设置代码。由于基金费用的不同，本基金四类份额将分别计算基金份额净值，计算公式为计算日各类别基金资产净值除以计算日发售在外的该类别基金份额总数。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投资者可自行选择认/申购的基金份额类别。本基金不同基金份额类别之间不得互相转换。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八、申购费率、赎回费率</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1、A类、B类、C类基金份额的申购和赎回费率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本基金A类/B类基金份额的最高申购费率不超过5％，投资者可以多次申购本基金，申购费率按每笔申购申请单独计算。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本基金A类/B类基金份额采用前端收费模式或后端收费模式收取基金申购费用。在申购时收取的申购费称为前端申购费，在赎回时收取的申购费称为后端申购费。本基金C类基金份额不收取申购费。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自2013年10月14日起，本基金对通过直销中心申购的特定投资群体与除此之外的其他投资者实施差别的申购费率。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通过基金管理人的直销中心申购本基金的特定投资群体申购费率见下表：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表：基金的申购费率结构 </w:t>
      </w:r>
    </w:p>
    <w:tbl>
      <w:tblPr>
        <w:tblStyle w:val="a9"/>
        <w:tblW w:w="0" w:type="auto"/>
        <w:tblLook w:val="04A0" w:firstRow="1" w:lastRow="0" w:firstColumn="1" w:lastColumn="0" w:noHBand="0" w:noVBand="1"/>
      </w:tblPr>
      <w:tblGrid>
        <w:gridCol w:w="3936"/>
        <w:gridCol w:w="3260"/>
      </w:tblGrid>
      <w:tr w:rsidR="00ED63D1" w:rsidRPr="00ED63D1" w:rsidTr="00BD588F">
        <w:trPr>
          <w:divId w:val="340009809"/>
        </w:trPr>
        <w:tc>
          <w:tcPr>
            <w:tcW w:w="7196" w:type="dxa"/>
            <w:gridSpan w:val="2"/>
            <w:shd w:val="clear" w:color="auto" w:fill="auto"/>
            <w:hideMark/>
          </w:tcPr>
          <w:p w:rsidR="00ED63D1" w:rsidRPr="00ED63D1" w:rsidRDefault="00ED63D1">
            <w:pPr>
              <w:pStyle w:val="a3"/>
            </w:pPr>
            <w:r w:rsidRPr="00ED63D1">
              <w:rPr>
                <w:rFonts w:hint="eastAsia"/>
              </w:rPr>
              <w:t xml:space="preserve">A类基金份额 </w:t>
            </w:r>
          </w:p>
        </w:tc>
      </w:tr>
      <w:tr w:rsidR="00ED63D1" w:rsidRPr="00ED63D1" w:rsidTr="00BD588F">
        <w:trPr>
          <w:divId w:val="340009809"/>
        </w:trPr>
        <w:tc>
          <w:tcPr>
            <w:tcW w:w="3936" w:type="dxa"/>
            <w:shd w:val="clear" w:color="auto" w:fill="auto"/>
            <w:hideMark/>
          </w:tcPr>
          <w:p w:rsidR="00ED63D1" w:rsidRPr="00ED63D1" w:rsidRDefault="00ED63D1">
            <w:pPr>
              <w:pStyle w:val="a3"/>
            </w:pPr>
            <w:r w:rsidRPr="00ED63D1">
              <w:rPr>
                <w:rFonts w:hint="eastAsia"/>
              </w:rPr>
              <w:t xml:space="preserve">申购金额M </w:t>
            </w:r>
          </w:p>
        </w:tc>
        <w:tc>
          <w:tcPr>
            <w:tcW w:w="3260" w:type="dxa"/>
            <w:shd w:val="clear" w:color="auto" w:fill="auto"/>
            <w:hideMark/>
          </w:tcPr>
          <w:p w:rsidR="00ED63D1" w:rsidRPr="00ED63D1" w:rsidRDefault="00ED63D1">
            <w:pPr>
              <w:pStyle w:val="a3"/>
            </w:pPr>
            <w:r w:rsidRPr="00ED63D1">
              <w:rPr>
                <w:rFonts w:hint="eastAsia"/>
              </w:rPr>
              <w:t xml:space="preserve">前端申购费率 </w:t>
            </w:r>
          </w:p>
        </w:tc>
      </w:tr>
      <w:tr w:rsidR="00ED63D1" w:rsidRPr="00ED63D1" w:rsidTr="00BD588F">
        <w:trPr>
          <w:divId w:val="340009809"/>
        </w:trPr>
        <w:tc>
          <w:tcPr>
            <w:tcW w:w="3936" w:type="dxa"/>
            <w:shd w:val="clear" w:color="auto" w:fill="auto"/>
            <w:hideMark/>
          </w:tcPr>
          <w:p w:rsidR="00ED63D1" w:rsidRPr="00ED63D1" w:rsidRDefault="00ED63D1">
            <w:pPr>
              <w:pStyle w:val="a3"/>
            </w:pPr>
            <w:r w:rsidRPr="00ED63D1">
              <w:rPr>
                <w:rFonts w:hint="eastAsia"/>
              </w:rPr>
              <w:t xml:space="preserve">M&lt;100万 </w:t>
            </w:r>
          </w:p>
        </w:tc>
        <w:tc>
          <w:tcPr>
            <w:tcW w:w="3260" w:type="dxa"/>
            <w:shd w:val="clear" w:color="auto" w:fill="auto"/>
            <w:hideMark/>
          </w:tcPr>
          <w:p w:rsidR="00ED63D1" w:rsidRPr="00ED63D1" w:rsidRDefault="00ED63D1">
            <w:pPr>
              <w:pStyle w:val="a3"/>
            </w:pPr>
            <w:r w:rsidRPr="00ED63D1">
              <w:rPr>
                <w:rFonts w:hint="eastAsia"/>
              </w:rPr>
              <w:t xml:space="preserve">0.08% </w:t>
            </w:r>
          </w:p>
        </w:tc>
      </w:tr>
      <w:tr w:rsidR="00ED63D1" w:rsidRPr="00ED63D1" w:rsidTr="00BD588F">
        <w:trPr>
          <w:divId w:val="340009809"/>
        </w:trPr>
        <w:tc>
          <w:tcPr>
            <w:tcW w:w="3936" w:type="dxa"/>
            <w:shd w:val="clear" w:color="auto" w:fill="auto"/>
            <w:hideMark/>
          </w:tcPr>
          <w:p w:rsidR="00ED63D1" w:rsidRPr="00ED63D1" w:rsidRDefault="00ED63D1">
            <w:pPr>
              <w:pStyle w:val="a3"/>
            </w:pPr>
            <w:r w:rsidRPr="00ED63D1">
              <w:rPr>
                <w:rFonts w:hint="eastAsia"/>
              </w:rPr>
              <w:t xml:space="preserve">100万≤M&lt;300万 </w:t>
            </w:r>
          </w:p>
        </w:tc>
        <w:tc>
          <w:tcPr>
            <w:tcW w:w="3260" w:type="dxa"/>
            <w:shd w:val="clear" w:color="auto" w:fill="auto"/>
            <w:hideMark/>
          </w:tcPr>
          <w:p w:rsidR="00ED63D1" w:rsidRPr="00ED63D1" w:rsidRDefault="00ED63D1">
            <w:pPr>
              <w:pStyle w:val="a3"/>
            </w:pPr>
            <w:r w:rsidRPr="00ED63D1">
              <w:rPr>
                <w:rFonts w:hint="eastAsia"/>
              </w:rPr>
              <w:t xml:space="preserve">0.05% </w:t>
            </w:r>
          </w:p>
        </w:tc>
      </w:tr>
      <w:tr w:rsidR="00ED63D1" w:rsidRPr="00ED63D1" w:rsidTr="00BD588F">
        <w:trPr>
          <w:divId w:val="340009809"/>
        </w:trPr>
        <w:tc>
          <w:tcPr>
            <w:tcW w:w="3936" w:type="dxa"/>
            <w:shd w:val="clear" w:color="auto" w:fill="auto"/>
            <w:hideMark/>
          </w:tcPr>
          <w:p w:rsidR="00ED63D1" w:rsidRPr="00ED63D1" w:rsidRDefault="00ED63D1">
            <w:pPr>
              <w:pStyle w:val="a3"/>
            </w:pPr>
            <w:r w:rsidRPr="00ED63D1">
              <w:rPr>
                <w:rFonts w:hint="eastAsia"/>
              </w:rPr>
              <w:t xml:space="preserve">300万≤M&lt;500万 </w:t>
            </w:r>
          </w:p>
        </w:tc>
        <w:tc>
          <w:tcPr>
            <w:tcW w:w="3260" w:type="dxa"/>
            <w:shd w:val="clear" w:color="auto" w:fill="auto"/>
            <w:hideMark/>
          </w:tcPr>
          <w:p w:rsidR="00ED63D1" w:rsidRPr="00ED63D1" w:rsidRDefault="00ED63D1">
            <w:pPr>
              <w:pStyle w:val="a3"/>
            </w:pPr>
            <w:r w:rsidRPr="00ED63D1">
              <w:rPr>
                <w:rFonts w:hint="eastAsia"/>
              </w:rPr>
              <w:t xml:space="preserve">0.03% </w:t>
            </w:r>
          </w:p>
        </w:tc>
      </w:tr>
      <w:tr w:rsidR="00ED63D1" w:rsidRPr="00ED63D1" w:rsidTr="00BD588F">
        <w:trPr>
          <w:divId w:val="340009809"/>
        </w:trPr>
        <w:tc>
          <w:tcPr>
            <w:tcW w:w="3936" w:type="dxa"/>
            <w:shd w:val="clear" w:color="auto" w:fill="auto"/>
            <w:hideMark/>
          </w:tcPr>
          <w:p w:rsidR="00ED63D1" w:rsidRPr="00ED63D1" w:rsidRDefault="00ED63D1">
            <w:pPr>
              <w:pStyle w:val="a3"/>
            </w:pPr>
            <w:r w:rsidRPr="00ED63D1">
              <w:rPr>
                <w:rFonts w:hint="eastAsia"/>
              </w:rPr>
              <w:t xml:space="preserve">500万≤M </w:t>
            </w:r>
          </w:p>
        </w:tc>
        <w:tc>
          <w:tcPr>
            <w:tcW w:w="3260" w:type="dxa"/>
            <w:shd w:val="clear" w:color="auto" w:fill="auto"/>
            <w:hideMark/>
          </w:tcPr>
          <w:p w:rsidR="00ED63D1" w:rsidRPr="00ED63D1" w:rsidRDefault="00ED63D1">
            <w:pPr>
              <w:pStyle w:val="a3"/>
            </w:pPr>
            <w:r w:rsidRPr="00ED63D1">
              <w:rPr>
                <w:rFonts w:hint="eastAsia"/>
              </w:rPr>
              <w:t xml:space="preserve">按笔收取，1000元/笔 </w:t>
            </w:r>
          </w:p>
        </w:tc>
      </w:tr>
    </w:tbl>
    <w:p w:rsidR="00ED63D1" w:rsidRPr="00ED63D1" w:rsidRDefault="00ED63D1">
      <w:pPr>
        <w:pStyle w:val="a3"/>
        <w:spacing w:before="0" w:beforeAutospacing="0" w:after="0" w:afterAutospacing="0" w:line="360" w:lineRule="auto"/>
        <w:ind w:firstLine="420"/>
        <w:divId w:val="1819807514"/>
        <w:rPr>
          <w:sz w:val="21"/>
          <w:szCs w:val="21"/>
        </w:rPr>
      </w:pPr>
    </w:p>
    <w:tbl>
      <w:tblPr>
        <w:tblStyle w:val="a9"/>
        <w:tblW w:w="0" w:type="auto"/>
        <w:tblLook w:val="04A0" w:firstRow="1" w:lastRow="0" w:firstColumn="1" w:lastColumn="0" w:noHBand="0" w:noVBand="1"/>
      </w:tblPr>
      <w:tblGrid>
        <w:gridCol w:w="3936"/>
        <w:gridCol w:w="3260"/>
      </w:tblGrid>
      <w:tr w:rsidR="00ED63D1" w:rsidRPr="00ED63D1" w:rsidTr="00BD588F">
        <w:trPr>
          <w:divId w:val="1830099233"/>
        </w:trPr>
        <w:tc>
          <w:tcPr>
            <w:tcW w:w="7196" w:type="dxa"/>
            <w:gridSpan w:val="2"/>
            <w:shd w:val="clear" w:color="auto" w:fill="auto"/>
            <w:hideMark/>
          </w:tcPr>
          <w:p w:rsidR="00ED63D1" w:rsidRPr="00ED63D1" w:rsidRDefault="00ED63D1">
            <w:pPr>
              <w:pStyle w:val="a3"/>
            </w:pPr>
            <w:r w:rsidRPr="00ED63D1">
              <w:rPr>
                <w:rFonts w:hint="eastAsia"/>
              </w:rPr>
              <w:lastRenderedPageBreak/>
              <w:t xml:space="preserve">B类基金份额 </w:t>
            </w:r>
          </w:p>
        </w:tc>
      </w:tr>
      <w:tr w:rsidR="00ED63D1" w:rsidRPr="00ED63D1" w:rsidTr="00BD588F">
        <w:trPr>
          <w:divId w:val="1830099233"/>
        </w:trPr>
        <w:tc>
          <w:tcPr>
            <w:tcW w:w="3936" w:type="dxa"/>
            <w:shd w:val="clear" w:color="auto" w:fill="auto"/>
            <w:hideMark/>
          </w:tcPr>
          <w:p w:rsidR="00ED63D1" w:rsidRPr="00ED63D1" w:rsidRDefault="00ED63D1">
            <w:pPr>
              <w:pStyle w:val="a3"/>
            </w:pPr>
            <w:r w:rsidRPr="00ED63D1">
              <w:rPr>
                <w:rFonts w:hint="eastAsia"/>
              </w:rPr>
              <w:t xml:space="preserve">持有年限Y </w:t>
            </w:r>
          </w:p>
        </w:tc>
        <w:tc>
          <w:tcPr>
            <w:tcW w:w="3260" w:type="dxa"/>
            <w:shd w:val="clear" w:color="auto" w:fill="auto"/>
            <w:hideMark/>
          </w:tcPr>
          <w:p w:rsidR="00ED63D1" w:rsidRPr="00ED63D1" w:rsidRDefault="00ED63D1">
            <w:pPr>
              <w:pStyle w:val="a3"/>
            </w:pPr>
            <w:r w:rsidRPr="00ED63D1">
              <w:rPr>
                <w:rFonts w:hint="eastAsia"/>
              </w:rPr>
              <w:t xml:space="preserve">后端申购费率 </w:t>
            </w:r>
          </w:p>
        </w:tc>
      </w:tr>
      <w:tr w:rsidR="00ED63D1" w:rsidRPr="00ED63D1" w:rsidTr="00BD588F">
        <w:trPr>
          <w:divId w:val="1830099233"/>
        </w:trPr>
        <w:tc>
          <w:tcPr>
            <w:tcW w:w="3936" w:type="dxa"/>
            <w:shd w:val="clear" w:color="auto" w:fill="auto"/>
            <w:hideMark/>
          </w:tcPr>
          <w:p w:rsidR="00ED63D1" w:rsidRPr="00ED63D1" w:rsidRDefault="00ED63D1">
            <w:pPr>
              <w:pStyle w:val="a3"/>
            </w:pPr>
            <w:r w:rsidRPr="00ED63D1">
              <w:rPr>
                <w:rFonts w:hint="eastAsia"/>
              </w:rPr>
              <w:t xml:space="preserve">Y &lt;1年 </w:t>
            </w:r>
          </w:p>
        </w:tc>
        <w:tc>
          <w:tcPr>
            <w:tcW w:w="3260" w:type="dxa"/>
            <w:shd w:val="clear" w:color="auto" w:fill="auto"/>
            <w:hideMark/>
          </w:tcPr>
          <w:p w:rsidR="00ED63D1" w:rsidRPr="00ED63D1" w:rsidRDefault="00ED63D1">
            <w:pPr>
              <w:pStyle w:val="a3"/>
            </w:pPr>
            <w:r w:rsidRPr="00ED63D1">
              <w:rPr>
                <w:rFonts w:hint="eastAsia"/>
              </w:rPr>
              <w:t xml:space="preserve">0.1% </w:t>
            </w:r>
          </w:p>
        </w:tc>
      </w:tr>
      <w:tr w:rsidR="00ED63D1" w:rsidRPr="00ED63D1" w:rsidTr="00BD588F">
        <w:trPr>
          <w:divId w:val="1830099233"/>
        </w:trPr>
        <w:tc>
          <w:tcPr>
            <w:tcW w:w="3936" w:type="dxa"/>
            <w:shd w:val="clear" w:color="auto" w:fill="auto"/>
            <w:hideMark/>
          </w:tcPr>
          <w:p w:rsidR="00ED63D1" w:rsidRPr="00ED63D1" w:rsidRDefault="00ED63D1">
            <w:pPr>
              <w:pStyle w:val="a3"/>
            </w:pPr>
            <w:r w:rsidRPr="00ED63D1">
              <w:rPr>
                <w:rFonts w:hint="eastAsia"/>
              </w:rPr>
              <w:t xml:space="preserve">1年≤Y&lt;2年 </w:t>
            </w:r>
          </w:p>
        </w:tc>
        <w:tc>
          <w:tcPr>
            <w:tcW w:w="3260" w:type="dxa"/>
            <w:shd w:val="clear" w:color="auto" w:fill="auto"/>
            <w:hideMark/>
          </w:tcPr>
          <w:p w:rsidR="00ED63D1" w:rsidRPr="00ED63D1" w:rsidRDefault="00ED63D1">
            <w:pPr>
              <w:pStyle w:val="a3"/>
            </w:pPr>
            <w:r w:rsidRPr="00ED63D1">
              <w:rPr>
                <w:rFonts w:hint="eastAsia"/>
              </w:rPr>
              <w:t xml:space="preserve">0.07% </w:t>
            </w:r>
          </w:p>
        </w:tc>
      </w:tr>
      <w:tr w:rsidR="00ED63D1" w:rsidRPr="00ED63D1" w:rsidTr="00BD588F">
        <w:trPr>
          <w:divId w:val="1830099233"/>
        </w:trPr>
        <w:tc>
          <w:tcPr>
            <w:tcW w:w="3936" w:type="dxa"/>
            <w:shd w:val="clear" w:color="auto" w:fill="auto"/>
            <w:hideMark/>
          </w:tcPr>
          <w:p w:rsidR="00ED63D1" w:rsidRPr="00ED63D1" w:rsidRDefault="00ED63D1">
            <w:pPr>
              <w:pStyle w:val="a3"/>
            </w:pPr>
            <w:r w:rsidRPr="00ED63D1">
              <w:rPr>
                <w:rFonts w:hint="eastAsia"/>
              </w:rPr>
              <w:t xml:space="preserve">2年≤Y&lt;3年 </w:t>
            </w:r>
          </w:p>
        </w:tc>
        <w:tc>
          <w:tcPr>
            <w:tcW w:w="3260" w:type="dxa"/>
            <w:shd w:val="clear" w:color="auto" w:fill="auto"/>
            <w:hideMark/>
          </w:tcPr>
          <w:p w:rsidR="00ED63D1" w:rsidRPr="00ED63D1" w:rsidRDefault="00ED63D1">
            <w:pPr>
              <w:pStyle w:val="a3"/>
            </w:pPr>
            <w:r w:rsidRPr="00ED63D1">
              <w:rPr>
                <w:rFonts w:hint="eastAsia"/>
              </w:rPr>
              <w:t xml:space="preserve">0.05% </w:t>
            </w:r>
          </w:p>
        </w:tc>
      </w:tr>
      <w:tr w:rsidR="00ED63D1" w:rsidRPr="00ED63D1" w:rsidTr="00BD588F">
        <w:trPr>
          <w:divId w:val="1830099233"/>
        </w:trPr>
        <w:tc>
          <w:tcPr>
            <w:tcW w:w="3936" w:type="dxa"/>
            <w:shd w:val="clear" w:color="auto" w:fill="auto"/>
            <w:hideMark/>
          </w:tcPr>
          <w:p w:rsidR="00ED63D1" w:rsidRPr="00ED63D1" w:rsidRDefault="00ED63D1">
            <w:pPr>
              <w:pStyle w:val="a3"/>
            </w:pPr>
            <w:r w:rsidRPr="00ED63D1">
              <w:rPr>
                <w:rFonts w:hint="eastAsia"/>
              </w:rPr>
              <w:t xml:space="preserve">3年≤Y&lt;5年 </w:t>
            </w:r>
          </w:p>
        </w:tc>
        <w:tc>
          <w:tcPr>
            <w:tcW w:w="3260" w:type="dxa"/>
            <w:shd w:val="clear" w:color="auto" w:fill="auto"/>
            <w:hideMark/>
          </w:tcPr>
          <w:p w:rsidR="00ED63D1" w:rsidRPr="00ED63D1" w:rsidRDefault="00ED63D1">
            <w:pPr>
              <w:pStyle w:val="a3"/>
            </w:pPr>
            <w:r w:rsidRPr="00ED63D1">
              <w:rPr>
                <w:rFonts w:hint="eastAsia"/>
              </w:rPr>
              <w:t xml:space="preserve">0.03% </w:t>
            </w:r>
          </w:p>
        </w:tc>
      </w:tr>
      <w:tr w:rsidR="00ED63D1" w:rsidRPr="00ED63D1" w:rsidTr="00BD588F">
        <w:trPr>
          <w:divId w:val="1830099233"/>
        </w:trPr>
        <w:tc>
          <w:tcPr>
            <w:tcW w:w="3936" w:type="dxa"/>
            <w:shd w:val="clear" w:color="auto" w:fill="auto"/>
            <w:hideMark/>
          </w:tcPr>
          <w:p w:rsidR="00ED63D1" w:rsidRPr="00ED63D1" w:rsidRDefault="00ED63D1">
            <w:pPr>
              <w:pStyle w:val="a3"/>
            </w:pPr>
            <w:r w:rsidRPr="00ED63D1">
              <w:rPr>
                <w:rFonts w:hint="eastAsia"/>
              </w:rPr>
              <w:t xml:space="preserve">5年≤Y </w:t>
            </w:r>
          </w:p>
        </w:tc>
        <w:tc>
          <w:tcPr>
            <w:tcW w:w="3260" w:type="dxa"/>
            <w:shd w:val="clear" w:color="auto" w:fill="auto"/>
            <w:hideMark/>
          </w:tcPr>
          <w:p w:rsidR="00ED63D1" w:rsidRPr="00ED63D1" w:rsidRDefault="00ED63D1">
            <w:pPr>
              <w:pStyle w:val="a3"/>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819807514"/>
        <w:rPr>
          <w:sz w:val="21"/>
          <w:szCs w:val="21"/>
        </w:rPr>
      </w:pPr>
    </w:p>
    <w:tbl>
      <w:tblPr>
        <w:tblStyle w:val="a9"/>
        <w:tblW w:w="0" w:type="auto"/>
        <w:tblLook w:val="04A0" w:firstRow="1" w:lastRow="0" w:firstColumn="1" w:lastColumn="0" w:noHBand="0" w:noVBand="1"/>
      </w:tblPr>
      <w:tblGrid>
        <w:gridCol w:w="3936"/>
        <w:gridCol w:w="3260"/>
      </w:tblGrid>
      <w:tr w:rsidR="00ED63D1" w:rsidRPr="00ED63D1" w:rsidTr="00BD588F">
        <w:trPr>
          <w:divId w:val="1528133791"/>
        </w:trPr>
        <w:tc>
          <w:tcPr>
            <w:tcW w:w="7196" w:type="dxa"/>
            <w:gridSpan w:val="2"/>
            <w:shd w:val="clear" w:color="auto" w:fill="auto"/>
            <w:hideMark/>
          </w:tcPr>
          <w:p w:rsidR="00ED63D1" w:rsidRPr="00ED63D1" w:rsidRDefault="00ED63D1">
            <w:pPr>
              <w:pStyle w:val="a3"/>
            </w:pPr>
            <w:r w:rsidRPr="00ED63D1">
              <w:rPr>
                <w:rFonts w:hint="eastAsia"/>
              </w:rPr>
              <w:t xml:space="preserve">C类基金份额 </w:t>
            </w:r>
          </w:p>
        </w:tc>
      </w:tr>
      <w:tr w:rsidR="00ED63D1" w:rsidRPr="00ED63D1" w:rsidTr="00BD588F">
        <w:trPr>
          <w:divId w:val="1528133791"/>
        </w:trPr>
        <w:tc>
          <w:tcPr>
            <w:tcW w:w="3936" w:type="dxa"/>
            <w:shd w:val="clear" w:color="auto" w:fill="auto"/>
            <w:hideMark/>
          </w:tcPr>
          <w:p w:rsidR="00ED63D1" w:rsidRPr="00ED63D1" w:rsidRDefault="00ED63D1">
            <w:pPr>
              <w:pStyle w:val="a3"/>
            </w:pPr>
            <w:r w:rsidRPr="00ED63D1">
              <w:rPr>
                <w:rFonts w:hint="eastAsia"/>
              </w:rPr>
              <w:t xml:space="preserve">申购费率 </w:t>
            </w:r>
          </w:p>
        </w:tc>
        <w:tc>
          <w:tcPr>
            <w:tcW w:w="3260" w:type="dxa"/>
            <w:shd w:val="clear" w:color="auto" w:fill="auto"/>
            <w:hideMark/>
          </w:tcPr>
          <w:p w:rsidR="00ED63D1" w:rsidRPr="00ED63D1" w:rsidRDefault="00ED63D1">
            <w:pPr>
              <w:pStyle w:val="a3"/>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除此之外的其他投资者申购本基金的申购费率见下表：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表：基金的申购费率结构 </w:t>
      </w:r>
    </w:p>
    <w:tbl>
      <w:tblPr>
        <w:tblStyle w:val="a9"/>
        <w:tblW w:w="0" w:type="auto"/>
        <w:tblLook w:val="04A0" w:firstRow="1" w:lastRow="0" w:firstColumn="1" w:lastColumn="0" w:noHBand="0" w:noVBand="1"/>
      </w:tblPr>
      <w:tblGrid>
        <w:gridCol w:w="3936"/>
        <w:gridCol w:w="3260"/>
      </w:tblGrid>
      <w:tr w:rsidR="00ED63D1" w:rsidRPr="00ED63D1" w:rsidTr="00BD588F">
        <w:trPr>
          <w:divId w:val="1427116296"/>
        </w:trPr>
        <w:tc>
          <w:tcPr>
            <w:tcW w:w="7196" w:type="dxa"/>
            <w:gridSpan w:val="2"/>
            <w:shd w:val="clear" w:color="auto" w:fill="auto"/>
            <w:hideMark/>
          </w:tcPr>
          <w:p w:rsidR="00ED63D1" w:rsidRPr="00ED63D1" w:rsidRDefault="00ED63D1">
            <w:pPr>
              <w:pStyle w:val="a3"/>
            </w:pPr>
            <w:r w:rsidRPr="00ED63D1">
              <w:rPr>
                <w:rFonts w:hint="eastAsia"/>
              </w:rPr>
              <w:t xml:space="preserve">A类基金份额 </w:t>
            </w:r>
          </w:p>
        </w:tc>
      </w:tr>
      <w:tr w:rsidR="00ED63D1" w:rsidRPr="00ED63D1" w:rsidTr="00BD588F">
        <w:trPr>
          <w:divId w:val="1427116296"/>
        </w:trPr>
        <w:tc>
          <w:tcPr>
            <w:tcW w:w="3936" w:type="dxa"/>
            <w:shd w:val="clear" w:color="auto" w:fill="auto"/>
            <w:hideMark/>
          </w:tcPr>
          <w:p w:rsidR="00ED63D1" w:rsidRPr="00ED63D1" w:rsidRDefault="00ED63D1">
            <w:pPr>
              <w:pStyle w:val="a3"/>
            </w:pPr>
            <w:r w:rsidRPr="00ED63D1">
              <w:rPr>
                <w:rFonts w:hint="eastAsia"/>
              </w:rPr>
              <w:t xml:space="preserve">申购金额M </w:t>
            </w:r>
          </w:p>
        </w:tc>
        <w:tc>
          <w:tcPr>
            <w:tcW w:w="3260" w:type="dxa"/>
            <w:shd w:val="clear" w:color="auto" w:fill="auto"/>
            <w:hideMark/>
          </w:tcPr>
          <w:p w:rsidR="00ED63D1" w:rsidRPr="00ED63D1" w:rsidRDefault="00ED63D1">
            <w:pPr>
              <w:pStyle w:val="a3"/>
            </w:pPr>
            <w:r w:rsidRPr="00ED63D1">
              <w:rPr>
                <w:rFonts w:hint="eastAsia"/>
              </w:rPr>
              <w:t xml:space="preserve">前端申购费率 </w:t>
            </w:r>
          </w:p>
        </w:tc>
      </w:tr>
      <w:tr w:rsidR="00ED63D1" w:rsidRPr="00ED63D1" w:rsidTr="00BD588F">
        <w:trPr>
          <w:divId w:val="1427116296"/>
        </w:trPr>
        <w:tc>
          <w:tcPr>
            <w:tcW w:w="3936" w:type="dxa"/>
            <w:shd w:val="clear" w:color="auto" w:fill="auto"/>
            <w:hideMark/>
          </w:tcPr>
          <w:p w:rsidR="00ED63D1" w:rsidRPr="00ED63D1" w:rsidRDefault="00ED63D1">
            <w:pPr>
              <w:pStyle w:val="a3"/>
            </w:pPr>
            <w:r w:rsidRPr="00ED63D1">
              <w:rPr>
                <w:rFonts w:hint="eastAsia"/>
              </w:rPr>
              <w:t xml:space="preserve">M&lt;100万 </w:t>
            </w:r>
          </w:p>
        </w:tc>
        <w:tc>
          <w:tcPr>
            <w:tcW w:w="3260" w:type="dxa"/>
            <w:shd w:val="clear" w:color="auto" w:fill="auto"/>
            <w:hideMark/>
          </w:tcPr>
          <w:p w:rsidR="00ED63D1" w:rsidRPr="00ED63D1" w:rsidRDefault="00ED63D1">
            <w:pPr>
              <w:pStyle w:val="a3"/>
            </w:pPr>
            <w:r w:rsidRPr="00ED63D1">
              <w:rPr>
                <w:rFonts w:hint="eastAsia"/>
              </w:rPr>
              <w:t xml:space="preserve">0.80% </w:t>
            </w:r>
          </w:p>
        </w:tc>
      </w:tr>
      <w:tr w:rsidR="00ED63D1" w:rsidRPr="00ED63D1" w:rsidTr="00BD588F">
        <w:trPr>
          <w:divId w:val="1427116296"/>
        </w:trPr>
        <w:tc>
          <w:tcPr>
            <w:tcW w:w="3936" w:type="dxa"/>
            <w:shd w:val="clear" w:color="auto" w:fill="auto"/>
            <w:hideMark/>
          </w:tcPr>
          <w:p w:rsidR="00ED63D1" w:rsidRPr="00ED63D1" w:rsidRDefault="00ED63D1">
            <w:pPr>
              <w:pStyle w:val="a3"/>
            </w:pPr>
            <w:r w:rsidRPr="00ED63D1">
              <w:rPr>
                <w:rFonts w:hint="eastAsia"/>
              </w:rPr>
              <w:t xml:space="preserve">100万≤M&lt;300万 </w:t>
            </w:r>
          </w:p>
        </w:tc>
        <w:tc>
          <w:tcPr>
            <w:tcW w:w="3260" w:type="dxa"/>
            <w:shd w:val="clear" w:color="auto" w:fill="auto"/>
            <w:hideMark/>
          </w:tcPr>
          <w:p w:rsidR="00ED63D1" w:rsidRPr="00ED63D1" w:rsidRDefault="00ED63D1">
            <w:pPr>
              <w:pStyle w:val="a3"/>
            </w:pPr>
            <w:r w:rsidRPr="00ED63D1">
              <w:rPr>
                <w:rFonts w:hint="eastAsia"/>
              </w:rPr>
              <w:t xml:space="preserve">0.50% </w:t>
            </w:r>
          </w:p>
        </w:tc>
      </w:tr>
      <w:tr w:rsidR="00ED63D1" w:rsidRPr="00ED63D1" w:rsidTr="00BD588F">
        <w:trPr>
          <w:divId w:val="1427116296"/>
        </w:trPr>
        <w:tc>
          <w:tcPr>
            <w:tcW w:w="3936" w:type="dxa"/>
            <w:shd w:val="clear" w:color="auto" w:fill="auto"/>
            <w:hideMark/>
          </w:tcPr>
          <w:p w:rsidR="00ED63D1" w:rsidRPr="00ED63D1" w:rsidRDefault="00ED63D1">
            <w:pPr>
              <w:pStyle w:val="a3"/>
            </w:pPr>
            <w:r w:rsidRPr="00ED63D1">
              <w:rPr>
                <w:rFonts w:hint="eastAsia"/>
              </w:rPr>
              <w:t xml:space="preserve">300万≤M&lt;500万 </w:t>
            </w:r>
          </w:p>
        </w:tc>
        <w:tc>
          <w:tcPr>
            <w:tcW w:w="3260" w:type="dxa"/>
            <w:shd w:val="clear" w:color="auto" w:fill="auto"/>
            <w:hideMark/>
          </w:tcPr>
          <w:p w:rsidR="00ED63D1" w:rsidRPr="00ED63D1" w:rsidRDefault="00ED63D1">
            <w:pPr>
              <w:pStyle w:val="a3"/>
            </w:pPr>
            <w:r w:rsidRPr="00ED63D1">
              <w:rPr>
                <w:rFonts w:hint="eastAsia"/>
              </w:rPr>
              <w:t xml:space="preserve">0.30% </w:t>
            </w:r>
          </w:p>
        </w:tc>
      </w:tr>
      <w:tr w:rsidR="00ED63D1" w:rsidRPr="00ED63D1" w:rsidTr="00BD588F">
        <w:trPr>
          <w:divId w:val="1427116296"/>
        </w:trPr>
        <w:tc>
          <w:tcPr>
            <w:tcW w:w="3936" w:type="dxa"/>
            <w:shd w:val="clear" w:color="auto" w:fill="auto"/>
            <w:hideMark/>
          </w:tcPr>
          <w:p w:rsidR="00ED63D1" w:rsidRPr="00ED63D1" w:rsidRDefault="00ED63D1">
            <w:pPr>
              <w:pStyle w:val="a3"/>
            </w:pPr>
            <w:r w:rsidRPr="00ED63D1">
              <w:rPr>
                <w:rFonts w:hint="eastAsia"/>
              </w:rPr>
              <w:t xml:space="preserve">500万≤M </w:t>
            </w:r>
          </w:p>
        </w:tc>
        <w:tc>
          <w:tcPr>
            <w:tcW w:w="3260" w:type="dxa"/>
            <w:shd w:val="clear" w:color="auto" w:fill="auto"/>
            <w:hideMark/>
          </w:tcPr>
          <w:p w:rsidR="00ED63D1" w:rsidRPr="00ED63D1" w:rsidRDefault="00ED63D1">
            <w:pPr>
              <w:pStyle w:val="a3"/>
            </w:pPr>
            <w:r w:rsidRPr="00ED63D1">
              <w:rPr>
                <w:rFonts w:hint="eastAsia"/>
              </w:rPr>
              <w:t xml:space="preserve">按笔收取，1000元/笔 </w:t>
            </w:r>
          </w:p>
        </w:tc>
      </w:tr>
    </w:tbl>
    <w:p w:rsidR="00ED63D1" w:rsidRPr="00ED63D1" w:rsidRDefault="00ED63D1">
      <w:pPr>
        <w:pStyle w:val="a3"/>
        <w:spacing w:before="0" w:beforeAutospacing="0" w:after="0" w:afterAutospacing="0" w:line="360" w:lineRule="auto"/>
        <w:ind w:firstLine="420"/>
        <w:divId w:val="1819807514"/>
        <w:rPr>
          <w:sz w:val="21"/>
          <w:szCs w:val="21"/>
        </w:rPr>
      </w:pPr>
    </w:p>
    <w:tbl>
      <w:tblPr>
        <w:tblStyle w:val="a9"/>
        <w:tblW w:w="0" w:type="auto"/>
        <w:tblLook w:val="04A0" w:firstRow="1" w:lastRow="0" w:firstColumn="1" w:lastColumn="0" w:noHBand="0" w:noVBand="1"/>
      </w:tblPr>
      <w:tblGrid>
        <w:gridCol w:w="3936"/>
        <w:gridCol w:w="3260"/>
      </w:tblGrid>
      <w:tr w:rsidR="00ED63D1" w:rsidRPr="00ED63D1" w:rsidTr="00BD588F">
        <w:trPr>
          <w:divId w:val="1347512397"/>
        </w:trPr>
        <w:tc>
          <w:tcPr>
            <w:tcW w:w="7196" w:type="dxa"/>
            <w:gridSpan w:val="2"/>
            <w:shd w:val="clear" w:color="auto" w:fill="auto"/>
            <w:hideMark/>
          </w:tcPr>
          <w:p w:rsidR="00ED63D1" w:rsidRPr="00ED63D1" w:rsidRDefault="00ED63D1">
            <w:pPr>
              <w:pStyle w:val="a3"/>
            </w:pPr>
            <w:r w:rsidRPr="00ED63D1">
              <w:rPr>
                <w:rFonts w:hint="eastAsia"/>
              </w:rPr>
              <w:t xml:space="preserve">B类基金份额 </w:t>
            </w:r>
          </w:p>
        </w:tc>
      </w:tr>
      <w:tr w:rsidR="00ED63D1" w:rsidRPr="00ED63D1" w:rsidTr="00BD588F">
        <w:trPr>
          <w:divId w:val="1347512397"/>
        </w:trPr>
        <w:tc>
          <w:tcPr>
            <w:tcW w:w="3936" w:type="dxa"/>
            <w:shd w:val="clear" w:color="auto" w:fill="auto"/>
            <w:hideMark/>
          </w:tcPr>
          <w:p w:rsidR="00ED63D1" w:rsidRPr="00ED63D1" w:rsidRDefault="00ED63D1">
            <w:pPr>
              <w:pStyle w:val="a3"/>
            </w:pPr>
            <w:r w:rsidRPr="00ED63D1">
              <w:rPr>
                <w:rFonts w:hint="eastAsia"/>
              </w:rPr>
              <w:t xml:space="preserve">持有年限Y </w:t>
            </w:r>
          </w:p>
        </w:tc>
        <w:tc>
          <w:tcPr>
            <w:tcW w:w="3260" w:type="dxa"/>
            <w:shd w:val="clear" w:color="auto" w:fill="auto"/>
            <w:hideMark/>
          </w:tcPr>
          <w:p w:rsidR="00ED63D1" w:rsidRPr="00ED63D1" w:rsidRDefault="00ED63D1">
            <w:pPr>
              <w:pStyle w:val="a3"/>
            </w:pPr>
            <w:r w:rsidRPr="00ED63D1">
              <w:rPr>
                <w:rFonts w:hint="eastAsia"/>
              </w:rPr>
              <w:t xml:space="preserve">后端申购费率 </w:t>
            </w:r>
          </w:p>
        </w:tc>
      </w:tr>
      <w:tr w:rsidR="00ED63D1" w:rsidRPr="00ED63D1" w:rsidTr="00BD588F">
        <w:trPr>
          <w:divId w:val="1347512397"/>
        </w:trPr>
        <w:tc>
          <w:tcPr>
            <w:tcW w:w="3936" w:type="dxa"/>
            <w:shd w:val="clear" w:color="auto" w:fill="auto"/>
            <w:hideMark/>
          </w:tcPr>
          <w:p w:rsidR="00ED63D1" w:rsidRPr="00ED63D1" w:rsidRDefault="00ED63D1">
            <w:pPr>
              <w:pStyle w:val="a3"/>
            </w:pPr>
            <w:r w:rsidRPr="00ED63D1">
              <w:rPr>
                <w:rFonts w:hint="eastAsia"/>
              </w:rPr>
              <w:t xml:space="preserve">Y &lt;1年 </w:t>
            </w:r>
          </w:p>
        </w:tc>
        <w:tc>
          <w:tcPr>
            <w:tcW w:w="3260" w:type="dxa"/>
            <w:shd w:val="clear" w:color="auto" w:fill="auto"/>
            <w:hideMark/>
          </w:tcPr>
          <w:p w:rsidR="00ED63D1" w:rsidRPr="00ED63D1" w:rsidRDefault="00ED63D1">
            <w:pPr>
              <w:pStyle w:val="a3"/>
            </w:pPr>
            <w:r w:rsidRPr="00ED63D1">
              <w:rPr>
                <w:rFonts w:hint="eastAsia"/>
              </w:rPr>
              <w:t xml:space="preserve">1.0% </w:t>
            </w:r>
          </w:p>
        </w:tc>
      </w:tr>
      <w:tr w:rsidR="00ED63D1" w:rsidRPr="00ED63D1" w:rsidTr="00BD588F">
        <w:trPr>
          <w:divId w:val="1347512397"/>
        </w:trPr>
        <w:tc>
          <w:tcPr>
            <w:tcW w:w="3936" w:type="dxa"/>
            <w:shd w:val="clear" w:color="auto" w:fill="auto"/>
            <w:hideMark/>
          </w:tcPr>
          <w:p w:rsidR="00ED63D1" w:rsidRPr="00ED63D1" w:rsidRDefault="00ED63D1">
            <w:pPr>
              <w:pStyle w:val="a3"/>
            </w:pPr>
            <w:r w:rsidRPr="00ED63D1">
              <w:rPr>
                <w:rFonts w:hint="eastAsia"/>
              </w:rPr>
              <w:t xml:space="preserve">1年≤Y&lt;2年 </w:t>
            </w:r>
          </w:p>
        </w:tc>
        <w:tc>
          <w:tcPr>
            <w:tcW w:w="3260" w:type="dxa"/>
            <w:shd w:val="clear" w:color="auto" w:fill="auto"/>
            <w:hideMark/>
          </w:tcPr>
          <w:p w:rsidR="00ED63D1" w:rsidRPr="00ED63D1" w:rsidRDefault="00ED63D1">
            <w:pPr>
              <w:pStyle w:val="a3"/>
            </w:pPr>
            <w:r w:rsidRPr="00ED63D1">
              <w:rPr>
                <w:rFonts w:hint="eastAsia"/>
              </w:rPr>
              <w:t xml:space="preserve">0.70% </w:t>
            </w:r>
          </w:p>
        </w:tc>
      </w:tr>
      <w:tr w:rsidR="00ED63D1" w:rsidRPr="00ED63D1" w:rsidTr="00BD588F">
        <w:trPr>
          <w:divId w:val="1347512397"/>
        </w:trPr>
        <w:tc>
          <w:tcPr>
            <w:tcW w:w="3936" w:type="dxa"/>
            <w:shd w:val="clear" w:color="auto" w:fill="auto"/>
            <w:hideMark/>
          </w:tcPr>
          <w:p w:rsidR="00ED63D1" w:rsidRPr="00ED63D1" w:rsidRDefault="00ED63D1">
            <w:pPr>
              <w:pStyle w:val="a3"/>
            </w:pPr>
            <w:r w:rsidRPr="00ED63D1">
              <w:rPr>
                <w:rFonts w:hint="eastAsia"/>
              </w:rPr>
              <w:t xml:space="preserve">2年≤Y&lt;3年 </w:t>
            </w:r>
          </w:p>
        </w:tc>
        <w:tc>
          <w:tcPr>
            <w:tcW w:w="3260" w:type="dxa"/>
            <w:shd w:val="clear" w:color="auto" w:fill="auto"/>
            <w:hideMark/>
          </w:tcPr>
          <w:p w:rsidR="00ED63D1" w:rsidRPr="00ED63D1" w:rsidRDefault="00ED63D1">
            <w:pPr>
              <w:pStyle w:val="a3"/>
            </w:pPr>
            <w:r w:rsidRPr="00ED63D1">
              <w:rPr>
                <w:rFonts w:hint="eastAsia"/>
              </w:rPr>
              <w:t xml:space="preserve">0.50% </w:t>
            </w:r>
          </w:p>
        </w:tc>
      </w:tr>
      <w:tr w:rsidR="00ED63D1" w:rsidRPr="00ED63D1" w:rsidTr="00BD588F">
        <w:trPr>
          <w:divId w:val="1347512397"/>
        </w:trPr>
        <w:tc>
          <w:tcPr>
            <w:tcW w:w="3936" w:type="dxa"/>
            <w:shd w:val="clear" w:color="auto" w:fill="auto"/>
            <w:hideMark/>
          </w:tcPr>
          <w:p w:rsidR="00ED63D1" w:rsidRPr="00ED63D1" w:rsidRDefault="00ED63D1">
            <w:pPr>
              <w:pStyle w:val="a3"/>
            </w:pPr>
            <w:r w:rsidRPr="00ED63D1">
              <w:rPr>
                <w:rFonts w:hint="eastAsia"/>
              </w:rPr>
              <w:t xml:space="preserve">3年≤Y&lt;5年 </w:t>
            </w:r>
          </w:p>
        </w:tc>
        <w:tc>
          <w:tcPr>
            <w:tcW w:w="3260" w:type="dxa"/>
            <w:shd w:val="clear" w:color="auto" w:fill="auto"/>
            <w:hideMark/>
          </w:tcPr>
          <w:p w:rsidR="00ED63D1" w:rsidRPr="00ED63D1" w:rsidRDefault="00ED63D1">
            <w:pPr>
              <w:pStyle w:val="a3"/>
            </w:pPr>
            <w:r w:rsidRPr="00ED63D1">
              <w:rPr>
                <w:rFonts w:hint="eastAsia"/>
              </w:rPr>
              <w:t xml:space="preserve">0.30% </w:t>
            </w:r>
          </w:p>
        </w:tc>
      </w:tr>
      <w:tr w:rsidR="00ED63D1" w:rsidRPr="00ED63D1" w:rsidTr="00BD588F">
        <w:trPr>
          <w:divId w:val="1347512397"/>
        </w:trPr>
        <w:tc>
          <w:tcPr>
            <w:tcW w:w="3936" w:type="dxa"/>
            <w:shd w:val="clear" w:color="auto" w:fill="auto"/>
            <w:hideMark/>
          </w:tcPr>
          <w:p w:rsidR="00ED63D1" w:rsidRPr="00ED63D1" w:rsidRDefault="00ED63D1">
            <w:pPr>
              <w:pStyle w:val="a3"/>
            </w:pPr>
            <w:r w:rsidRPr="00ED63D1">
              <w:rPr>
                <w:rFonts w:hint="eastAsia"/>
              </w:rPr>
              <w:t xml:space="preserve">5年≤Y </w:t>
            </w:r>
          </w:p>
        </w:tc>
        <w:tc>
          <w:tcPr>
            <w:tcW w:w="3260" w:type="dxa"/>
            <w:shd w:val="clear" w:color="auto" w:fill="auto"/>
            <w:hideMark/>
          </w:tcPr>
          <w:p w:rsidR="00ED63D1" w:rsidRPr="00ED63D1" w:rsidRDefault="00ED63D1">
            <w:pPr>
              <w:pStyle w:val="a3"/>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819807514"/>
        <w:rPr>
          <w:sz w:val="21"/>
          <w:szCs w:val="21"/>
        </w:rPr>
      </w:pPr>
    </w:p>
    <w:tbl>
      <w:tblPr>
        <w:tblStyle w:val="a9"/>
        <w:tblW w:w="0" w:type="auto"/>
        <w:tblLook w:val="04A0" w:firstRow="1" w:lastRow="0" w:firstColumn="1" w:lastColumn="0" w:noHBand="0" w:noVBand="1"/>
      </w:tblPr>
      <w:tblGrid>
        <w:gridCol w:w="3936"/>
        <w:gridCol w:w="3260"/>
      </w:tblGrid>
      <w:tr w:rsidR="00ED63D1" w:rsidRPr="00ED63D1" w:rsidTr="00BD588F">
        <w:trPr>
          <w:divId w:val="632055989"/>
        </w:trPr>
        <w:tc>
          <w:tcPr>
            <w:tcW w:w="7196" w:type="dxa"/>
            <w:gridSpan w:val="2"/>
            <w:shd w:val="clear" w:color="auto" w:fill="auto"/>
            <w:hideMark/>
          </w:tcPr>
          <w:p w:rsidR="00ED63D1" w:rsidRPr="00ED63D1" w:rsidRDefault="00ED63D1">
            <w:pPr>
              <w:pStyle w:val="a3"/>
            </w:pPr>
            <w:r w:rsidRPr="00ED63D1">
              <w:rPr>
                <w:rFonts w:hint="eastAsia"/>
              </w:rPr>
              <w:t xml:space="preserve">C类基金份额 </w:t>
            </w:r>
          </w:p>
        </w:tc>
      </w:tr>
      <w:tr w:rsidR="00ED63D1" w:rsidRPr="00ED63D1" w:rsidTr="00BD588F">
        <w:trPr>
          <w:divId w:val="632055989"/>
        </w:trPr>
        <w:tc>
          <w:tcPr>
            <w:tcW w:w="3936" w:type="dxa"/>
            <w:shd w:val="clear" w:color="auto" w:fill="auto"/>
            <w:hideMark/>
          </w:tcPr>
          <w:p w:rsidR="00ED63D1" w:rsidRPr="00ED63D1" w:rsidRDefault="00ED63D1">
            <w:pPr>
              <w:pStyle w:val="a3"/>
            </w:pPr>
            <w:r w:rsidRPr="00ED63D1">
              <w:rPr>
                <w:rFonts w:hint="eastAsia"/>
              </w:rPr>
              <w:t xml:space="preserve">申购费率 </w:t>
            </w:r>
          </w:p>
        </w:tc>
        <w:tc>
          <w:tcPr>
            <w:tcW w:w="3260" w:type="dxa"/>
            <w:shd w:val="clear" w:color="auto" w:fill="auto"/>
            <w:hideMark/>
          </w:tcPr>
          <w:p w:rsidR="00ED63D1" w:rsidRPr="00ED63D1" w:rsidRDefault="00ED63D1">
            <w:pPr>
              <w:pStyle w:val="a3"/>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注：1年指365天。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本基金的申购费用由投资人承担，主要用于本基金的市场推广、销售、注册登记等各项费用，不列入基金财产。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本基金A类/B类基金份额的最高赎回费率不超过5％，赎回费率见下表：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表：基金的赎回费率结构 </w:t>
      </w:r>
    </w:p>
    <w:tbl>
      <w:tblPr>
        <w:tblStyle w:val="a9"/>
        <w:tblW w:w="0" w:type="auto"/>
        <w:tblLook w:val="04A0" w:firstRow="1" w:lastRow="0" w:firstColumn="1" w:lastColumn="0" w:noHBand="0" w:noVBand="1"/>
      </w:tblPr>
      <w:tblGrid>
        <w:gridCol w:w="3936"/>
        <w:gridCol w:w="3260"/>
      </w:tblGrid>
      <w:tr w:rsidR="00ED63D1" w:rsidRPr="00ED63D1" w:rsidTr="00BD588F">
        <w:trPr>
          <w:divId w:val="1061753334"/>
        </w:trPr>
        <w:tc>
          <w:tcPr>
            <w:tcW w:w="7196" w:type="dxa"/>
            <w:gridSpan w:val="2"/>
            <w:shd w:val="clear" w:color="auto" w:fill="auto"/>
            <w:hideMark/>
          </w:tcPr>
          <w:p w:rsidR="00ED63D1" w:rsidRPr="00ED63D1" w:rsidRDefault="00ED63D1">
            <w:pPr>
              <w:pStyle w:val="a3"/>
            </w:pPr>
            <w:r w:rsidRPr="00ED63D1">
              <w:rPr>
                <w:rFonts w:hint="eastAsia"/>
              </w:rPr>
              <w:t xml:space="preserve">A类/B类基金份额 </w:t>
            </w:r>
          </w:p>
        </w:tc>
      </w:tr>
      <w:tr w:rsidR="00ED63D1" w:rsidRPr="00ED63D1" w:rsidTr="00BD588F">
        <w:trPr>
          <w:divId w:val="1061753334"/>
        </w:trPr>
        <w:tc>
          <w:tcPr>
            <w:tcW w:w="3936" w:type="dxa"/>
            <w:shd w:val="clear" w:color="auto" w:fill="auto"/>
            <w:hideMark/>
          </w:tcPr>
          <w:p w:rsidR="00ED63D1" w:rsidRPr="00ED63D1" w:rsidRDefault="00ED63D1">
            <w:pPr>
              <w:pStyle w:val="a3"/>
            </w:pPr>
            <w:r w:rsidRPr="00ED63D1">
              <w:rPr>
                <w:rFonts w:hint="eastAsia"/>
              </w:rPr>
              <w:t xml:space="preserve">持有年限Y </w:t>
            </w:r>
          </w:p>
        </w:tc>
        <w:tc>
          <w:tcPr>
            <w:tcW w:w="3260" w:type="dxa"/>
            <w:shd w:val="clear" w:color="auto" w:fill="auto"/>
            <w:hideMark/>
          </w:tcPr>
          <w:p w:rsidR="00ED63D1" w:rsidRPr="00ED63D1" w:rsidRDefault="00ED63D1">
            <w:pPr>
              <w:pStyle w:val="a3"/>
            </w:pPr>
            <w:r w:rsidRPr="00ED63D1">
              <w:rPr>
                <w:rFonts w:hint="eastAsia"/>
              </w:rPr>
              <w:t xml:space="preserve">赎回费率 </w:t>
            </w:r>
          </w:p>
        </w:tc>
      </w:tr>
      <w:tr w:rsidR="00ED63D1" w:rsidRPr="00ED63D1" w:rsidTr="00BD588F">
        <w:trPr>
          <w:divId w:val="1061753334"/>
        </w:trPr>
        <w:tc>
          <w:tcPr>
            <w:tcW w:w="3936" w:type="dxa"/>
            <w:shd w:val="clear" w:color="auto" w:fill="auto"/>
            <w:hideMark/>
          </w:tcPr>
          <w:p w:rsidR="00ED63D1" w:rsidRPr="00ED63D1" w:rsidRDefault="00ED63D1">
            <w:pPr>
              <w:pStyle w:val="a3"/>
            </w:pPr>
            <w:r w:rsidRPr="00ED63D1">
              <w:rPr>
                <w:rFonts w:hint="eastAsia"/>
              </w:rPr>
              <w:t xml:space="preserve">Y&lt;7日 </w:t>
            </w:r>
          </w:p>
        </w:tc>
        <w:tc>
          <w:tcPr>
            <w:tcW w:w="3260" w:type="dxa"/>
            <w:shd w:val="clear" w:color="auto" w:fill="auto"/>
            <w:hideMark/>
          </w:tcPr>
          <w:p w:rsidR="00ED63D1" w:rsidRPr="00ED63D1" w:rsidRDefault="00ED63D1">
            <w:pPr>
              <w:pStyle w:val="a3"/>
            </w:pPr>
            <w:r w:rsidRPr="00ED63D1">
              <w:rPr>
                <w:rFonts w:hint="eastAsia"/>
              </w:rPr>
              <w:t xml:space="preserve">1.50% </w:t>
            </w:r>
          </w:p>
        </w:tc>
      </w:tr>
      <w:tr w:rsidR="00ED63D1" w:rsidRPr="00ED63D1" w:rsidTr="00BD588F">
        <w:trPr>
          <w:divId w:val="1061753334"/>
        </w:trPr>
        <w:tc>
          <w:tcPr>
            <w:tcW w:w="3936" w:type="dxa"/>
            <w:shd w:val="clear" w:color="auto" w:fill="auto"/>
            <w:hideMark/>
          </w:tcPr>
          <w:p w:rsidR="00ED63D1" w:rsidRPr="00ED63D1" w:rsidRDefault="00ED63D1">
            <w:pPr>
              <w:pStyle w:val="a3"/>
            </w:pPr>
            <w:r w:rsidRPr="00ED63D1">
              <w:rPr>
                <w:rFonts w:hint="eastAsia"/>
              </w:rPr>
              <w:t xml:space="preserve">7日≤Y&lt;1年 </w:t>
            </w:r>
          </w:p>
        </w:tc>
        <w:tc>
          <w:tcPr>
            <w:tcW w:w="3260" w:type="dxa"/>
            <w:shd w:val="clear" w:color="auto" w:fill="auto"/>
            <w:hideMark/>
          </w:tcPr>
          <w:p w:rsidR="00ED63D1" w:rsidRPr="00ED63D1" w:rsidRDefault="00ED63D1">
            <w:pPr>
              <w:pStyle w:val="a3"/>
            </w:pPr>
            <w:r w:rsidRPr="00ED63D1">
              <w:rPr>
                <w:rFonts w:hint="eastAsia"/>
              </w:rPr>
              <w:t xml:space="preserve">0.10% </w:t>
            </w:r>
          </w:p>
        </w:tc>
      </w:tr>
      <w:tr w:rsidR="00ED63D1" w:rsidRPr="00ED63D1" w:rsidTr="00BD588F">
        <w:trPr>
          <w:divId w:val="1061753334"/>
        </w:trPr>
        <w:tc>
          <w:tcPr>
            <w:tcW w:w="3936" w:type="dxa"/>
            <w:shd w:val="clear" w:color="auto" w:fill="auto"/>
            <w:hideMark/>
          </w:tcPr>
          <w:p w:rsidR="00ED63D1" w:rsidRPr="00ED63D1" w:rsidRDefault="00ED63D1">
            <w:pPr>
              <w:pStyle w:val="a3"/>
            </w:pPr>
            <w:r w:rsidRPr="00ED63D1">
              <w:rPr>
                <w:rFonts w:hint="eastAsia"/>
              </w:rPr>
              <w:lastRenderedPageBreak/>
              <w:t xml:space="preserve">1年≤Y&lt;2年 </w:t>
            </w:r>
          </w:p>
        </w:tc>
        <w:tc>
          <w:tcPr>
            <w:tcW w:w="3260" w:type="dxa"/>
            <w:shd w:val="clear" w:color="auto" w:fill="auto"/>
            <w:hideMark/>
          </w:tcPr>
          <w:p w:rsidR="00ED63D1" w:rsidRPr="00ED63D1" w:rsidRDefault="00ED63D1">
            <w:pPr>
              <w:pStyle w:val="a3"/>
            </w:pPr>
            <w:r w:rsidRPr="00ED63D1">
              <w:rPr>
                <w:rFonts w:hint="eastAsia"/>
              </w:rPr>
              <w:t xml:space="preserve">0.05% </w:t>
            </w:r>
          </w:p>
        </w:tc>
      </w:tr>
      <w:tr w:rsidR="00ED63D1" w:rsidRPr="00ED63D1" w:rsidTr="00BD588F">
        <w:trPr>
          <w:divId w:val="1061753334"/>
        </w:trPr>
        <w:tc>
          <w:tcPr>
            <w:tcW w:w="3936" w:type="dxa"/>
            <w:shd w:val="clear" w:color="auto" w:fill="auto"/>
            <w:hideMark/>
          </w:tcPr>
          <w:p w:rsidR="00ED63D1" w:rsidRPr="00ED63D1" w:rsidRDefault="00ED63D1">
            <w:pPr>
              <w:pStyle w:val="a3"/>
            </w:pPr>
            <w:r w:rsidRPr="00ED63D1">
              <w:rPr>
                <w:rFonts w:hint="eastAsia"/>
              </w:rPr>
              <w:t xml:space="preserve">2年≤Y </w:t>
            </w:r>
          </w:p>
        </w:tc>
        <w:tc>
          <w:tcPr>
            <w:tcW w:w="3260" w:type="dxa"/>
            <w:shd w:val="clear" w:color="auto" w:fill="auto"/>
            <w:hideMark/>
          </w:tcPr>
          <w:p w:rsidR="00ED63D1" w:rsidRPr="00ED63D1" w:rsidRDefault="00ED63D1">
            <w:pPr>
              <w:pStyle w:val="a3"/>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注：1年指365天。 </w:t>
      </w:r>
    </w:p>
    <w:tbl>
      <w:tblPr>
        <w:tblStyle w:val="a9"/>
        <w:tblW w:w="0" w:type="auto"/>
        <w:tblLook w:val="04A0" w:firstRow="1" w:lastRow="0" w:firstColumn="1" w:lastColumn="0" w:noHBand="0" w:noVBand="1"/>
      </w:tblPr>
      <w:tblGrid>
        <w:gridCol w:w="1384"/>
        <w:gridCol w:w="7132"/>
      </w:tblGrid>
      <w:tr w:rsidR="00ED63D1" w:rsidRPr="00ED63D1" w:rsidTr="00ED63D1">
        <w:trPr>
          <w:divId w:val="1860120038"/>
        </w:trPr>
        <w:tc>
          <w:tcPr>
            <w:tcW w:w="0" w:type="auto"/>
            <w:gridSpan w:val="2"/>
            <w:shd w:val="clear" w:color="auto" w:fill="auto"/>
            <w:hideMark/>
          </w:tcPr>
          <w:p w:rsidR="00ED63D1" w:rsidRPr="00ED63D1" w:rsidRDefault="00ED63D1">
            <w:pPr>
              <w:pStyle w:val="a3"/>
            </w:pPr>
            <w:r w:rsidRPr="00ED63D1">
              <w:rPr>
                <w:rFonts w:hint="eastAsia"/>
              </w:rPr>
              <w:t xml:space="preserve">C类基金份额 </w:t>
            </w:r>
          </w:p>
        </w:tc>
      </w:tr>
      <w:tr w:rsidR="00ED63D1" w:rsidRPr="00ED63D1" w:rsidTr="00BD588F">
        <w:trPr>
          <w:divId w:val="1860120038"/>
        </w:trPr>
        <w:tc>
          <w:tcPr>
            <w:tcW w:w="1384" w:type="dxa"/>
            <w:shd w:val="clear" w:color="auto" w:fill="auto"/>
            <w:hideMark/>
          </w:tcPr>
          <w:p w:rsidR="00ED63D1" w:rsidRPr="00ED63D1" w:rsidRDefault="00ED63D1">
            <w:pPr>
              <w:pStyle w:val="a3"/>
            </w:pPr>
            <w:r w:rsidRPr="00ED63D1">
              <w:rPr>
                <w:rFonts w:hint="eastAsia"/>
              </w:rPr>
              <w:t xml:space="preserve">赎回费率 </w:t>
            </w:r>
          </w:p>
        </w:tc>
        <w:tc>
          <w:tcPr>
            <w:tcW w:w="7132" w:type="dxa"/>
            <w:shd w:val="clear" w:color="auto" w:fill="auto"/>
            <w:hideMark/>
          </w:tcPr>
          <w:p w:rsidR="00ED63D1" w:rsidRPr="00ED63D1" w:rsidRDefault="00ED63D1">
            <w:pPr>
              <w:pStyle w:val="a3"/>
            </w:pPr>
            <w:r w:rsidRPr="00ED63D1">
              <w:rPr>
                <w:rFonts w:hint="eastAsia"/>
              </w:rPr>
              <w:t xml:space="preserve">持有期限在7日以内的基金份额，赎回费率为1.50%；持有期限不少于7日但在30日以内的基金份额，赎回费率为0.10%；持有期限超过30日（含30日）的基金份额，不收取赎回费用。 </w:t>
            </w:r>
          </w:p>
        </w:tc>
      </w:tr>
    </w:tbl>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2、R类基金份额的申购和赎回费率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R类基金份额的申购费率最高不超过5%，申购费率具体申购费率可咨询由香港当地销售机构规定为准。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R类基金份额的赎回费率为固定值0.025%，赎回费用全部归入基金资产。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对持续持有期少于7日的A类、B类或C类基金份额的基金份额持有人收取的赎回费全额计入基金财产。对持续持有期不少于7日的A类、B类、C类基金份额持有人收取的赎回费总额扣除用于支付注册登记费和必要的手续费后余额计入基金财产,赎回费计入基金财产的比例不低于赎回费总额的25%。R类赎回费全部归入基金财产。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4、对于A类、B类、C类份额，基金管理人可以根据《基金合同》的相关约定调整相应类别的费率或收费方式，基金管理人最迟应于新的费率或收费方式实施日前按规定在指定媒介公告。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5、对于R类基金份额，其申购和赎回费率调整需遵守香港的法律、法规等规则。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九、申购份额与赎回金额的计算方式</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1、本基金申购份额的计算方式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（1）本基金A类基金份额，即前端收费模式下基金申购份额的计算方式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如果投资人选择缴纳前端申购费用，则申购份额的计算方法如下：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申购价格＝申购当日A类基金份额净值×（1＋申购费率）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申购份额=申购金额/基金份额申购价格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申购份额的计算结果均按照四舍五入方法，保留小数点后两位，由此误差产生的损失由基金财产承担，产生的收益归基金财产所有。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例：某投资者投资5万元申购本基金的A类基金份额，采用前端收费方式，假设申购当日A类基金份额净值为1.050元，则可得到的申购份额为：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申购价格＝1.050×（1＋0.8%）=1.0584元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申购份额=50,000/1.0584=47,241.11份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即：投资者投资5万元申购本基金的A类基金份额，采用前端收费方式，假设申购当日A类基金份额净值为1.050元，则其可得到47,241.11份基金份额。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（2）本基金B类基金份额，即后端收费模式下基金申购份额的计算方式：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如果投资人选择缴纳后端申购费用，则申购份额的计算方法如下：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申购份额=申购金额/申购当日B类基金份额净值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申购份额计算结果均按照四舍五入方法，保留小数点后两位，由此误差产生的损失由基金财产承担，产生的收益归基金财产所有。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例：某投资者投资5万元申购本基金的B类基金份额，采用后端收费方式，假设申购当日B类基金份额净值为1.050元，则可得到的申购份额为：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申购份额=50,000/1.050=47,619.05份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即：投资者投资5万元申购本基金的B类基金份额，采用后端收费方式，假设申购当日B类基金份额净值为1.050元，则其可得到47,619.05份基金份额。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（3）C类基金份额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如果投资人选择申购C类基金份额，则申购份额的计算方法如下：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申购份额=申购金额/申购当日C类基金份额净值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申购份额计算结果均按照四舍五入方法，保留小数点后两位，由此误差产生的损失由基金财产承担，产生的收益归基金财产所有。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例：某投资者投资5万元申购本基金的C类基金份额，假设申购当日C类基金份额净值为1.050元，则可得到的申购份额为：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申购份额=50,000/1.050=47,619.05份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即：投资者投资5万元申购本基金的C类基金份额，假设申购当日C类基金份额净值为1.050元，则其可得到47,619.05份基金份额。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 赎回金额的计算方式：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采用“份额赎回”方式，赎回价格以T日的基金份额净值为基准进行计算，计算公式：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赎回总金额=赎回份额′T日基金份额净值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赎回费用=赎回总金额′赎回费率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净赎回金额=赎回总金额-赎回费用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赎回金额为按实际确认的有效赎回份额以当日基金份额净值为基准并扣除相应的费用，赎回金额计算结果保留到小数点后2位，小数点后两位以后的部分四舍五入，由此产生的误差计入基金财产。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（1）本基金A类基金份额，即前端收费模式下赎回金额的计算举例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例：某投资者赎回本基金1万份A类基金份额，之前采用前端申购费率模式，持有时间为两年六个月，对应的赎回费率为0%，假设赎回当日A类基金份额净值是1.250元，则其可得到的赎回金额为：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赎回总金额=10,000×1.250=12,500元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赎回费用=12,500×0%=0元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净赎回金额=12,500-0=12,500元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即：投资者赎回本基金1万份A类基金份额，持有期限为两年六个月，假设赎回当日A类基金份额净值是1.250元，则其可得到的赎回金额为12,500元。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（2）本基金B类基金份额，即后端收费模式下赎回金额的计算举例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例：某投资者赎回本基金1万份B类基金份额，申购日B类基金份额净值是1.050元，持有时间为两年六个月，对应的后端申购费率为0.5%，对应的赎回费率为0%，假设赎回当日B类基金份额净值是1.250元，则其可得到的赎回金额为：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赎回总金额=10,000×1.250=12,500元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后端申购费用=10,000×1.050×0.5%=52.50元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赎回费用=12,500×0%=0元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净赎回金额=12,500-52.5-0=12,447.50元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即：投资者赎回本基金1万份B类基金份额，持有时间为两年六个月，假设赎回当日B类基金份额净值是1.250元，则其可得到的赎回金额为12,447.50元。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（3）C类基金份额举例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例：某投资者赎回本基金1万份C类基金份额，持有时间为20天，假设赎回当日C类基金份额净值是1.250元，则其可得到的赎回金额为：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赎回总金额=10,000×1.250=12,500元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赎回费用＝12,500×0.1%=12.50元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净赎回金额=12,500－12.50＝12,487.50元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即：投资者赎回本基金1万份C类基金份额，持有时间为20天，假设赎回当日C类基金份额净值是1.250元，则其可得到的赎回金额为12,487.50元。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 基金份额净值计算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由于基金费用的不同，本基金A类、B类、C类、R类基金份额将分别计算基金份额净值，计算公式为计算日各类别基金资产净值除以计算日发售在外的该类别基金份额总数。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T 日基金份额净值=T日基金资产净值/T日发行在外的基金份额总数。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基金份额净值为计算日基金资产净值除以计算日发行在外的基金份额总数，基金份额净值单位为元，计算结果保留在小数点后</w:t>
      </w:r>
      <w:r w:rsidR="004153D7">
        <w:rPr>
          <w:rFonts w:hint="eastAsia"/>
          <w:sz w:val="21"/>
          <w:szCs w:val="21"/>
        </w:rPr>
        <w:t>3</w:t>
      </w:r>
      <w:r w:rsidRPr="00ED63D1">
        <w:rPr>
          <w:rFonts w:hint="eastAsia"/>
          <w:sz w:val="21"/>
          <w:szCs w:val="21"/>
        </w:rPr>
        <w:t>位，小数点后第</w:t>
      </w:r>
      <w:r w:rsidR="004153D7">
        <w:rPr>
          <w:rFonts w:hint="eastAsia"/>
          <w:sz w:val="21"/>
          <w:szCs w:val="21"/>
        </w:rPr>
        <w:t>4</w:t>
      </w:r>
      <w:r w:rsidRPr="00ED63D1">
        <w:rPr>
          <w:rFonts w:hint="eastAsia"/>
          <w:sz w:val="21"/>
          <w:szCs w:val="21"/>
        </w:rPr>
        <w:t xml:space="preserve">位四舍五入。由此产生的误差在基金财产中列支。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T 日的基金份额净值在当天收市后计算，并按照基金合同约定公告。遇特殊情况，经中国证监会同意可以适当延迟计算或公告，并报中国证监会备案。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4、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十、申购与赎回的注册登记</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投资者申购A类、B类、C类基金成功后，登记机构在T+1日为投资者登记权益并办理注册登记手续，投资者自T+2日（含该日）后有权赎回该部分基金份额。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投资者赎回A类、B类、C类基金成功后，登记机构在T+1日为投资者办理扣除权益的注册登记手续。基金管理人可以在法律法规允许的范围内，对上述注册登记办理时间进行调整，但不得实质影响投资者的合法权益，并最迟于开始实施前按规定在指定媒介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R类份额申购和赎回申请的确认情况请咨询当地销售机构。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十一、拒绝或暂停申购的情形及处理</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除非出现如下情形，基金管理人不得暂停或拒绝基金投资者的申购申请：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1、不可抗力的原因导致基金无法正常运作；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2、证券交易场所在交易时间非正常停市，导致当日基金资产净值无法计算；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3、基金资产规模过大，使基金管理人无法找到合适的投资品种，或可能对基金业绩产生负面影响，从而损害现有基金份额持有人的利益；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4、基金管理人认为会有损于现有基金份额持有人利益或对存量基金份额持有人利益构成潜在重大不利影响的某笔申购。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5、基金互认额度不足或本基金在香港地区销售份额超过法规规定的比例导致投资人无法申购R类份额的情形。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7、基金管理人接受某笔或者某些申购申请有可能导致单一投资者持有基金份额的比例达到或超过50%，或者变相规避50%集中度的情形时；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8、法律法规规定或中国证监会认定的其他可暂停申购的情形；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发生上述情形之一的，申购款项将全额退还投资者。发生上述1、2、3、5、6、8项暂停申购情形时，基金管理人应当在指定媒介刊登暂停申购公告。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十二、暂停赎回或延缓支付赎回款项的情形及处理</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除非出现如下情形，基金管理人不得拒绝接受或暂停基金份额持有人的赎回申请或者延缓支付赎回款项：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1、不可抗力的原因导致基金管理人不能支付赎回款项；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2、证券交易场所依法决定临时停市，导致基金管理人无法计算当日基金资产净值；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3、因市场剧烈波动或其他原因而出现连续2个或2个以上开放日巨额赎回，导致本基金的现金支付出现困难；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4、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5、法律法规规定或中国证监会认定的其他情形。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发生上述情形之一的，基金管理人应按规定报中国证监会备案。已接受的赎回申请，基金管理人将足额支付；如暂时不能足额支付的，可延期支付部分赎回款项，未支付部分由基金管理人按照发生的情况制定相应的处理办法在后续开放日予以支付。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同时，在出现上述第3款的情形时，对已接受的赎回申请可延期支付赎回款项，最长不超过20个工作日，并在指定媒介公告。投资者在申请赎回时可事先选择将当日可能未获受理部分予以撤销。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暂停基金的赎回，基金管理人应及时在指定媒介上刊登暂停赎回公告。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在暂停赎回的情况消除时，基金管理人应及时恢复赎回业务的办理，并依照有关规定在指定媒介上公告。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十三、巨额赎回的情形及处理方式</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1、巨额赎回的认定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本基金单个开放日，基金净赎回申请（赎回申请总数加上基金转换中转出申请份额总数后扣除申购申请总数及基金转换中转入申请份额总数后的余额）超过上一日基金总份额的10%时，即认为发生了巨额赎回。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2、巨额赎回的处理方式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当出现巨额赎回时，基金管理人可以根据本基金当时的资产组合状况决定全额赎回或部分顺延赎回。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（1）全额赎回：当基金管理人认为有能力支付投资者的全部赎回申请时，按正常赎回程序执行。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lastRenderedPageBreak/>
        <w:t xml:space="preserve">（4）巨额赎回的公告：当发生巨额赎回并顺延赎回时，基金管理人应在2日内通过指定媒介或代销机构的网点刊登公告。同时以邮寄、传真或《招募说明书》规定的其他方式通知基金份额持有人，并说明有关处理方法。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本基金连续2个开放日以上发生巨额赎回，如基金管理人认为有必要，可暂停接受赎回申请；已经接受的赎回申请可以延缓支付赎回款项，但不得超过20个工作日，并应当在指定媒介公告。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Style w:val="a4"/>
          <w:rFonts w:hint="eastAsia"/>
          <w:sz w:val="21"/>
          <w:szCs w:val="21"/>
        </w:rPr>
        <w:t>十四、重新开放申购或赎回的公告</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如果发生暂停的时间为一天，基金管理人应于重新开放日在指定媒介刊登基金重新开放申购或赎回的公告并公布最近一个开放日的基金份额净值。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 xml:space="preserve">如果发生暂停的时间超过一天但少于两周，暂停结束基金重新开放申购或赎回时，基金管理人应提前2日在指定媒介刊登基金重新开放申购或赎回的公告，并在重新开始办理申购或赎回的开放日公告最近一个开放日的基金份额净值。   </w:t>
      </w:r>
    </w:p>
    <w:p w:rsidR="00ED63D1" w:rsidRPr="00ED63D1" w:rsidRDefault="00ED63D1">
      <w:pPr>
        <w:pStyle w:val="a3"/>
        <w:spacing w:before="0" w:beforeAutospacing="0" w:after="0" w:afterAutospacing="0" w:line="360" w:lineRule="auto"/>
        <w:ind w:firstLine="420"/>
        <w:divId w:val="1819807514"/>
        <w:rPr>
          <w:sz w:val="21"/>
          <w:szCs w:val="21"/>
        </w:rPr>
      </w:pPr>
      <w:r w:rsidRPr="00ED63D1">
        <w:rPr>
          <w:rFonts w:hint="eastAsia"/>
          <w:sz w:val="21"/>
          <w:szCs w:val="21"/>
        </w:rPr>
        <w:t>如果发生暂停的时间超过两周，暂停期间，基金管理人应每两周至少重复刊登暂停公告一次。暂停结束基金重新开放申购或赎回时，基金管理人应提前2日在指定媒介连续刊登基金重新开放申购或赎回的公告，并在重新开放申购或赎回日公告最近一个开放日的基金份额</w:t>
      </w:r>
      <w:bookmarkStart w:id="100" w:name="chapter_level1_10_59_section_3_end"/>
      <w:bookmarkEnd w:id="100"/>
      <w:r w:rsidRPr="00ED63D1">
        <w:rPr>
          <w:rFonts w:hint="eastAsia"/>
          <w:sz w:val="21"/>
          <w:szCs w:val="21"/>
        </w:rPr>
        <w:t xml:space="preserve">净值。 </w:t>
      </w:r>
    </w:p>
    <w:p w:rsidR="00ED63D1" w:rsidRPr="00ED63D1" w:rsidRDefault="00ED63D1">
      <w:pPr>
        <w:pStyle w:val="a3"/>
        <w:spacing w:before="0" w:beforeAutospacing="0" w:after="0" w:afterAutospacing="0" w:line="360" w:lineRule="auto"/>
        <w:ind w:firstLine="420"/>
        <w:divId w:val="1792631286"/>
        <w:rPr>
          <w:sz w:val="21"/>
          <w:szCs w:val="21"/>
        </w:rPr>
      </w:pPr>
      <w:bookmarkStart w:id="101" w:name="chapter_level1_10_59_section_4"/>
      <w:bookmarkEnd w:id="101"/>
      <w:r w:rsidRPr="00ED63D1">
        <w:rPr>
          <w:rStyle w:val="a4"/>
          <w:rFonts w:hint="eastAsia"/>
          <w:sz w:val="21"/>
          <w:szCs w:val="21"/>
        </w:rPr>
        <w:t>十五、基金转换</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自2009年7月10日起，本基金管理人和销售机构共同推出本基金A类，B类，C类份额的基金转换业务。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本基金R类份额暂不开通基金转换业务，若条件成熟，基金管理人可以根据规定开通R类份额的基金转换业务，无需召开持有人大会。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1、转换费用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基金转换费用由申购费补差和转出基金赎回费两部分构成，其中：申购费补差具体收取情况，视每次转换时的两只基金的费率的差异情况而定。基金转换费用由基金份额持有人承担。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2、业务规则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（1）基金转换只能在同一销售机构进行。转换的两只基金必须都是该销售人代理的同一基金管理人管理的、在同一登记机构处注册登记的基金。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lastRenderedPageBreak/>
        <w:t xml:space="preserve">（2）前端收费模式的开放式基金只能转换到前端收费模式的其它基金（申购费为零的基金视同为前端收费模式），后端收费模式的基金可以转换到前端或后端收费模式的其它基金，非QDII基金不能和QDII基金进行互转。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（3）基金转换的目标基金份额按新交易计算持有时间。基金转出视为赎回，转入视为申购。基金转换后可赎回的时间为T＋2日。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（4）基金分红时再投资的份额可在权益登记日的T＋2日提交基金转换申请。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（5）基金转换以申请当日基金份额净值为基础计算。投资者采用“份额转换”的原则提交申请。转出基金份额必须是可用份额，并遵循“先进先出”的原则。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3、暂停基金转换的情形及处理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基金转换视同为转出基金的赎回和转入基金的申购，因此有关转出基金和转入基金暂停或拒绝申购、暂停赎回的有关规定适用于基金转换。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4、重要提示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 xml:space="preserve">（1）转换业务适用基金详见公告。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（2）本基金转换业务适用于可以销售包括</w:t>
      </w:r>
      <w:bookmarkStart w:id="102" w:name="field_49_productfullname_12"/>
      <w:r w:rsidR="006F4B22">
        <w:rPr>
          <w:rFonts w:hint="eastAsia"/>
          <w:sz w:val="21"/>
          <w:szCs w:val="21"/>
        </w:rPr>
        <w:t>博时信用债券投资基金</w:t>
      </w:r>
      <w:bookmarkEnd w:id="102"/>
      <w:r w:rsidRPr="00ED63D1">
        <w:rPr>
          <w:rFonts w:hint="eastAsia"/>
          <w:sz w:val="21"/>
          <w:szCs w:val="21"/>
        </w:rPr>
        <w:t xml:space="preserve">在内的两只以上（含两只），且登记机构为同一机构的博时旗下基金的销售机构。 </w:t>
      </w:r>
    </w:p>
    <w:p w:rsidR="00ED63D1" w:rsidRPr="00ED63D1" w:rsidRDefault="00ED63D1">
      <w:pPr>
        <w:pStyle w:val="a3"/>
        <w:spacing w:before="0" w:beforeAutospacing="0" w:after="0" w:afterAutospacing="0" w:line="360" w:lineRule="auto"/>
        <w:ind w:firstLine="420"/>
        <w:divId w:val="1792631286"/>
        <w:rPr>
          <w:sz w:val="21"/>
          <w:szCs w:val="21"/>
        </w:rPr>
      </w:pPr>
      <w:r w:rsidRPr="00ED63D1">
        <w:rPr>
          <w:rFonts w:hint="eastAsia"/>
          <w:sz w:val="21"/>
          <w:szCs w:val="21"/>
        </w:rPr>
        <w:t>（3）转换业务的收费计算公式及举例参见2010年3月16日刊登于本公司网站的《</w:t>
      </w:r>
      <w:bookmarkStart w:id="103" w:name="field_49_managerorgfullname_5"/>
      <w:r w:rsidR="006F4B22">
        <w:rPr>
          <w:rFonts w:hint="eastAsia"/>
          <w:sz w:val="21"/>
          <w:szCs w:val="21"/>
        </w:rPr>
        <w:t>博时基金管理有限公司</w:t>
      </w:r>
      <w:bookmarkEnd w:id="103"/>
      <w:r w:rsidRPr="00ED63D1">
        <w:rPr>
          <w:rFonts w:hint="eastAsia"/>
          <w:sz w:val="21"/>
          <w:szCs w:val="21"/>
        </w:rPr>
        <w:t xml:space="preserve">关于旗下开放式基金转换业务的公告》。 </w:t>
      </w:r>
    </w:p>
    <w:p w:rsidR="00ED63D1" w:rsidRPr="00ED63D1" w:rsidRDefault="00ED63D1">
      <w:pPr>
        <w:pStyle w:val="a3"/>
        <w:spacing w:before="0" w:beforeAutospacing="0" w:after="0" w:afterAutospacing="0" w:line="360" w:lineRule="auto"/>
        <w:ind w:firstLine="420"/>
        <w:divId w:val="1792631286"/>
        <w:rPr>
          <w:sz w:val="21"/>
          <w:szCs w:val="21"/>
        </w:rPr>
      </w:pPr>
      <w:bookmarkStart w:id="104" w:name="chapter_level1_10_59_section_4_end"/>
      <w:bookmarkEnd w:id="104"/>
      <w:r w:rsidRPr="00ED63D1">
        <w:rPr>
          <w:rFonts w:hint="eastAsia"/>
          <w:sz w:val="21"/>
          <w:szCs w:val="21"/>
        </w:rPr>
        <w:t xml:space="preserve">（4）本公司管理基金的转换业务的解释权归本公司。 </w:t>
      </w:r>
    </w:p>
    <w:p w:rsidR="00ED63D1" w:rsidRPr="00ED63D1" w:rsidRDefault="00ED63D1">
      <w:pPr>
        <w:pStyle w:val="a3"/>
        <w:spacing w:before="0" w:beforeAutospacing="0" w:after="0" w:afterAutospacing="0" w:line="360" w:lineRule="auto"/>
        <w:ind w:firstLine="420"/>
        <w:divId w:val="75516012"/>
        <w:rPr>
          <w:sz w:val="21"/>
          <w:szCs w:val="21"/>
        </w:rPr>
      </w:pPr>
      <w:bookmarkStart w:id="105" w:name="chapter_level1_10_59_section_5"/>
      <w:bookmarkEnd w:id="105"/>
      <w:r w:rsidRPr="00ED63D1">
        <w:rPr>
          <w:rStyle w:val="a4"/>
          <w:rFonts w:hint="eastAsia"/>
          <w:sz w:val="21"/>
          <w:szCs w:val="21"/>
        </w:rPr>
        <w:t>十六、转托管</w:t>
      </w:r>
    </w:p>
    <w:p w:rsidR="00ED63D1" w:rsidRPr="00ED63D1" w:rsidRDefault="00ED63D1">
      <w:pPr>
        <w:pStyle w:val="a3"/>
        <w:spacing w:before="0" w:beforeAutospacing="0" w:after="0" w:afterAutospacing="0" w:line="360" w:lineRule="auto"/>
        <w:ind w:firstLine="420"/>
        <w:divId w:val="75516012"/>
        <w:rPr>
          <w:sz w:val="21"/>
          <w:szCs w:val="21"/>
        </w:rPr>
      </w:pPr>
      <w:r w:rsidRPr="00ED63D1">
        <w:rPr>
          <w:rFonts w:hint="eastAsia"/>
          <w:sz w:val="21"/>
          <w:szCs w:val="21"/>
        </w:rPr>
        <w:t xml:space="preserve">基金份额持有人可办理已持有A类、B类、C类基金份额在不同销售机构之间的转托管，基金销售机构可以按照规定的标准收取转托管费。 </w:t>
      </w:r>
    </w:p>
    <w:p w:rsidR="00ED63D1" w:rsidRPr="00ED63D1" w:rsidRDefault="00ED63D1">
      <w:pPr>
        <w:pStyle w:val="a3"/>
        <w:spacing w:before="0" w:beforeAutospacing="0" w:after="0" w:afterAutospacing="0" w:line="360" w:lineRule="auto"/>
        <w:ind w:firstLine="420"/>
        <w:divId w:val="75516012"/>
        <w:rPr>
          <w:sz w:val="21"/>
          <w:szCs w:val="21"/>
        </w:rPr>
      </w:pPr>
      <w:r w:rsidRPr="00ED63D1">
        <w:rPr>
          <w:rFonts w:hint="eastAsia"/>
          <w:sz w:val="21"/>
          <w:szCs w:val="21"/>
        </w:rPr>
        <w:t>本基金R类份额暂不开通转托管业务，若条件成熟，基金管理人可以根据规定开通R</w:t>
      </w:r>
      <w:bookmarkStart w:id="106" w:name="chapter_level1_10_59_section_5_end"/>
      <w:bookmarkEnd w:id="106"/>
      <w:r w:rsidRPr="00ED63D1">
        <w:rPr>
          <w:rFonts w:hint="eastAsia"/>
          <w:sz w:val="21"/>
          <w:szCs w:val="21"/>
        </w:rPr>
        <w:t xml:space="preserve">类份额的转托管业务，无需召开持有人大会。 </w:t>
      </w:r>
    </w:p>
    <w:p w:rsidR="00ED63D1" w:rsidRPr="00ED63D1" w:rsidRDefault="00ED63D1">
      <w:pPr>
        <w:pStyle w:val="a3"/>
        <w:spacing w:before="0" w:beforeAutospacing="0" w:after="0" w:afterAutospacing="0" w:line="360" w:lineRule="auto"/>
        <w:ind w:firstLine="420"/>
        <w:divId w:val="233207248"/>
        <w:rPr>
          <w:sz w:val="21"/>
          <w:szCs w:val="21"/>
        </w:rPr>
      </w:pPr>
      <w:bookmarkStart w:id="107" w:name="chapter_level1_10_59_section_6"/>
      <w:bookmarkEnd w:id="107"/>
      <w:r w:rsidRPr="00ED63D1">
        <w:rPr>
          <w:rStyle w:val="a4"/>
          <w:rFonts w:hint="eastAsia"/>
          <w:sz w:val="21"/>
          <w:szCs w:val="21"/>
        </w:rPr>
        <w:t>十七、定期定额投资计划</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自2009年7月10日起，本基金管理人和销售机构共同推出本基金A类、B类、C类基金份额的定期定额计划投资业务。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lastRenderedPageBreak/>
        <w:t xml:space="preserve">本基金R类基金份额暂不开通定期定额投资计划。若条件成熟，基金管理人可以根据规定开通R类份额的转托管业务，无需召开持有人大会。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1、适用投资者范围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依法可以投资证券投资基金的个人投资者、机构投资者及合格境外机构投资者。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2、A类、B类、C类基金份额的申购费率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本基金定期定额投资的申购费率与普通申购业务的费率相同。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3、扣款日期和扣款金额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投资者须遵循各销售机构有关扣款日期的规定，并与销售机构约定每月扣款金额，但最低每次不少于人民币10元(含10元)。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4、重要提示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（1）凡申请办理本基金“定期定额投资计划”的投资者须首先开立本公司开放式基金基金账户。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 xml:space="preserve">（2）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rsidR="00ED63D1" w:rsidRPr="00ED63D1" w:rsidRDefault="00ED63D1">
      <w:pPr>
        <w:pStyle w:val="a3"/>
        <w:spacing w:before="0" w:beforeAutospacing="0" w:after="0" w:afterAutospacing="0" w:line="360" w:lineRule="auto"/>
        <w:ind w:firstLine="420"/>
        <w:divId w:val="233207248"/>
        <w:rPr>
          <w:sz w:val="21"/>
          <w:szCs w:val="21"/>
        </w:rPr>
      </w:pPr>
      <w:r w:rsidRPr="00ED63D1">
        <w:rPr>
          <w:rFonts w:hint="eastAsia"/>
          <w:sz w:val="21"/>
          <w:szCs w:val="21"/>
        </w:rPr>
        <w:t>本公司网上直销交易已开通本基金的定期投资业务，详情可登录本公司网站www.bosera.com参阅《</w:t>
      </w:r>
      <w:bookmarkStart w:id="108" w:name="field_49_managerorgfullname_6"/>
      <w:r w:rsidR="006F4B22">
        <w:rPr>
          <w:rFonts w:hint="eastAsia"/>
          <w:sz w:val="21"/>
          <w:szCs w:val="21"/>
        </w:rPr>
        <w:t>博时基金管理有限公司</w:t>
      </w:r>
      <w:bookmarkEnd w:id="108"/>
      <w:r w:rsidRPr="00ED63D1">
        <w:rPr>
          <w:rFonts w:hint="eastAsia"/>
          <w:sz w:val="21"/>
          <w:szCs w:val="21"/>
        </w:rPr>
        <w:t>直销定期投资业务</w:t>
      </w:r>
      <w:bookmarkStart w:id="109" w:name="chapter_level1_10_59_section_6_end"/>
      <w:bookmarkEnd w:id="109"/>
      <w:r w:rsidRPr="00ED63D1">
        <w:rPr>
          <w:rFonts w:hint="eastAsia"/>
          <w:sz w:val="21"/>
          <w:szCs w:val="21"/>
        </w:rPr>
        <w:t xml:space="preserve">规则》，也可拨打客户服务电话：95105568（免长途费）了解或咨询相关情况。 </w:t>
      </w:r>
    </w:p>
    <w:p w:rsidR="00ED63D1" w:rsidRPr="00ED63D1" w:rsidRDefault="00ED63D1">
      <w:pPr>
        <w:pStyle w:val="a3"/>
        <w:spacing w:before="0" w:beforeAutospacing="0" w:after="0" w:afterAutospacing="0" w:line="360" w:lineRule="auto"/>
        <w:ind w:firstLine="420"/>
        <w:divId w:val="1566258554"/>
        <w:rPr>
          <w:sz w:val="21"/>
          <w:szCs w:val="21"/>
        </w:rPr>
      </w:pPr>
      <w:bookmarkStart w:id="110" w:name="chapter_level1_10_59_section_7"/>
      <w:bookmarkEnd w:id="110"/>
      <w:r w:rsidRPr="00ED63D1">
        <w:rPr>
          <w:rStyle w:val="a4"/>
          <w:rFonts w:hint="eastAsia"/>
          <w:sz w:val="21"/>
          <w:szCs w:val="21"/>
        </w:rPr>
        <w:t>十八、基金的非交易过户</w:t>
      </w:r>
    </w:p>
    <w:p w:rsidR="00ED63D1" w:rsidRPr="00ED63D1" w:rsidRDefault="00ED63D1">
      <w:pPr>
        <w:pStyle w:val="a3"/>
        <w:spacing w:before="0" w:beforeAutospacing="0" w:after="0" w:afterAutospacing="0" w:line="360" w:lineRule="auto"/>
        <w:ind w:firstLine="420"/>
        <w:divId w:val="1566258554"/>
        <w:rPr>
          <w:sz w:val="21"/>
          <w:szCs w:val="21"/>
        </w:rPr>
      </w:pPr>
      <w:r w:rsidRPr="00ED63D1">
        <w:rPr>
          <w:rFonts w:hint="eastAsia"/>
          <w:sz w:val="21"/>
          <w:szCs w:val="21"/>
        </w:rPr>
        <w:t xml:space="preserve">非交易过户是指不采用申购、赎回等基金交易方式，将一定数量的基金份额按照一定规则从某一投资者基金账户转移到另一投资者基金账户的行为。 </w:t>
      </w:r>
    </w:p>
    <w:p w:rsidR="00ED63D1" w:rsidRPr="00ED63D1" w:rsidRDefault="00ED63D1">
      <w:pPr>
        <w:pStyle w:val="a3"/>
        <w:spacing w:before="0" w:beforeAutospacing="0" w:after="0" w:afterAutospacing="0" w:line="360" w:lineRule="auto"/>
        <w:ind w:firstLine="420"/>
        <w:divId w:val="1566258554"/>
        <w:rPr>
          <w:sz w:val="21"/>
          <w:szCs w:val="21"/>
        </w:rPr>
      </w:pPr>
      <w:r w:rsidRPr="00ED63D1">
        <w:rPr>
          <w:rFonts w:hint="eastAsia"/>
          <w:sz w:val="21"/>
          <w:szCs w:val="21"/>
        </w:rPr>
        <w:t xml:space="preserve">登记机构只受理继承、捐赠、司法强制执行和经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登记机构要求提供的相关资料。 </w:t>
      </w:r>
    </w:p>
    <w:p w:rsidR="00ED63D1" w:rsidRPr="00ED63D1" w:rsidRDefault="00ED63D1">
      <w:pPr>
        <w:pStyle w:val="a3"/>
        <w:spacing w:before="0" w:beforeAutospacing="0" w:after="0" w:afterAutospacing="0" w:line="360" w:lineRule="auto"/>
        <w:ind w:firstLine="420"/>
        <w:divId w:val="1566258554"/>
        <w:rPr>
          <w:sz w:val="21"/>
          <w:szCs w:val="21"/>
        </w:rPr>
      </w:pPr>
      <w:r w:rsidRPr="00ED63D1">
        <w:rPr>
          <w:rFonts w:hint="eastAsia"/>
          <w:sz w:val="21"/>
          <w:szCs w:val="21"/>
        </w:rPr>
        <w:lastRenderedPageBreak/>
        <w:t xml:space="preserve">本登记机构或本基金销售机构中有资格受理此类业务，且经过销售机构合法授权的销售网点，可以受理非交易过户申请，并须提供上述机构要求的相关资料。 </w:t>
      </w:r>
    </w:p>
    <w:p w:rsidR="00ED63D1" w:rsidRPr="00ED63D1" w:rsidRDefault="00ED63D1">
      <w:pPr>
        <w:pStyle w:val="a3"/>
        <w:spacing w:before="0" w:beforeAutospacing="0" w:after="0" w:afterAutospacing="0" w:line="360" w:lineRule="auto"/>
        <w:ind w:firstLine="420"/>
        <w:divId w:val="1566258554"/>
        <w:rPr>
          <w:sz w:val="21"/>
          <w:szCs w:val="21"/>
        </w:rPr>
      </w:pPr>
      <w:r w:rsidRPr="00ED63D1">
        <w:rPr>
          <w:rFonts w:hint="eastAsia"/>
          <w:sz w:val="21"/>
          <w:szCs w:val="21"/>
        </w:rPr>
        <w:t xml:space="preserve">对于符合条件的非交易过户申请按《业务规则》的有关规定办理。 </w:t>
      </w:r>
    </w:p>
    <w:p w:rsidR="00ED63D1" w:rsidRPr="00ED63D1" w:rsidRDefault="00ED63D1">
      <w:pPr>
        <w:pStyle w:val="a3"/>
        <w:spacing w:before="0" w:beforeAutospacing="0" w:after="0" w:afterAutospacing="0" w:line="360" w:lineRule="auto"/>
        <w:ind w:firstLine="420"/>
        <w:divId w:val="1566258554"/>
        <w:rPr>
          <w:sz w:val="21"/>
          <w:szCs w:val="21"/>
        </w:rPr>
      </w:pPr>
      <w:r w:rsidRPr="00ED63D1">
        <w:rPr>
          <w:rStyle w:val="a4"/>
          <w:rFonts w:hint="eastAsia"/>
          <w:sz w:val="21"/>
          <w:szCs w:val="21"/>
        </w:rPr>
        <w:t>十九、基金的冻结与解冻</w:t>
      </w:r>
    </w:p>
    <w:p w:rsidR="00ED63D1" w:rsidRPr="00ED63D1" w:rsidRDefault="00ED63D1">
      <w:pPr>
        <w:pStyle w:val="a3"/>
        <w:spacing w:before="0" w:beforeAutospacing="0" w:after="0" w:afterAutospacing="0" w:line="360" w:lineRule="auto"/>
        <w:ind w:firstLine="420"/>
        <w:divId w:val="1566258554"/>
        <w:rPr>
          <w:sz w:val="21"/>
          <w:szCs w:val="21"/>
        </w:rPr>
      </w:pPr>
      <w:r w:rsidRPr="00ED63D1">
        <w:rPr>
          <w:rFonts w:hint="eastAsia"/>
          <w:sz w:val="21"/>
          <w:szCs w:val="21"/>
        </w:rPr>
        <w:t>本登记机构或本基金销售机构中有资格受理此类业务，且经过销售机构合法授权的销售</w:t>
      </w:r>
      <w:bookmarkStart w:id="111" w:name="chapter_level1_10_59_section_7_end"/>
      <w:bookmarkEnd w:id="111"/>
      <w:r w:rsidRPr="00ED63D1">
        <w:rPr>
          <w:rFonts w:hint="eastAsia"/>
          <w:sz w:val="21"/>
          <w:szCs w:val="21"/>
        </w:rPr>
        <w:t xml:space="preserve">网点所办理的冻结与解冻只包括司法、行政冻结/解冻（以上统称有权部门冻结/解冻）。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12" w:name="chapter_level1_11_60"/>
      <w:bookmarkStart w:id="113" w:name="_Toc50465256"/>
      <w:r w:rsidRPr="00ED63D1">
        <w:rPr>
          <w:rFonts w:ascii="宋体" w:eastAsia="宋体" w:hAnsi="宋体" w:hint="eastAsia"/>
          <w:sz w:val="30"/>
        </w:rPr>
        <w:lastRenderedPageBreak/>
        <w:t>第八部分  基金的投资</w:t>
      </w:r>
      <w:bookmarkEnd w:id="112"/>
      <w:bookmarkEnd w:id="113"/>
    </w:p>
    <w:p w:rsidR="00ED63D1" w:rsidRPr="00ED63D1" w:rsidRDefault="00ED63D1">
      <w:pPr>
        <w:pStyle w:val="a3"/>
        <w:spacing w:before="0" w:beforeAutospacing="0" w:after="0" w:afterAutospacing="0" w:line="360" w:lineRule="auto"/>
        <w:ind w:firstLine="420"/>
        <w:divId w:val="1588882310"/>
        <w:rPr>
          <w:sz w:val="21"/>
          <w:szCs w:val="21"/>
        </w:rPr>
      </w:pPr>
      <w:bookmarkStart w:id="114" w:name="chapter_level1_11_60_section_1"/>
      <w:bookmarkEnd w:id="114"/>
      <w:r w:rsidRPr="00ED63D1">
        <w:rPr>
          <w:rStyle w:val="a4"/>
          <w:rFonts w:hint="eastAsia"/>
          <w:sz w:val="21"/>
          <w:szCs w:val="21"/>
        </w:rPr>
        <w:t>一、投资目标</w:t>
      </w:r>
    </w:p>
    <w:p w:rsidR="00ED63D1" w:rsidRPr="00ED63D1" w:rsidRDefault="00ED63D1">
      <w:pPr>
        <w:pStyle w:val="a3"/>
        <w:spacing w:before="0" w:beforeAutospacing="0" w:after="0" w:afterAutospacing="0" w:line="360" w:lineRule="auto"/>
        <w:ind w:firstLine="420"/>
        <w:divId w:val="1588882310"/>
        <w:rPr>
          <w:sz w:val="21"/>
          <w:szCs w:val="21"/>
        </w:rPr>
      </w:pPr>
      <w:bookmarkStart w:id="115" w:name="field_60_investmenttarget_1_start"/>
      <w:bookmarkEnd w:id="115"/>
      <w:r w:rsidRPr="00ED63D1">
        <w:rPr>
          <w:rFonts w:hint="eastAsia"/>
          <w:sz w:val="21"/>
          <w:szCs w:val="21"/>
        </w:rPr>
        <w:t xml:space="preserve">在谨慎投资的前提下，本基金力争获取高于业绩比较基准的投资收益。  </w:t>
      </w:r>
      <w:bookmarkStart w:id="116" w:name="field_60_investmenttarget_1_end"/>
      <w:bookmarkEnd w:id="116"/>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Style w:val="a4"/>
          <w:rFonts w:hint="eastAsia"/>
          <w:sz w:val="21"/>
          <w:szCs w:val="21"/>
        </w:rPr>
        <w:t>二、投资范围</w:t>
      </w:r>
    </w:p>
    <w:p w:rsidR="00ED63D1" w:rsidRPr="00ED63D1" w:rsidRDefault="00ED63D1">
      <w:pPr>
        <w:pStyle w:val="a3"/>
        <w:spacing w:before="0" w:beforeAutospacing="0" w:after="0" w:afterAutospacing="0" w:line="360" w:lineRule="auto"/>
        <w:ind w:firstLine="420"/>
        <w:divId w:val="1588882310"/>
        <w:rPr>
          <w:sz w:val="21"/>
          <w:szCs w:val="21"/>
        </w:rPr>
      </w:pPr>
      <w:bookmarkStart w:id="117" w:name="field_60_investmentrange_1_start"/>
      <w:bookmarkEnd w:id="117"/>
      <w:r w:rsidRPr="00ED63D1">
        <w:rPr>
          <w:rFonts w:hint="eastAsia"/>
          <w:sz w:val="21"/>
          <w:szCs w:val="21"/>
        </w:rPr>
        <w:t xml:space="preserve">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的其他金融工具或金融衍生工具。其中，对债券类资产的投资比例不低于基金资产的80%；对投资级别以上的信用债的投资比例不低于基金债券资产的80%。对现金或到期日在一年以内的政府债券的投资比例不低于基金资产净值的5%，其中，现金不包括结算备付金、存出保证金、应收申购款等。如果法律法规或监管机构以后允许基金投资其他品种，本基金管理人在履行适当程序后，可以将其纳入本基金的投资范围。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本基金还可以参与一级市场新股申购，以及在二级市场上投资股票、权证等权益类证券。本基金投资于股票、权证等权益类证券的比例不超过基金资产的20%。 </w:t>
      </w:r>
      <w:bookmarkStart w:id="118" w:name="field_60_investmentrange_1_end"/>
      <w:bookmarkEnd w:id="118"/>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Style w:val="a4"/>
          <w:rFonts w:hint="eastAsia"/>
          <w:sz w:val="21"/>
          <w:szCs w:val="21"/>
        </w:rPr>
        <w:t>三、投资理念</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1、最大化债券收益为选券原则。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2、分散投资于不同品种、行业的债券上，降低非系统性风险。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3、主动式管理寻找价值被低估的投资品种。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Style w:val="a4"/>
          <w:rFonts w:hint="eastAsia"/>
          <w:sz w:val="21"/>
          <w:szCs w:val="21"/>
        </w:rPr>
        <w:t>四、投资策略</w:t>
      </w:r>
    </w:p>
    <w:p w:rsidR="00ED63D1" w:rsidRPr="00ED63D1" w:rsidRDefault="00ED63D1">
      <w:pPr>
        <w:pStyle w:val="a3"/>
        <w:spacing w:before="0" w:beforeAutospacing="0" w:after="0" w:afterAutospacing="0" w:line="360" w:lineRule="auto"/>
        <w:ind w:firstLine="420"/>
        <w:divId w:val="1588882310"/>
        <w:rPr>
          <w:sz w:val="21"/>
          <w:szCs w:val="21"/>
        </w:rPr>
      </w:pPr>
      <w:bookmarkStart w:id="119" w:name="field_60_investmentstrategy_1_start"/>
      <w:bookmarkEnd w:id="119"/>
      <w:r w:rsidRPr="00ED63D1">
        <w:rPr>
          <w:rFonts w:hint="eastAsia"/>
          <w:sz w:val="21"/>
          <w:szCs w:val="21"/>
        </w:rPr>
        <w:t xml:space="preserve">1、资产配置策略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本基金为债券型基金，基金的资产配置比例范围为：本基金对债券类资产的投资比例不低于基金资产的80%，对股票等权益类资产投资比例不高于20%，并保持现金及到期日在一年以内的政府债券的比例合计不低于基金资产净值的5％，其中，现金不包括结算备付金、存出保证金、应收申购款等，以符合基金资产流动性的要求。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在以上战略性资产配置的基础上，本基金通过自上而下和自下而上相结合、定性分析和定量分析相补充的方法，在债券、股票和现金等资产类之间进行相对稳定的动态配置。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2、固定收益类品种投资策略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lastRenderedPageBreak/>
        <w:t xml:space="preserve">灵活应用各种期限结构策略、信用策略、互换策略、息差策略、期权策略，在合理管理并控制组合风险的前提下，最大化组合收益。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1）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2）信用策略。信用债收益率等于基准收益率加信用利差，信用利差收益率主要受两个方面的影响，一是该信用债对应信用水平的市场信用利差曲线走势；二是该信用债本身的信用变化。基于这两方面的因素，我们分别采用以下的分析策略：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（3）互换策略。不同券种在利息、违约风险、久期、流动性、税收和衍生条款等方面存在差别，投资管理人可以同时买入和卖出具有相近特性的两个或两个以上券种，赚取收益率差。互换策略分为两种：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1）替代互换。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2）市场间利差互换。一般在公司信用债和国家信用债之间进行。如果预期信用利差扩大，则用国家信用债替换公司信用债；如果预期信用利差缩小，则用公司信用债替换国家信用债。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（4）息差策略。通过正回购，融资买入收益率高于回购成本的债券，从而获得杠杆放大收益。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lastRenderedPageBreak/>
        <w:t xml:space="preserve">（5）期权策略。我们投资的主要含权债为可转换债券，因此该策略主要适用于可转换债券。由于可转换债券兼具债性和股性特征，我们采用自上而下的宏观、行业分析和自下而上的转债特性分析相结合的方法，选择债性和股性表现与经济周期相适宜且流动性较好的转债品种进行投资。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3、权益类品种投资策略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1）一级市场申购策略。我国现行新股、可转债及可分离债的发行制度为基金等机构投资者发挥资金优势和专业估值优势提供了机会。申购决策主要考虑一、二级市场溢价率，中签率和申购机会成本三个方面。可转债的定价关键是选取合适的定价模型和参数（主要分析波动率、正股价格等），在定价过程中充分考虑对应市场的平均估值水平和近期发行的可转债估值水平，以契合当期的投资环境。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 xml:space="preserve">（2）二级市场股票投资策略  </w:t>
      </w:r>
    </w:p>
    <w:p w:rsidR="00ED63D1" w:rsidRPr="00ED63D1" w:rsidRDefault="00ED63D1">
      <w:pPr>
        <w:pStyle w:val="a3"/>
        <w:spacing w:before="0" w:beforeAutospacing="0" w:after="0" w:afterAutospacing="0" w:line="360" w:lineRule="auto"/>
        <w:ind w:firstLine="420"/>
        <w:divId w:val="1588882310"/>
        <w:rPr>
          <w:sz w:val="21"/>
          <w:szCs w:val="21"/>
        </w:rPr>
      </w:pPr>
      <w:r w:rsidRPr="00ED63D1">
        <w:rPr>
          <w:rFonts w:hint="eastAsia"/>
          <w:sz w:val="21"/>
          <w:szCs w:val="21"/>
        </w:rPr>
        <w:t>在股票投资方面，本基金遵循三个投资步骤：一是重点关注我们研究团队长期跟踪并且有良好业绩记录的公司，重点关注高派现的公司，同时关注不同时期的主题；二是对股票的基本面素质进行筛选。应用基本面分析方法，确定实际的估值水平，筛选出投资股票池名单；三是通过预设指令的方法，在市场的相应时机以我们认同的具备一定安全边际的价格，对个</w:t>
      </w:r>
      <w:bookmarkStart w:id="120" w:name="chapter_level1_11_60_section_1_end"/>
      <w:bookmarkEnd w:id="120"/>
      <w:r w:rsidRPr="00ED63D1">
        <w:rPr>
          <w:rFonts w:hint="eastAsia"/>
          <w:sz w:val="21"/>
          <w:szCs w:val="21"/>
        </w:rPr>
        <w:t xml:space="preserve">股予以动态配置，追求在可控风险前提下的稳健回报。 </w:t>
      </w:r>
      <w:bookmarkStart w:id="121" w:name="field_60_investmentstrategy_1_end"/>
      <w:bookmarkEnd w:id="121"/>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484053321"/>
        <w:rPr>
          <w:sz w:val="21"/>
          <w:szCs w:val="21"/>
        </w:rPr>
      </w:pPr>
      <w:bookmarkStart w:id="122" w:name="chapter_level1_11_60_section_2"/>
      <w:bookmarkEnd w:id="122"/>
      <w:r w:rsidRPr="00ED63D1">
        <w:rPr>
          <w:rStyle w:val="a4"/>
          <w:rFonts w:hint="eastAsia"/>
          <w:sz w:val="21"/>
          <w:szCs w:val="21"/>
        </w:rPr>
        <w:t>五、投资决策依据和决策程序</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1、决策依据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以《基金法》、本基金合同、公司章程等有关法律法规为决策依据，并以维护基金份额持有人利益作为最高准则。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2、决策程序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投资决策委员会是本基金的最高决策机构，定期或遇重大事件时就投资管理业务的重大问题进行讨论，并对本基金投资做方向性指导。基金经理、研究员、交易员各施其责，相互制衡。具体的投资流程为：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1、投资决策委员会定期召开会议，确定本基金的总投资思路和投资原则。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2、 研究部宏观策略分析师基于自上而下的研究为本基金提供总的资产配置建议；研究部行业研究员为信用债的信用分析提供研究支持；固定收益部数量及信用分析员为固定收益类投资决策提供依据。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lastRenderedPageBreak/>
        <w:t xml:space="preserve">3、固定收益部、股票投资部每周、每月召开投资例会，根据投资决策委员会的决定，结合市场和个券的变化，制定具体的投资策略。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4、基金经理依据投委会的决定，参考研究员的投资建议，结合风险控制和业绩评估的反馈意见，根据市场情况，制定并实施具体的投资组合方案。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5、基金经理向交易员下达指令，交易员执行后向基金经理反馈。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6、监察法律部对投资的全过程进行风险监控。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7、产品规划部对基金投资进行业绩评估并反馈给基金经理。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Style w:val="a4"/>
          <w:rFonts w:hint="eastAsia"/>
          <w:sz w:val="21"/>
          <w:szCs w:val="21"/>
        </w:rPr>
        <w:t>六、投资限制</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（一）禁止行为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为维护基金份额持有人的合法权益，本基金禁止从事下列行为：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1、承销证券；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2、向他人贷款或提供担保；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3、从事承担无限责任的投资；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4、买卖其他基金份额，但法律法规或中国证监会另有规定的除外；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5、向基金管理人、基金托管人出资或者买卖其基金管理人、基金托管人发行的股票或债券；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6、买卖与基金管理人、基金托管人有控股关系的股东或者与基金管理人、基金托管人有其他重大利害关系的公司发行的证券或者承销期内承销的证券；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7、从事内幕交易、操纵证券价格及其他不正当的证券交易活动；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8、当时有效的法律法规、中国证监会及《基金合同》规定禁止从事的其他行为。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如法律法规或监管部门取消上述禁止性规定，本基金管理人在履行适当程序后可不受上述规定的限制。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（二）投资组合限制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本基金的投资组合将遵循以下限制：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本基金在投资策略上兼顾投资原则及开放式基金的固有特点，通过分散投资降低基金资产的非系统性风险，以保持组合良好的流动性。本基金投资组合将遵循以下限制：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1、本基金对债券类资产的投资比例不低于基金资产的80%。对股票等权益类证券的投资比例不高于基金资产的20%；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2、本基金对投资级别以上的信用债的投资比例不低于债券资产的80%；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lastRenderedPageBreak/>
        <w:t xml:space="preserve">3、本基金与由基金管理人管理的其他基金持有一家公司发行的证券总和，不超过该证券总和的10%，并按有关规定履行信息披露义务；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4、在全国银行间同业市场中的债券回购最长期限为1年，债券回购到期后不展期；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5、在全国银行间债券市场回购融入的资金余额不超过基金资产净值的40%；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6、单只证券投资基金持有的全部资产支持证券，其市值不得超过该基金资产净值的20%，中国证监会规定的特殊品种除外；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7、本基金持有一家上市公司的股票，其市值不超过基金资产净值的10%；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8、本基金持有的全部权证，其市值不得超过基金资产净值的3%；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9、本基金管理人管理的全部基金持有的同一权证，不得超过该权证的10%；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10、本基金持有的同一（指同一信用级别）资产支持证券的比例，不得超过该资产支持证券规模的10%；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11、本基金投资于同一原始权益人的各类资产支持证券的比例，不得超过基金资产净值的10%；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12、本基金管理人管理的全部基金投资于同一原始权益人的各类资产支持证券，不得超过其各类资产支持证券合计规模的10%；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13、基金资产参与股票发行申购，本基金所申报的金额不超过本基金的总资产，本基金所申报的股票数量不超过拟发行股票公司本次发行股票的总量；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14、如果出现本基金所投资的债券信用等级下降不再符合投资标准等情况，本基金将在信用评级报告发布之日起3个月内予以全部减持。如遇流动性问题等不可抗力影响，本基金无法在规定时期减持不符合信用标准的债券，由基金管理人和托管人协商解决；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15、本基金对现金或到期日在一年以内的政府债券的投资比例不低于基金资产净值的5%，其中，现金不包括结算备付金、存出保证金、应收申购款等；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17、本基金主动投资于流动性受限资产的市值合计不得超过本基金资产净值的15%；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lastRenderedPageBreak/>
        <w:t xml:space="preserve">18、本基金与私募类证券资管产品及中国证监会认定的其他主体为交易对手开展逆回购交易的，可接受质押品的资质要求应当与基金合同约定的投资范围保持一致；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19、中国证监会规定的其他比例限制。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除第14、15、17、18项外，因证券市场波动、上市公司合并、基金规模变动、股权分置改革中支付对价等基金管理人之外的因素致使本基金投资比例不符合上述各项规定的投资比例，基金管理人应当在10个交易日内调整完毕。法律法规另有规定的从其规定。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rsidR="00ED63D1" w:rsidRPr="00ED63D1" w:rsidRDefault="00ED63D1">
      <w:pPr>
        <w:pStyle w:val="a3"/>
        <w:spacing w:before="0" w:beforeAutospacing="0" w:after="0" w:afterAutospacing="0" w:line="360" w:lineRule="auto"/>
        <w:ind w:firstLine="420"/>
        <w:divId w:val="484053321"/>
        <w:rPr>
          <w:sz w:val="21"/>
          <w:szCs w:val="21"/>
        </w:rPr>
      </w:pPr>
      <w:r w:rsidRPr="00ED63D1">
        <w:rPr>
          <w:rFonts w:hint="eastAsia"/>
          <w:sz w:val="21"/>
          <w:szCs w:val="21"/>
        </w:rPr>
        <w:t xml:space="preserve">基金管理人应当自基金合同生效之日起6个月内使基金的投资组合比例符合基金合同的有关约定。基金托管人对基金的投资比例的监督与检查自本基金合同生效之日起开始。 </w:t>
      </w:r>
    </w:p>
    <w:p w:rsidR="00ED63D1" w:rsidRPr="00ED63D1" w:rsidRDefault="00ED63D1">
      <w:pPr>
        <w:pStyle w:val="a3"/>
        <w:spacing w:before="0" w:beforeAutospacing="0" w:after="0" w:afterAutospacing="0" w:line="360" w:lineRule="auto"/>
        <w:ind w:firstLine="420"/>
        <w:divId w:val="484053321"/>
        <w:rPr>
          <w:sz w:val="21"/>
          <w:szCs w:val="21"/>
        </w:rPr>
      </w:pPr>
      <w:bookmarkStart w:id="123" w:name="chapter_level1_11_60_section_2_end"/>
      <w:bookmarkEnd w:id="123"/>
      <w:r w:rsidRPr="00ED63D1">
        <w:rPr>
          <w:rStyle w:val="a4"/>
          <w:rFonts w:hint="eastAsia"/>
          <w:sz w:val="21"/>
          <w:szCs w:val="21"/>
        </w:rPr>
        <w:t>七、业绩比较基准</w:t>
      </w:r>
    </w:p>
    <w:p w:rsidR="00ED63D1" w:rsidRPr="00ED63D1" w:rsidRDefault="00ED63D1">
      <w:pPr>
        <w:pStyle w:val="a3"/>
        <w:spacing w:before="0" w:beforeAutospacing="0" w:after="0" w:afterAutospacing="0" w:line="360" w:lineRule="auto"/>
        <w:ind w:firstLine="420"/>
        <w:divId w:val="1388841491"/>
        <w:rPr>
          <w:sz w:val="21"/>
          <w:szCs w:val="21"/>
        </w:rPr>
      </w:pPr>
      <w:bookmarkStart w:id="124" w:name="chapter_level1_11_60_section_3"/>
      <w:bookmarkEnd w:id="124"/>
      <w:r w:rsidRPr="00ED63D1">
        <w:rPr>
          <w:rFonts w:hint="eastAsia"/>
          <w:sz w:val="21"/>
          <w:szCs w:val="21"/>
        </w:rPr>
        <w:t>本基金的业绩比较基准为：</w:t>
      </w:r>
      <w:bookmarkStart w:id="125" w:name="field_60_benchmark_1_start"/>
      <w:bookmarkEnd w:id="125"/>
      <w:r w:rsidRPr="00ED63D1">
        <w:rPr>
          <w:rFonts w:hint="eastAsia"/>
          <w:sz w:val="21"/>
          <w:szCs w:val="21"/>
        </w:rPr>
        <w:t xml:space="preserve">中国债券总指数收益率×90%+沪深300指数收益率×10%。 </w:t>
      </w:r>
      <w:bookmarkStart w:id="126" w:name="field_60_benchmark_1_end"/>
      <w:bookmarkEnd w:id="126"/>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1388841491"/>
        <w:rPr>
          <w:sz w:val="21"/>
          <w:szCs w:val="21"/>
        </w:rPr>
      </w:pPr>
      <w:r w:rsidRPr="00ED63D1">
        <w:rPr>
          <w:rFonts w:hint="eastAsia"/>
          <w:sz w:val="21"/>
          <w:szCs w:val="21"/>
        </w:rPr>
        <w:t>如果中证指数有限公司停止计算编制这些指数或更改指数名称，今后如果市场出现更具代表性的业绩比较基准，或者更科学的复合指数权重比例，在与基金托管人协商一致后，本</w:t>
      </w:r>
      <w:bookmarkStart w:id="127" w:name="chapter_level1_11_60_section_3_end"/>
      <w:bookmarkEnd w:id="127"/>
      <w:r w:rsidRPr="00ED63D1">
        <w:rPr>
          <w:rFonts w:hint="eastAsia"/>
          <w:sz w:val="21"/>
          <w:szCs w:val="21"/>
        </w:rPr>
        <w:t xml:space="preserve">基金管理人可调整或变更本基金的业绩比较基准。 </w:t>
      </w:r>
    </w:p>
    <w:p w:rsidR="00ED63D1" w:rsidRPr="00ED63D1" w:rsidRDefault="00ED63D1">
      <w:pPr>
        <w:pStyle w:val="a3"/>
        <w:spacing w:before="0" w:beforeAutospacing="0" w:after="0" w:afterAutospacing="0" w:line="360" w:lineRule="auto"/>
        <w:ind w:firstLine="420"/>
        <w:divId w:val="1279753132"/>
        <w:rPr>
          <w:sz w:val="21"/>
          <w:szCs w:val="21"/>
        </w:rPr>
      </w:pPr>
      <w:bookmarkStart w:id="128" w:name="chapter_level1_11_60_section_4"/>
      <w:bookmarkEnd w:id="128"/>
      <w:r w:rsidRPr="00ED63D1">
        <w:rPr>
          <w:rStyle w:val="a4"/>
          <w:rFonts w:hint="eastAsia"/>
          <w:sz w:val="21"/>
          <w:szCs w:val="21"/>
        </w:rPr>
        <w:t>八、风险收益特征</w:t>
      </w:r>
    </w:p>
    <w:p w:rsidR="00ED63D1" w:rsidRPr="00ED63D1" w:rsidRDefault="00ED63D1">
      <w:pPr>
        <w:pStyle w:val="a3"/>
        <w:spacing w:before="0" w:beforeAutospacing="0" w:after="0" w:afterAutospacing="0" w:line="360" w:lineRule="auto"/>
        <w:ind w:firstLine="420"/>
        <w:divId w:val="1279753132"/>
        <w:rPr>
          <w:sz w:val="21"/>
          <w:szCs w:val="21"/>
        </w:rPr>
      </w:pPr>
      <w:bookmarkStart w:id="129" w:name="field_60_riskyield_1_start"/>
      <w:bookmarkEnd w:id="129"/>
      <w:r w:rsidRPr="00ED63D1">
        <w:rPr>
          <w:rFonts w:hint="eastAsia"/>
          <w:sz w:val="21"/>
          <w:szCs w:val="21"/>
        </w:rPr>
        <w:t xml:space="preserve">本基金属于证券市场中的中低风险品种，预期收益和风险高于货币市场基金、普通债券型基金，低于股票型基金。 </w:t>
      </w:r>
      <w:bookmarkStart w:id="130" w:name="field_60_riskyield_1_end"/>
      <w:bookmarkEnd w:id="130"/>
      <w:r w:rsidRPr="00ED63D1">
        <w:rPr>
          <w:rFonts w:hint="eastAsia"/>
          <w:sz w:val="21"/>
          <w:szCs w:val="21"/>
        </w:rPr>
        <w:t xml:space="preserve">九、基金管理人代表基金行使股东权利的处理原则及方法 </w:t>
      </w:r>
    </w:p>
    <w:p w:rsidR="00ED63D1" w:rsidRPr="00ED63D1" w:rsidRDefault="00ED63D1">
      <w:pPr>
        <w:pStyle w:val="a3"/>
        <w:spacing w:before="0" w:beforeAutospacing="0" w:after="0" w:afterAutospacing="0" w:line="360" w:lineRule="auto"/>
        <w:ind w:firstLine="420"/>
        <w:divId w:val="1279753132"/>
        <w:rPr>
          <w:sz w:val="21"/>
          <w:szCs w:val="21"/>
        </w:rPr>
      </w:pPr>
      <w:r w:rsidRPr="00ED63D1">
        <w:rPr>
          <w:rFonts w:hint="eastAsia"/>
          <w:sz w:val="21"/>
          <w:szCs w:val="21"/>
        </w:rPr>
        <w:t xml:space="preserve">1、不谋求对上市公司的控股，不参与所投资上市公司的经营管理； </w:t>
      </w:r>
    </w:p>
    <w:p w:rsidR="00ED63D1" w:rsidRPr="00ED63D1" w:rsidRDefault="00ED63D1">
      <w:pPr>
        <w:pStyle w:val="a3"/>
        <w:spacing w:before="0" w:beforeAutospacing="0" w:after="0" w:afterAutospacing="0" w:line="360" w:lineRule="auto"/>
        <w:ind w:firstLine="420"/>
        <w:divId w:val="1279753132"/>
        <w:rPr>
          <w:sz w:val="21"/>
          <w:szCs w:val="21"/>
        </w:rPr>
      </w:pPr>
      <w:r w:rsidRPr="00ED63D1">
        <w:rPr>
          <w:rFonts w:hint="eastAsia"/>
          <w:sz w:val="21"/>
          <w:szCs w:val="21"/>
        </w:rPr>
        <w:t xml:space="preserve">2、有利于基金资产的安全与增值； </w:t>
      </w:r>
    </w:p>
    <w:p w:rsidR="00ED63D1" w:rsidRPr="00ED63D1" w:rsidRDefault="00ED63D1">
      <w:pPr>
        <w:pStyle w:val="a3"/>
        <w:spacing w:before="0" w:beforeAutospacing="0" w:after="0" w:afterAutospacing="0" w:line="360" w:lineRule="auto"/>
        <w:ind w:firstLine="420"/>
        <w:divId w:val="1279753132"/>
        <w:rPr>
          <w:sz w:val="21"/>
          <w:szCs w:val="21"/>
        </w:rPr>
      </w:pPr>
      <w:r w:rsidRPr="00ED63D1">
        <w:rPr>
          <w:rFonts w:hint="eastAsia"/>
          <w:sz w:val="21"/>
          <w:szCs w:val="21"/>
        </w:rPr>
        <w:t xml:space="preserve">3、基金管理人按照国家有关规定代表基金独立行使股东权利，保护基金份额持有人的利益。 </w:t>
      </w:r>
    </w:p>
    <w:p w:rsidR="00ED63D1" w:rsidRPr="00ED63D1" w:rsidRDefault="00ED63D1">
      <w:pPr>
        <w:pStyle w:val="a3"/>
        <w:spacing w:before="0" w:beforeAutospacing="0" w:after="0" w:afterAutospacing="0" w:line="360" w:lineRule="auto"/>
        <w:ind w:firstLine="420"/>
        <w:divId w:val="1279753132"/>
        <w:rPr>
          <w:sz w:val="21"/>
          <w:szCs w:val="21"/>
        </w:rPr>
      </w:pPr>
      <w:r w:rsidRPr="00ED63D1">
        <w:rPr>
          <w:rFonts w:hint="eastAsia"/>
          <w:sz w:val="21"/>
          <w:szCs w:val="21"/>
        </w:rPr>
        <w:t>4、基金管理人按照国家有关规定代表基金独立行使债权人权利，保护基金份额持有人</w:t>
      </w:r>
      <w:bookmarkStart w:id="131" w:name="chapter_level1_11_60_section_4_end"/>
      <w:bookmarkEnd w:id="131"/>
      <w:r w:rsidRPr="00ED63D1">
        <w:rPr>
          <w:rFonts w:hint="eastAsia"/>
          <w:sz w:val="21"/>
          <w:szCs w:val="21"/>
        </w:rPr>
        <w:t xml:space="preserve">的利益。 </w:t>
      </w:r>
    </w:p>
    <w:p w:rsidR="00ED63D1" w:rsidRPr="00ED63D1" w:rsidRDefault="00ED63D1">
      <w:pPr>
        <w:pStyle w:val="a3"/>
        <w:spacing w:before="0" w:beforeAutospacing="0" w:after="0" w:afterAutospacing="0" w:line="360" w:lineRule="auto"/>
        <w:ind w:firstLine="420"/>
        <w:divId w:val="237441185"/>
        <w:rPr>
          <w:sz w:val="21"/>
          <w:szCs w:val="21"/>
        </w:rPr>
      </w:pPr>
      <w:bookmarkStart w:id="132" w:name="chapter_level1_11_60_section_5"/>
      <w:bookmarkStart w:id="133" w:name="chapter_level1_11_60_section_5_end"/>
      <w:bookmarkEnd w:id="132"/>
      <w:bookmarkEnd w:id="133"/>
      <w:r w:rsidRPr="00ED63D1">
        <w:rPr>
          <w:rStyle w:val="a4"/>
          <w:rFonts w:hint="eastAsia"/>
          <w:sz w:val="21"/>
          <w:szCs w:val="21"/>
        </w:rPr>
        <w:t>十、基金投资组合报告</w:t>
      </w:r>
    </w:p>
    <w:p w:rsidR="00ED63D1" w:rsidRPr="00ED63D1" w:rsidRDefault="00ED63D1">
      <w:pPr>
        <w:pStyle w:val="a3"/>
        <w:spacing w:before="0" w:beforeAutospacing="0" w:after="0" w:afterAutospacing="0" w:line="360" w:lineRule="auto"/>
        <w:ind w:firstLine="420"/>
        <w:divId w:val="322666391"/>
        <w:rPr>
          <w:sz w:val="21"/>
          <w:szCs w:val="21"/>
        </w:rPr>
      </w:pPr>
      <w:bookmarkStart w:id="134" w:name="chapter_level1_11_60_section_6"/>
      <w:bookmarkEnd w:id="134"/>
      <w:r w:rsidRPr="00ED63D1">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lastRenderedPageBreak/>
        <w:t xml:space="preserve">基金托管人根据本基金合同规定，复核了本报告中的净值表现和投资组合报告等内容，保证复核内容不存在虚假记载、误导性陈述或者重大遗漏。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本投资组合报告所载数据截至</w:t>
      </w:r>
      <w:bookmarkStart w:id="135" w:name="field_2343_financeendday_2"/>
      <w:r w:rsidR="006F4B22">
        <w:rPr>
          <w:sz w:val="21"/>
          <w:szCs w:val="21"/>
        </w:rPr>
        <w:t>2020年06月30日</w:t>
      </w:r>
      <w:bookmarkEnd w:id="135"/>
      <w:r w:rsidRPr="00ED63D1">
        <w:rPr>
          <w:rFonts w:hint="eastAsia"/>
          <w:sz w:val="21"/>
          <w:szCs w:val="21"/>
        </w:rPr>
        <w:t xml:space="preserve">，本报告中所列财务数据未经审计。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 报告期末基金资产组合情况 </w:t>
      </w:r>
    </w:p>
    <w:tbl>
      <w:tblPr>
        <w:tblStyle w:val="a9"/>
        <w:tblW w:w="5000" w:type="pct"/>
        <w:tblLayout w:type="fixed"/>
        <w:tblLook w:val="04A0" w:firstRow="1" w:lastRow="0" w:firstColumn="1" w:lastColumn="0" w:noHBand="0" w:noVBand="1"/>
      </w:tblPr>
      <w:tblGrid>
        <w:gridCol w:w="817"/>
        <w:gridCol w:w="3686"/>
        <w:gridCol w:w="2268"/>
        <w:gridCol w:w="1745"/>
      </w:tblGrid>
      <w:tr w:rsidR="00ED63D1" w:rsidRPr="00ED63D1" w:rsidTr="00BD588F">
        <w:trPr>
          <w:divId w:val="440226939"/>
        </w:trPr>
        <w:tc>
          <w:tcPr>
            <w:tcW w:w="817" w:type="dxa"/>
            <w:shd w:val="clear" w:color="auto" w:fill="auto"/>
            <w:hideMark/>
          </w:tcPr>
          <w:p w:rsidR="00ED63D1" w:rsidRPr="00ED63D1" w:rsidRDefault="00ED63D1" w:rsidP="00BD588F">
            <w:pPr>
              <w:pStyle w:val="a3"/>
              <w:ind w:leftChars="50" w:left="105"/>
              <w:jc w:val="center"/>
            </w:pPr>
            <w:r w:rsidRPr="00ED63D1">
              <w:rPr>
                <w:rFonts w:hint="eastAsia"/>
              </w:rPr>
              <w:t>序号</w:t>
            </w:r>
          </w:p>
        </w:tc>
        <w:tc>
          <w:tcPr>
            <w:tcW w:w="3686" w:type="dxa"/>
            <w:shd w:val="clear" w:color="auto" w:fill="auto"/>
            <w:hideMark/>
          </w:tcPr>
          <w:p w:rsidR="00ED63D1" w:rsidRPr="00ED63D1" w:rsidRDefault="00ED63D1">
            <w:pPr>
              <w:pStyle w:val="a3"/>
              <w:jc w:val="center"/>
            </w:pPr>
            <w:r w:rsidRPr="00ED63D1">
              <w:rPr>
                <w:rFonts w:hint="eastAsia"/>
              </w:rPr>
              <w:t xml:space="preserve">项目  </w:t>
            </w:r>
          </w:p>
        </w:tc>
        <w:tc>
          <w:tcPr>
            <w:tcW w:w="2268" w:type="dxa"/>
            <w:shd w:val="clear" w:color="auto" w:fill="auto"/>
            <w:hideMark/>
          </w:tcPr>
          <w:p w:rsidR="00ED63D1" w:rsidRPr="00ED63D1" w:rsidRDefault="00ED63D1">
            <w:pPr>
              <w:pStyle w:val="a3"/>
              <w:jc w:val="center"/>
            </w:pPr>
            <w:r w:rsidRPr="00ED63D1">
              <w:rPr>
                <w:rFonts w:hint="eastAsia"/>
              </w:rPr>
              <w:t xml:space="preserve">金额(元)  </w:t>
            </w:r>
          </w:p>
        </w:tc>
        <w:tc>
          <w:tcPr>
            <w:tcW w:w="1745" w:type="dxa"/>
            <w:shd w:val="clear" w:color="auto" w:fill="auto"/>
            <w:hideMark/>
          </w:tcPr>
          <w:p w:rsidR="00ED63D1" w:rsidRPr="00ED63D1" w:rsidRDefault="00ED63D1">
            <w:pPr>
              <w:pStyle w:val="a3"/>
              <w:jc w:val="center"/>
            </w:pPr>
            <w:r w:rsidRPr="00ED63D1">
              <w:rPr>
                <w:rFonts w:hint="eastAsia"/>
              </w:rPr>
              <w:t xml:space="preserve">占基金总资产的比例(%)  </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1  </w:t>
            </w:r>
          </w:p>
        </w:tc>
        <w:tc>
          <w:tcPr>
            <w:tcW w:w="3686" w:type="dxa"/>
            <w:shd w:val="clear" w:color="auto" w:fill="auto"/>
            <w:hideMark/>
          </w:tcPr>
          <w:p w:rsidR="00ED63D1" w:rsidRPr="00ED63D1" w:rsidRDefault="00ED63D1">
            <w:pPr>
              <w:pStyle w:val="a3"/>
            </w:pPr>
            <w:r w:rsidRPr="00ED63D1">
              <w:rPr>
                <w:rFonts w:hint="eastAsia"/>
              </w:rPr>
              <w:t xml:space="preserve">权益投资  </w:t>
            </w:r>
          </w:p>
        </w:tc>
        <w:tc>
          <w:tcPr>
            <w:tcW w:w="2268" w:type="dxa"/>
            <w:shd w:val="clear" w:color="auto" w:fill="auto"/>
            <w:hideMark/>
          </w:tcPr>
          <w:p w:rsidR="00ED63D1" w:rsidRPr="00ED63D1" w:rsidRDefault="00ED63D1" w:rsidP="006F11DB">
            <w:pPr>
              <w:pStyle w:val="a3"/>
              <w:jc w:val="right"/>
            </w:pPr>
            <w:r w:rsidRPr="00ED63D1">
              <w:rPr>
                <w:rFonts w:hint="eastAsia"/>
              </w:rPr>
              <w:t>387,495,065.63</w:t>
            </w:r>
          </w:p>
        </w:tc>
        <w:tc>
          <w:tcPr>
            <w:tcW w:w="1745" w:type="dxa"/>
            <w:shd w:val="clear" w:color="auto" w:fill="auto"/>
            <w:hideMark/>
          </w:tcPr>
          <w:p w:rsidR="00ED63D1" w:rsidRPr="00ED63D1" w:rsidRDefault="00ED63D1" w:rsidP="006F11DB">
            <w:pPr>
              <w:pStyle w:val="a3"/>
              <w:jc w:val="right"/>
            </w:pPr>
            <w:r w:rsidRPr="00ED63D1">
              <w:rPr>
                <w:rFonts w:hint="eastAsia"/>
              </w:rPr>
              <w:t>15.05</w:t>
            </w:r>
          </w:p>
        </w:tc>
      </w:tr>
      <w:tr w:rsidR="00ED63D1" w:rsidRPr="00ED63D1" w:rsidTr="00BD588F">
        <w:trPr>
          <w:divId w:val="440226939"/>
        </w:trPr>
        <w:tc>
          <w:tcPr>
            <w:tcW w:w="817" w:type="dxa"/>
            <w:shd w:val="clear" w:color="auto" w:fill="auto"/>
            <w:hideMark/>
          </w:tcPr>
          <w:p w:rsidR="00ED63D1" w:rsidRPr="00ED63D1" w:rsidRDefault="00ED63D1">
            <w:pPr>
              <w:rPr>
                <w:rFonts w:ascii="宋体" w:eastAsia="宋体" w:hAnsi="宋体" w:cs="宋体"/>
                <w:sz w:val="24"/>
                <w:szCs w:val="24"/>
              </w:rPr>
            </w:pPr>
          </w:p>
        </w:tc>
        <w:tc>
          <w:tcPr>
            <w:tcW w:w="3686" w:type="dxa"/>
            <w:shd w:val="clear" w:color="auto" w:fill="auto"/>
            <w:hideMark/>
          </w:tcPr>
          <w:p w:rsidR="00ED63D1" w:rsidRPr="00ED63D1" w:rsidRDefault="00ED63D1">
            <w:pPr>
              <w:pStyle w:val="a3"/>
            </w:pPr>
            <w:r w:rsidRPr="00ED63D1">
              <w:rPr>
                <w:rFonts w:hint="eastAsia"/>
              </w:rPr>
              <w:t xml:space="preserve">其中：股票  </w:t>
            </w:r>
          </w:p>
        </w:tc>
        <w:tc>
          <w:tcPr>
            <w:tcW w:w="2268" w:type="dxa"/>
            <w:shd w:val="clear" w:color="auto" w:fill="auto"/>
            <w:hideMark/>
          </w:tcPr>
          <w:p w:rsidR="00ED63D1" w:rsidRPr="00ED63D1" w:rsidRDefault="00ED63D1" w:rsidP="006F11DB">
            <w:pPr>
              <w:pStyle w:val="a3"/>
              <w:jc w:val="right"/>
            </w:pPr>
            <w:r w:rsidRPr="00ED63D1">
              <w:rPr>
                <w:rFonts w:hint="eastAsia"/>
              </w:rPr>
              <w:t>387,495,065.63</w:t>
            </w:r>
          </w:p>
        </w:tc>
        <w:tc>
          <w:tcPr>
            <w:tcW w:w="1745" w:type="dxa"/>
            <w:shd w:val="clear" w:color="auto" w:fill="auto"/>
            <w:hideMark/>
          </w:tcPr>
          <w:p w:rsidR="00ED63D1" w:rsidRPr="00ED63D1" w:rsidRDefault="00ED63D1" w:rsidP="006F11DB">
            <w:pPr>
              <w:pStyle w:val="a3"/>
              <w:jc w:val="right"/>
            </w:pPr>
            <w:r w:rsidRPr="00ED63D1">
              <w:rPr>
                <w:rFonts w:hint="eastAsia"/>
              </w:rPr>
              <w:t>15.05</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2  </w:t>
            </w:r>
          </w:p>
        </w:tc>
        <w:tc>
          <w:tcPr>
            <w:tcW w:w="3686" w:type="dxa"/>
            <w:shd w:val="clear" w:color="auto" w:fill="auto"/>
            <w:hideMark/>
          </w:tcPr>
          <w:p w:rsidR="00ED63D1" w:rsidRPr="00ED63D1" w:rsidRDefault="00ED63D1">
            <w:pPr>
              <w:pStyle w:val="a3"/>
            </w:pPr>
            <w:r w:rsidRPr="00ED63D1">
              <w:rPr>
                <w:rFonts w:hint="eastAsia"/>
              </w:rPr>
              <w:t xml:space="preserve">基金投资  </w:t>
            </w:r>
          </w:p>
        </w:tc>
        <w:tc>
          <w:tcPr>
            <w:tcW w:w="2268"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3  </w:t>
            </w:r>
          </w:p>
        </w:tc>
        <w:tc>
          <w:tcPr>
            <w:tcW w:w="3686" w:type="dxa"/>
            <w:shd w:val="clear" w:color="auto" w:fill="auto"/>
            <w:hideMark/>
          </w:tcPr>
          <w:p w:rsidR="00ED63D1" w:rsidRPr="00ED63D1" w:rsidRDefault="00ED63D1">
            <w:pPr>
              <w:pStyle w:val="a3"/>
            </w:pPr>
            <w:r w:rsidRPr="00ED63D1">
              <w:rPr>
                <w:rFonts w:hint="eastAsia"/>
              </w:rPr>
              <w:t xml:space="preserve">固定收益投资  </w:t>
            </w:r>
          </w:p>
        </w:tc>
        <w:tc>
          <w:tcPr>
            <w:tcW w:w="2268" w:type="dxa"/>
            <w:shd w:val="clear" w:color="auto" w:fill="auto"/>
            <w:hideMark/>
          </w:tcPr>
          <w:p w:rsidR="00ED63D1" w:rsidRPr="00ED63D1" w:rsidRDefault="00ED63D1" w:rsidP="006F11DB">
            <w:pPr>
              <w:pStyle w:val="a3"/>
              <w:jc w:val="right"/>
            </w:pPr>
            <w:r w:rsidRPr="00ED63D1">
              <w:rPr>
                <w:rFonts w:hint="eastAsia"/>
              </w:rPr>
              <w:t>2,101,971,089.41</w:t>
            </w:r>
          </w:p>
        </w:tc>
        <w:tc>
          <w:tcPr>
            <w:tcW w:w="1745" w:type="dxa"/>
            <w:shd w:val="clear" w:color="auto" w:fill="auto"/>
            <w:hideMark/>
          </w:tcPr>
          <w:p w:rsidR="00ED63D1" w:rsidRPr="00ED63D1" w:rsidRDefault="00ED63D1" w:rsidP="006F11DB">
            <w:pPr>
              <w:pStyle w:val="a3"/>
              <w:jc w:val="right"/>
            </w:pPr>
            <w:r w:rsidRPr="00ED63D1">
              <w:rPr>
                <w:rFonts w:hint="eastAsia"/>
              </w:rPr>
              <w:t>81.63</w:t>
            </w:r>
          </w:p>
        </w:tc>
      </w:tr>
      <w:tr w:rsidR="00ED63D1" w:rsidRPr="00ED63D1" w:rsidTr="00BD588F">
        <w:trPr>
          <w:divId w:val="440226939"/>
        </w:trPr>
        <w:tc>
          <w:tcPr>
            <w:tcW w:w="817" w:type="dxa"/>
            <w:shd w:val="clear" w:color="auto" w:fill="auto"/>
            <w:hideMark/>
          </w:tcPr>
          <w:p w:rsidR="00ED63D1" w:rsidRPr="00ED63D1" w:rsidRDefault="00ED63D1">
            <w:pPr>
              <w:rPr>
                <w:rFonts w:ascii="宋体" w:eastAsia="宋体" w:hAnsi="宋体" w:cs="宋体"/>
                <w:sz w:val="24"/>
                <w:szCs w:val="24"/>
              </w:rPr>
            </w:pPr>
          </w:p>
        </w:tc>
        <w:tc>
          <w:tcPr>
            <w:tcW w:w="3686" w:type="dxa"/>
            <w:shd w:val="clear" w:color="auto" w:fill="auto"/>
            <w:hideMark/>
          </w:tcPr>
          <w:p w:rsidR="00ED63D1" w:rsidRPr="00ED63D1" w:rsidRDefault="00ED63D1">
            <w:pPr>
              <w:pStyle w:val="a3"/>
            </w:pPr>
            <w:r w:rsidRPr="00ED63D1">
              <w:rPr>
                <w:rFonts w:hint="eastAsia"/>
              </w:rPr>
              <w:t xml:space="preserve">其中：债券  </w:t>
            </w:r>
          </w:p>
        </w:tc>
        <w:tc>
          <w:tcPr>
            <w:tcW w:w="2268" w:type="dxa"/>
            <w:shd w:val="clear" w:color="auto" w:fill="auto"/>
            <w:hideMark/>
          </w:tcPr>
          <w:p w:rsidR="00ED63D1" w:rsidRPr="00ED63D1" w:rsidRDefault="00ED63D1" w:rsidP="006F11DB">
            <w:pPr>
              <w:pStyle w:val="a3"/>
              <w:jc w:val="right"/>
            </w:pPr>
            <w:r w:rsidRPr="00ED63D1">
              <w:rPr>
                <w:rFonts w:hint="eastAsia"/>
              </w:rPr>
              <w:t>2,101,971,089.41</w:t>
            </w:r>
          </w:p>
        </w:tc>
        <w:tc>
          <w:tcPr>
            <w:tcW w:w="1745" w:type="dxa"/>
            <w:shd w:val="clear" w:color="auto" w:fill="auto"/>
            <w:hideMark/>
          </w:tcPr>
          <w:p w:rsidR="00ED63D1" w:rsidRPr="00ED63D1" w:rsidRDefault="00ED63D1" w:rsidP="006F11DB">
            <w:pPr>
              <w:pStyle w:val="a3"/>
              <w:jc w:val="right"/>
            </w:pPr>
            <w:r w:rsidRPr="00ED63D1">
              <w:rPr>
                <w:rFonts w:hint="eastAsia"/>
              </w:rPr>
              <w:t>81.63</w:t>
            </w:r>
          </w:p>
        </w:tc>
      </w:tr>
      <w:tr w:rsidR="00ED63D1" w:rsidRPr="00ED63D1" w:rsidTr="00BD588F">
        <w:trPr>
          <w:divId w:val="440226939"/>
        </w:trPr>
        <w:tc>
          <w:tcPr>
            <w:tcW w:w="817" w:type="dxa"/>
            <w:shd w:val="clear" w:color="auto" w:fill="auto"/>
            <w:hideMark/>
          </w:tcPr>
          <w:p w:rsidR="00ED63D1" w:rsidRPr="00ED63D1" w:rsidRDefault="00ED63D1">
            <w:pPr>
              <w:rPr>
                <w:rFonts w:ascii="宋体" w:eastAsia="宋体" w:hAnsi="宋体" w:cs="宋体"/>
                <w:sz w:val="24"/>
                <w:szCs w:val="24"/>
              </w:rPr>
            </w:pPr>
          </w:p>
        </w:tc>
        <w:tc>
          <w:tcPr>
            <w:tcW w:w="3686" w:type="dxa"/>
            <w:shd w:val="clear" w:color="auto" w:fill="auto"/>
            <w:hideMark/>
          </w:tcPr>
          <w:p w:rsidR="00ED63D1" w:rsidRPr="00ED63D1" w:rsidRDefault="00ED63D1">
            <w:pPr>
              <w:pStyle w:val="a3"/>
            </w:pPr>
            <w:r w:rsidRPr="00ED63D1">
              <w:rPr>
                <w:rFonts w:hint="eastAsia"/>
              </w:rPr>
              <w:t xml:space="preserve">资产支持证券  </w:t>
            </w:r>
          </w:p>
        </w:tc>
        <w:tc>
          <w:tcPr>
            <w:tcW w:w="2268"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4  </w:t>
            </w:r>
          </w:p>
        </w:tc>
        <w:tc>
          <w:tcPr>
            <w:tcW w:w="3686" w:type="dxa"/>
            <w:shd w:val="clear" w:color="auto" w:fill="auto"/>
            <w:hideMark/>
          </w:tcPr>
          <w:p w:rsidR="00ED63D1" w:rsidRPr="00ED63D1" w:rsidRDefault="00ED63D1">
            <w:pPr>
              <w:pStyle w:val="a3"/>
            </w:pPr>
            <w:r w:rsidRPr="00ED63D1">
              <w:rPr>
                <w:rFonts w:hint="eastAsia"/>
              </w:rPr>
              <w:t xml:space="preserve">贵金属投资  </w:t>
            </w:r>
          </w:p>
        </w:tc>
        <w:tc>
          <w:tcPr>
            <w:tcW w:w="2268"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5  </w:t>
            </w:r>
          </w:p>
        </w:tc>
        <w:tc>
          <w:tcPr>
            <w:tcW w:w="3686" w:type="dxa"/>
            <w:shd w:val="clear" w:color="auto" w:fill="auto"/>
            <w:hideMark/>
          </w:tcPr>
          <w:p w:rsidR="00ED63D1" w:rsidRPr="00ED63D1" w:rsidRDefault="00ED63D1">
            <w:pPr>
              <w:pStyle w:val="a3"/>
            </w:pPr>
            <w:r w:rsidRPr="00ED63D1">
              <w:rPr>
                <w:rFonts w:hint="eastAsia"/>
              </w:rPr>
              <w:t xml:space="preserve">金融衍生品投资  </w:t>
            </w:r>
          </w:p>
        </w:tc>
        <w:tc>
          <w:tcPr>
            <w:tcW w:w="2268"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6  </w:t>
            </w:r>
          </w:p>
        </w:tc>
        <w:tc>
          <w:tcPr>
            <w:tcW w:w="3686" w:type="dxa"/>
            <w:shd w:val="clear" w:color="auto" w:fill="auto"/>
            <w:hideMark/>
          </w:tcPr>
          <w:p w:rsidR="00ED63D1" w:rsidRPr="00ED63D1" w:rsidRDefault="00ED63D1">
            <w:pPr>
              <w:pStyle w:val="a3"/>
            </w:pPr>
            <w:r w:rsidRPr="00ED63D1">
              <w:rPr>
                <w:rFonts w:hint="eastAsia"/>
              </w:rPr>
              <w:t xml:space="preserve">买入返售金融资产  </w:t>
            </w:r>
          </w:p>
        </w:tc>
        <w:tc>
          <w:tcPr>
            <w:tcW w:w="2268"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440226939"/>
        </w:trPr>
        <w:tc>
          <w:tcPr>
            <w:tcW w:w="817" w:type="dxa"/>
            <w:shd w:val="clear" w:color="auto" w:fill="auto"/>
            <w:hideMark/>
          </w:tcPr>
          <w:p w:rsidR="00ED63D1" w:rsidRPr="00ED63D1" w:rsidRDefault="00ED63D1">
            <w:pPr>
              <w:rPr>
                <w:rFonts w:ascii="宋体" w:eastAsia="宋体" w:hAnsi="宋体" w:cs="宋体"/>
                <w:sz w:val="24"/>
                <w:szCs w:val="24"/>
              </w:rPr>
            </w:pPr>
          </w:p>
        </w:tc>
        <w:tc>
          <w:tcPr>
            <w:tcW w:w="3686" w:type="dxa"/>
            <w:shd w:val="clear" w:color="auto" w:fill="auto"/>
            <w:hideMark/>
          </w:tcPr>
          <w:p w:rsidR="00ED63D1" w:rsidRPr="00ED63D1" w:rsidRDefault="00ED63D1">
            <w:pPr>
              <w:pStyle w:val="a3"/>
            </w:pPr>
            <w:r w:rsidRPr="00ED63D1">
              <w:rPr>
                <w:rFonts w:hint="eastAsia"/>
              </w:rPr>
              <w:t xml:space="preserve">其中：买断式回购的买入返售金融资产  </w:t>
            </w:r>
          </w:p>
        </w:tc>
        <w:tc>
          <w:tcPr>
            <w:tcW w:w="2268"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7  </w:t>
            </w:r>
          </w:p>
        </w:tc>
        <w:tc>
          <w:tcPr>
            <w:tcW w:w="3686" w:type="dxa"/>
            <w:shd w:val="clear" w:color="auto" w:fill="auto"/>
            <w:hideMark/>
          </w:tcPr>
          <w:p w:rsidR="00ED63D1" w:rsidRPr="00ED63D1" w:rsidRDefault="00ED63D1">
            <w:pPr>
              <w:pStyle w:val="a3"/>
            </w:pPr>
            <w:r w:rsidRPr="00ED63D1">
              <w:rPr>
                <w:rFonts w:hint="eastAsia"/>
              </w:rPr>
              <w:t xml:space="preserve">银行存款和结算备付金合计  </w:t>
            </w:r>
          </w:p>
        </w:tc>
        <w:tc>
          <w:tcPr>
            <w:tcW w:w="2268" w:type="dxa"/>
            <w:shd w:val="clear" w:color="auto" w:fill="auto"/>
            <w:hideMark/>
          </w:tcPr>
          <w:p w:rsidR="00ED63D1" w:rsidRPr="00ED63D1" w:rsidRDefault="00ED63D1" w:rsidP="006F11DB">
            <w:pPr>
              <w:pStyle w:val="a3"/>
              <w:jc w:val="right"/>
            </w:pPr>
            <w:r w:rsidRPr="00ED63D1">
              <w:rPr>
                <w:rFonts w:hint="eastAsia"/>
              </w:rPr>
              <w:t>56,556,595.54</w:t>
            </w:r>
          </w:p>
        </w:tc>
        <w:tc>
          <w:tcPr>
            <w:tcW w:w="1745" w:type="dxa"/>
            <w:shd w:val="clear" w:color="auto" w:fill="auto"/>
            <w:hideMark/>
          </w:tcPr>
          <w:p w:rsidR="00ED63D1" w:rsidRPr="00ED63D1" w:rsidRDefault="00ED63D1" w:rsidP="006F11DB">
            <w:pPr>
              <w:pStyle w:val="a3"/>
              <w:jc w:val="right"/>
            </w:pPr>
            <w:r w:rsidRPr="00ED63D1">
              <w:rPr>
                <w:rFonts w:hint="eastAsia"/>
              </w:rPr>
              <w:t>2.20</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8  </w:t>
            </w:r>
          </w:p>
        </w:tc>
        <w:tc>
          <w:tcPr>
            <w:tcW w:w="3686" w:type="dxa"/>
            <w:shd w:val="clear" w:color="auto" w:fill="auto"/>
            <w:hideMark/>
          </w:tcPr>
          <w:p w:rsidR="00ED63D1" w:rsidRPr="00ED63D1" w:rsidRDefault="00ED63D1">
            <w:pPr>
              <w:pStyle w:val="a3"/>
            </w:pPr>
            <w:r w:rsidRPr="00ED63D1">
              <w:rPr>
                <w:rFonts w:hint="eastAsia"/>
              </w:rPr>
              <w:t xml:space="preserve">其他资产  </w:t>
            </w:r>
          </w:p>
        </w:tc>
        <w:tc>
          <w:tcPr>
            <w:tcW w:w="2268" w:type="dxa"/>
            <w:shd w:val="clear" w:color="auto" w:fill="auto"/>
            <w:hideMark/>
          </w:tcPr>
          <w:p w:rsidR="00ED63D1" w:rsidRPr="00ED63D1" w:rsidRDefault="00ED63D1" w:rsidP="006F11DB">
            <w:pPr>
              <w:pStyle w:val="a3"/>
              <w:jc w:val="right"/>
            </w:pPr>
            <w:r w:rsidRPr="00ED63D1">
              <w:rPr>
                <w:rFonts w:hint="eastAsia"/>
              </w:rPr>
              <w:t>28,851,502.03</w:t>
            </w:r>
          </w:p>
        </w:tc>
        <w:tc>
          <w:tcPr>
            <w:tcW w:w="1745" w:type="dxa"/>
            <w:shd w:val="clear" w:color="auto" w:fill="auto"/>
            <w:hideMark/>
          </w:tcPr>
          <w:p w:rsidR="00ED63D1" w:rsidRPr="00ED63D1" w:rsidRDefault="00ED63D1" w:rsidP="006F11DB">
            <w:pPr>
              <w:pStyle w:val="a3"/>
              <w:jc w:val="right"/>
            </w:pPr>
            <w:r w:rsidRPr="00ED63D1">
              <w:rPr>
                <w:rFonts w:hint="eastAsia"/>
              </w:rPr>
              <w:t>1.12</w:t>
            </w:r>
          </w:p>
        </w:tc>
      </w:tr>
      <w:tr w:rsidR="00ED63D1" w:rsidRPr="00ED63D1" w:rsidTr="00BD588F">
        <w:trPr>
          <w:divId w:val="440226939"/>
        </w:trPr>
        <w:tc>
          <w:tcPr>
            <w:tcW w:w="817" w:type="dxa"/>
            <w:shd w:val="clear" w:color="auto" w:fill="auto"/>
            <w:hideMark/>
          </w:tcPr>
          <w:p w:rsidR="00ED63D1" w:rsidRPr="00ED63D1" w:rsidRDefault="00ED63D1">
            <w:pPr>
              <w:pStyle w:val="a3"/>
              <w:jc w:val="center"/>
            </w:pPr>
            <w:r w:rsidRPr="00ED63D1">
              <w:rPr>
                <w:rFonts w:hint="eastAsia"/>
              </w:rPr>
              <w:t xml:space="preserve">9  </w:t>
            </w:r>
          </w:p>
        </w:tc>
        <w:tc>
          <w:tcPr>
            <w:tcW w:w="3686" w:type="dxa"/>
            <w:shd w:val="clear" w:color="auto" w:fill="auto"/>
            <w:hideMark/>
          </w:tcPr>
          <w:p w:rsidR="00ED63D1" w:rsidRPr="00ED63D1" w:rsidRDefault="00ED63D1">
            <w:pPr>
              <w:pStyle w:val="a3"/>
            </w:pPr>
            <w:r w:rsidRPr="00ED63D1">
              <w:rPr>
                <w:rFonts w:hint="eastAsia"/>
              </w:rPr>
              <w:t xml:space="preserve">合计  </w:t>
            </w:r>
          </w:p>
        </w:tc>
        <w:tc>
          <w:tcPr>
            <w:tcW w:w="2268" w:type="dxa"/>
            <w:shd w:val="clear" w:color="auto" w:fill="auto"/>
            <w:hideMark/>
          </w:tcPr>
          <w:p w:rsidR="00ED63D1" w:rsidRPr="00ED63D1" w:rsidRDefault="00ED63D1" w:rsidP="006F11DB">
            <w:pPr>
              <w:pStyle w:val="a3"/>
              <w:jc w:val="right"/>
            </w:pPr>
            <w:r w:rsidRPr="00ED63D1">
              <w:rPr>
                <w:rFonts w:hint="eastAsia"/>
              </w:rPr>
              <w:t>2,574,874,252.61</w:t>
            </w:r>
          </w:p>
        </w:tc>
        <w:tc>
          <w:tcPr>
            <w:tcW w:w="1745" w:type="dxa"/>
            <w:shd w:val="clear" w:color="auto" w:fill="auto"/>
            <w:hideMark/>
          </w:tcPr>
          <w:p w:rsidR="00ED63D1" w:rsidRPr="00ED63D1" w:rsidRDefault="00ED63D1" w:rsidP="006F11DB">
            <w:pPr>
              <w:pStyle w:val="a3"/>
              <w:jc w:val="right"/>
            </w:pPr>
            <w:r w:rsidRPr="00ED63D1">
              <w:rPr>
                <w:rFonts w:hint="eastAsia"/>
              </w:rPr>
              <w:t>100.00</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2 报告期末按行业分类的股票投资组合 </w:t>
      </w:r>
    </w:p>
    <w:tbl>
      <w:tblPr>
        <w:tblStyle w:val="a9"/>
        <w:tblW w:w="5000" w:type="pct"/>
        <w:tblLook w:val="04A0" w:firstRow="1" w:lastRow="0" w:firstColumn="1" w:lastColumn="0" w:noHBand="0" w:noVBand="1"/>
      </w:tblPr>
      <w:tblGrid>
        <w:gridCol w:w="696"/>
        <w:gridCol w:w="3939"/>
        <w:gridCol w:w="2136"/>
        <w:gridCol w:w="1745"/>
      </w:tblGrid>
      <w:tr w:rsidR="00ED63D1" w:rsidRPr="00ED63D1" w:rsidTr="00BD588F">
        <w:trPr>
          <w:divId w:val="341931311"/>
        </w:trPr>
        <w:tc>
          <w:tcPr>
            <w:tcW w:w="696" w:type="dxa"/>
            <w:shd w:val="clear" w:color="auto" w:fill="auto"/>
            <w:hideMark/>
          </w:tcPr>
          <w:p w:rsidR="00ED63D1" w:rsidRPr="00ED63D1" w:rsidRDefault="00ED63D1" w:rsidP="00AB72A3">
            <w:pPr>
              <w:pStyle w:val="a3"/>
              <w:jc w:val="center"/>
            </w:pPr>
            <w:r w:rsidRPr="00ED63D1">
              <w:rPr>
                <w:rFonts w:hint="eastAsia"/>
              </w:rPr>
              <w:t>代码</w:t>
            </w:r>
          </w:p>
        </w:tc>
        <w:tc>
          <w:tcPr>
            <w:tcW w:w="3939" w:type="dxa"/>
            <w:shd w:val="clear" w:color="auto" w:fill="auto"/>
            <w:hideMark/>
          </w:tcPr>
          <w:p w:rsidR="00ED63D1" w:rsidRPr="00ED63D1" w:rsidRDefault="00ED63D1">
            <w:pPr>
              <w:pStyle w:val="a3"/>
              <w:jc w:val="center"/>
            </w:pPr>
            <w:r w:rsidRPr="00ED63D1">
              <w:rPr>
                <w:rFonts w:hint="eastAsia"/>
              </w:rPr>
              <w:t xml:space="preserve">行业类别  </w:t>
            </w:r>
          </w:p>
        </w:tc>
        <w:tc>
          <w:tcPr>
            <w:tcW w:w="2136" w:type="dxa"/>
            <w:shd w:val="clear" w:color="auto" w:fill="auto"/>
            <w:hideMark/>
          </w:tcPr>
          <w:p w:rsidR="00ED63D1" w:rsidRPr="00ED63D1" w:rsidRDefault="00ED63D1">
            <w:pPr>
              <w:pStyle w:val="a3"/>
              <w:jc w:val="center"/>
            </w:pPr>
            <w:r w:rsidRPr="00ED63D1">
              <w:rPr>
                <w:rFonts w:hint="eastAsia"/>
              </w:rPr>
              <w:t xml:space="preserve">公允价值（元）  </w:t>
            </w:r>
          </w:p>
        </w:tc>
        <w:tc>
          <w:tcPr>
            <w:tcW w:w="1745" w:type="dxa"/>
            <w:shd w:val="clear" w:color="auto" w:fill="auto"/>
            <w:hideMark/>
          </w:tcPr>
          <w:p w:rsidR="00ED63D1" w:rsidRPr="00ED63D1" w:rsidRDefault="00ED63D1">
            <w:pPr>
              <w:pStyle w:val="a3"/>
              <w:jc w:val="center"/>
            </w:pPr>
            <w:r w:rsidRPr="00ED63D1">
              <w:rPr>
                <w:rFonts w:hint="eastAsia"/>
              </w:rPr>
              <w:t xml:space="preserve">占基金资产净值比例（％）  </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A  </w:t>
            </w:r>
          </w:p>
        </w:tc>
        <w:tc>
          <w:tcPr>
            <w:tcW w:w="3939" w:type="dxa"/>
            <w:shd w:val="clear" w:color="auto" w:fill="auto"/>
            <w:hideMark/>
          </w:tcPr>
          <w:p w:rsidR="00ED63D1" w:rsidRPr="00ED63D1" w:rsidRDefault="00ED63D1">
            <w:pPr>
              <w:pStyle w:val="a3"/>
              <w:ind w:left="105"/>
            </w:pPr>
            <w:r w:rsidRPr="00ED63D1">
              <w:rPr>
                <w:rFonts w:hint="eastAsia"/>
              </w:rPr>
              <w:t xml:space="preserve">农、林、牧、渔业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B  </w:t>
            </w:r>
          </w:p>
        </w:tc>
        <w:tc>
          <w:tcPr>
            <w:tcW w:w="3939" w:type="dxa"/>
            <w:shd w:val="clear" w:color="auto" w:fill="auto"/>
            <w:hideMark/>
          </w:tcPr>
          <w:p w:rsidR="00ED63D1" w:rsidRPr="00ED63D1" w:rsidRDefault="00ED63D1">
            <w:pPr>
              <w:pStyle w:val="a3"/>
              <w:ind w:left="105"/>
            </w:pPr>
            <w:r w:rsidRPr="00ED63D1">
              <w:rPr>
                <w:rFonts w:hint="eastAsia"/>
              </w:rPr>
              <w:t xml:space="preserve">采矿业  </w:t>
            </w:r>
          </w:p>
        </w:tc>
        <w:tc>
          <w:tcPr>
            <w:tcW w:w="2136" w:type="dxa"/>
            <w:shd w:val="clear" w:color="auto" w:fill="auto"/>
            <w:hideMark/>
          </w:tcPr>
          <w:p w:rsidR="00ED63D1" w:rsidRPr="00ED63D1" w:rsidRDefault="00ED63D1" w:rsidP="006F11DB">
            <w:pPr>
              <w:pStyle w:val="a3"/>
              <w:jc w:val="right"/>
            </w:pPr>
            <w:r w:rsidRPr="00ED63D1">
              <w:rPr>
                <w:rFonts w:hint="eastAsia"/>
              </w:rPr>
              <w:t>107,830,330.30</w:t>
            </w:r>
          </w:p>
        </w:tc>
        <w:tc>
          <w:tcPr>
            <w:tcW w:w="1745" w:type="dxa"/>
            <w:shd w:val="clear" w:color="auto" w:fill="auto"/>
            <w:hideMark/>
          </w:tcPr>
          <w:p w:rsidR="00ED63D1" w:rsidRPr="00ED63D1" w:rsidRDefault="00ED63D1" w:rsidP="006F11DB">
            <w:pPr>
              <w:pStyle w:val="a3"/>
              <w:jc w:val="right"/>
            </w:pPr>
            <w:r w:rsidRPr="00ED63D1">
              <w:rPr>
                <w:rFonts w:hint="eastAsia"/>
              </w:rPr>
              <w:t>5.53</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C  </w:t>
            </w:r>
          </w:p>
        </w:tc>
        <w:tc>
          <w:tcPr>
            <w:tcW w:w="3939" w:type="dxa"/>
            <w:shd w:val="clear" w:color="auto" w:fill="auto"/>
            <w:hideMark/>
          </w:tcPr>
          <w:p w:rsidR="00ED63D1" w:rsidRPr="00ED63D1" w:rsidRDefault="00ED63D1">
            <w:pPr>
              <w:pStyle w:val="a3"/>
              <w:ind w:left="105"/>
            </w:pPr>
            <w:r w:rsidRPr="00ED63D1">
              <w:rPr>
                <w:rFonts w:hint="eastAsia"/>
              </w:rPr>
              <w:t xml:space="preserve">制造业  </w:t>
            </w:r>
          </w:p>
        </w:tc>
        <w:tc>
          <w:tcPr>
            <w:tcW w:w="2136" w:type="dxa"/>
            <w:shd w:val="clear" w:color="auto" w:fill="auto"/>
            <w:hideMark/>
          </w:tcPr>
          <w:p w:rsidR="00ED63D1" w:rsidRPr="00ED63D1" w:rsidRDefault="00ED63D1" w:rsidP="006F11DB">
            <w:pPr>
              <w:pStyle w:val="a3"/>
              <w:jc w:val="right"/>
            </w:pPr>
            <w:r w:rsidRPr="00ED63D1">
              <w:rPr>
                <w:rFonts w:hint="eastAsia"/>
              </w:rPr>
              <w:t>240,854,079.29</w:t>
            </w:r>
          </w:p>
        </w:tc>
        <w:tc>
          <w:tcPr>
            <w:tcW w:w="1745" w:type="dxa"/>
            <w:shd w:val="clear" w:color="auto" w:fill="auto"/>
            <w:hideMark/>
          </w:tcPr>
          <w:p w:rsidR="00ED63D1" w:rsidRPr="00ED63D1" w:rsidRDefault="00ED63D1" w:rsidP="006F11DB">
            <w:pPr>
              <w:pStyle w:val="a3"/>
              <w:jc w:val="right"/>
            </w:pPr>
            <w:r w:rsidRPr="00ED63D1">
              <w:rPr>
                <w:rFonts w:hint="eastAsia"/>
              </w:rPr>
              <w:t>12.35</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D  </w:t>
            </w:r>
          </w:p>
        </w:tc>
        <w:tc>
          <w:tcPr>
            <w:tcW w:w="3939" w:type="dxa"/>
            <w:shd w:val="clear" w:color="auto" w:fill="auto"/>
            <w:hideMark/>
          </w:tcPr>
          <w:p w:rsidR="00ED63D1" w:rsidRPr="00ED63D1" w:rsidRDefault="00ED63D1">
            <w:pPr>
              <w:pStyle w:val="a3"/>
              <w:ind w:left="105"/>
            </w:pPr>
            <w:r w:rsidRPr="00ED63D1">
              <w:rPr>
                <w:rFonts w:hint="eastAsia"/>
              </w:rPr>
              <w:t xml:space="preserve">电力、热力、燃气及水生产和供应业  </w:t>
            </w:r>
          </w:p>
        </w:tc>
        <w:tc>
          <w:tcPr>
            <w:tcW w:w="2136" w:type="dxa"/>
            <w:shd w:val="clear" w:color="auto" w:fill="auto"/>
            <w:hideMark/>
          </w:tcPr>
          <w:p w:rsidR="00ED63D1" w:rsidRPr="00ED63D1" w:rsidRDefault="00ED63D1" w:rsidP="006F11DB">
            <w:pPr>
              <w:pStyle w:val="a3"/>
              <w:jc w:val="right"/>
            </w:pPr>
            <w:r w:rsidRPr="00ED63D1">
              <w:rPr>
                <w:rFonts w:hint="eastAsia"/>
              </w:rPr>
              <w:t>33,188,973.04</w:t>
            </w:r>
          </w:p>
        </w:tc>
        <w:tc>
          <w:tcPr>
            <w:tcW w:w="1745" w:type="dxa"/>
            <w:shd w:val="clear" w:color="auto" w:fill="auto"/>
            <w:hideMark/>
          </w:tcPr>
          <w:p w:rsidR="00ED63D1" w:rsidRPr="00ED63D1" w:rsidRDefault="00ED63D1" w:rsidP="006F11DB">
            <w:pPr>
              <w:pStyle w:val="a3"/>
              <w:jc w:val="right"/>
            </w:pPr>
            <w:r w:rsidRPr="00ED63D1">
              <w:rPr>
                <w:rFonts w:hint="eastAsia"/>
              </w:rPr>
              <w:t>1.70</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E  </w:t>
            </w:r>
          </w:p>
        </w:tc>
        <w:tc>
          <w:tcPr>
            <w:tcW w:w="3939" w:type="dxa"/>
            <w:shd w:val="clear" w:color="auto" w:fill="auto"/>
            <w:hideMark/>
          </w:tcPr>
          <w:p w:rsidR="00ED63D1" w:rsidRPr="00ED63D1" w:rsidRDefault="00ED63D1">
            <w:pPr>
              <w:pStyle w:val="a3"/>
              <w:ind w:left="105"/>
            </w:pPr>
            <w:r w:rsidRPr="00ED63D1">
              <w:rPr>
                <w:rFonts w:hint="eastAsia"/>
              </w:rPr>
              <w:t xml:space="preserve">建筑业  </w:t>
            </w:r>
          </w:p>
        </w:tc>
        <w:tc>
          <w:tcPr>
            <w:tcW w:w="2136" w:type="dxa"/>
            <w:shd w:val="clear" w:color="auto" w:fill="auto"/>
            <w:hideMark/>
          </w:tcPr>
          <w:p w:rsidR="00ED63D1" w:rsidRPr="00ED63D1" w:rsidRDefault="00ED63D1" w:rsidP="006F11DB">
            <w:pPr>
              <w:pStyle w:val="a3"/>
              <w:jc w:val="right"/>
            </w:pPr>
            <w:r w:rsidRPr="00ED63D1">
              <w:rPr>
                <w:rFonts w:hint="eastAsia"/>
              </w:rPr>
              <w:t>167,608.00</w:t>
            </w:r>
          </w:p>
        </w:tc>
        <w:tc>
          <w:tcPr>
            <w:tcW w:w="1745"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F  </w:t>
            </w:r>
          </w:p>
        </w:tc>
        <w:tc>
          <w:tcPr>
            <w:tcW w:w="3939" w:type="dxa"/>
            <w:shd w:val="clear" w:color="auto" w:fill="auto"/>
            <w:hideMark/>
          </w:tcPr>
          <w:p w:rsidR="00ED63D1" w:rsidRPr="00ED63D1" w:rsidRDefault="00ED63D1">
            <w:pPr>
              <w:pStyle w:val="a3"/>
              <w:ind w:left="105"/>
            </w:pPr>
            <w:r w:rsidRPr="00ED63D1">
              <w:rPr>
                <w:rFonts w:hint="eastAsia"/>
              </w:rPr>
              <w:t xml:space="preserve">批发和零售业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G  </w:t>
            </w:r>
          </w:p>
        </w:tc>
        <w:tc>
          <w:tcPr>
            <w:tcW w:w="3939" w:type="dxa"/>
            <w:shd w:val="clear" w:color="auto" w:fill="auto"/>
            <w:hideMark/>
          </w:tcPr>
          <w:p w:rsidR="00ED63D1" w:rsidRPr="00ED63D1" w:rsidRDefault="00ED63D1">
            <w:pPr>
              <w:pStyle w:val="a3"/>
              <w:ind w:left="105"/>
            </w:pPr>
            <w:r w:rsidRPr="00ED63D1">
              <w:rPr>
                <w:rFonts w:hint="eastAsia"/>
              </w:rPr>
              <w:t xml:space="preserve">交通运输、仓储和邮政业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H  </w:t>
            </w:r>
          </w:p>
        </w:tc>
        <w:tc>
          <w:tcPr>
            <w:tcW w:w="3939" w:type="dxa"/>
            <w:shd w:val="clear" w:color="auto" w:fill="auto"/>
            <w:hideMark/>
          </w:tcPr>
          <w:p w:rsidR="00ED63D1" w:rsidRPr="00ED63D1" w:rsidRDefault="00ED63D1">
            <w:pPr>
              <w:pStyle w:val="a3"/>
              <w:ind w:left="105"/>
            </w:pPr>
            <w:r w:rsidRPr="00ED63D1">
              <w:rPr>
                <w:rFonts w:hint="eastAsia"/>
              </w:rPr>
              <w:t xml:space="preserve">住宿和餐饮业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I  </w:t>
            </w:r>
          </w:p>
        </w:tc>
        <w:tc>
          <w:tcPr>
            <w:tcW w:w="3939" w:type="dxa"/>
            <w:shd w:val="clear" w:color="auto" w:fill="auto"/>
            <w:hideMark/>
          </w:tcPr>
          <w:p w:rsidR="00ED63D1" w:rsidRPr="00ED63D1" w:rsidRDefault="00ED63D1">
            <w:pPr>
              <w:pStyle w:val="a3"/>
              <w:ind w:left="105"/>
            </w:pPr>
            <w:r w:rsidRPr="00ED63D1">
              <w:rPr>
                <w:rFonts w:hint="eastAsia"/>
              </w:rPr>
              <w:t xml:space="preserve">信息传输、软件和信息技术服务业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J  </w:t>
            </w:r>
          </w:p>
        </w:tc>
        <w:tc>
          <w:tcPr>
            <w:tcW w:w="3939" w:type="dxa"/>
            <w:shd w:val="clear" w:color="auto" w:fill="auto"/>
            <w:hideMark/>
          </w:tcPr>
          <w:p w:rsidR="00ED63D1" w:rsidRPr="00ED63D1" w:rsidRDefault="00ED63D1">
            <w:pPr>
              <w:pStyle w:val="a3"/>
              <w:ind w:left="105"/>
            </w:pPr>
            <w:r w:rsidRPr="00ED63D1">
              <w:rPr>
                <w:rFonts w:hint="eastAsia"/>
              </w:rPr>
              <w:t xml:space="preserve">金融业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K  </w:t>
            </w:r>
          </w:p>
        </w:tc>
        <w:tc>
          <w:tcPr>
            <w:tcW w:w="3939" w:type="dxa"/>
            <w:shd w:val="clear" w:color="auto" w:fill="auto"/>
            <w:hideMark/>
          </w:tcPr>
          <w:p w:rsidR="00ED63D1" w:rsidRPr="00ED63D1" w:rsidRDefault="00ED63D1">
            <w:pPr>
              <w:pStyle w:val="a3"/>
              <w:ind w:left="105"/>
            </w:pPr>
            <w:r w:rsidRPr="00ED63D1">
              <w:rPr>
                <w:rFonts w:hint="eastAsia"/>
              </w:rPr>
              <w:t xml:space="preserve">房地产业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L  </w:t>
            </w:r>
          </w:p>
        </w:tc>
        <w:tc>
          <w:tcPr>
            <w:tcW w:w="3939" w:type="dxa"/>
            <w:shd w:val="clear" w:color="auto" w:fill="auto"/>
            <w:hideMark/>
          </w:tcPr>
          <w:p w:rsidR="00ED63D1" w:rsidRPr="00ED63D1" w:rsidRDefault="00ED63D1">
            <w:pPr>
              <w:pStyle w:val="a3"/>
              <w:ind w:left="105"/>
            </w:pPr>
            <w:r w:rsidRPr="00ED63D1">
              <w:rPr>
                <w:rFonts w:hint="eastAsia"/>
              </w:rPr>
              <w:t xml:space="preserve">租赁和商务服务业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M  </w:t>
            </w:r>
          </w:p>
        </w:tc>
        <w:tc>
          <w:tcPr>
            <w:tcW w:w="3939" w:type="dxa"/>
            <w:shd w:val="clear" w:color="auto" w:fill="auto"/>
            <w:hideMark/>
          </w:tcPr>
          <w:p w:rsidR="00ED63D1" w:rsidRPr="00ED63D1" w:rsidRDefault="00ED63D1">
            <w:pPr>
              <w:pStyle w:val="a3"/>
              <w:ind w:left="105"/>
            </w:pPr>
            <w:r w:rsidRPr="00ED63D1">
              <w:rPr>
                <w:rFonts w:hint="eastAsia"/>
              </w:rPr>
              <w:t xml:space="preserve">科学研究和技术服务业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N  </w:t>
            </w:r>
          </w:p>
        </w:tc>
        <w:tc>
          <w:tcPr>
            <w:tcW w:w="3939" w:type="dxa"/>
            <w:shd w:val="clear" w:color="auto" w:fill="auto"/>
            <w:hideMark/>
          </w:tcPr>
          <w:p w:rsidR="00ED63D1" w:rsidRPr="00ED63D1" w:rsidRDefault="00ED63D1">
            <w:pPr>
              <w:pStyle w:val="a3"/>
              <w:ind w:left="105"/>
            </w:pPr>
            <w:r w:rsidRPr="00ED63D1">
              <w:rPr>
                <w:rFonts w:hint="eastAsia"/>
              </w:rPr>
              <w:t xml:space="preserve">水利、环境和公共设施管理业  </w:t>
            </w:r>
          </w:p>
        </w:tc>
        <w:tc>
          <w:tcPr>
            <w:tcW w:w="2136" w:type="dxa"/>
            <w:shd w:val="clear" w:color="auto" w:fill="auto"/>
            <w:hideMark/>
          </w:tcPr>
          <w:p w:rsidR="00ED63D1" w:rsidRPr="00ED63D1" w:rsidRDefault="00ED63D1" w:rsidP="006F11DB">
            <w:pPr>
              <w:pStyle w:val="a3"/>
              <w:jc w:val="right"/>
            </w:pPr>
            <w:r w:rsidRPr="00ED63D1">
              <w:rPr>
                <w:rFonts w:hint="eastAsia"/>
              </w:rPr>
              <w:t>5,454,075.00</w:t>
            </w:r>
          </w:p>
        </w:tc>
        <w:tc>
          <w:tcPr>
            <w:tcW w:w="1745" w:type="dxa"/>
            <w:shd w:val="clear" w:color="auto" w:fill="auto"/>
            <w:hideMark/>
          </w:tcPr>
          <w:p w:rsidR="00ED63D1" w:rsidRPr="00ED63D1" w:rsidRDefault="00ED63D1" w:rsidP="006F11DB">
            <w:pPr>
              <w:pStyle w:val="a3"/>
              <w:jc w:val="right"/>
            </w:pPr>
            <w:r w:rsidRPr="00ED63D1">
              <w:rPr>
                <w:rFonts w:hint="eastAsia"/>
              </w:rPr>
              <w:t>0.28</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O  </w:t>
            </w:r>
          </w:p>
        </w:tc>
        <w:tc>
          <w:tcPr>
            <w:tcW w:w="3939" w:type="dxa"/>
            <w:shd w:val="clear" w:color="auto" w:fill="auto"/>
            <w:hideMark/>
          </w:tcPr>
          <w:p w:rsidR="00ED63D1" w:rsidRPr="00ED63D1" w:rsidRDefault="00ED63D1">
            <w:pPr>
              <w:pStyle w:val="a3"/>
              <w:ind w:left="105"/>
            </w:pPr>
            <w:r w:rsidRPr="00ED63D1">
              <w:rPr>
                <w:rFonts w:hint="eastAsia"/>
              </w:rPr>
              <w:t xml:space="preserve">居民服务、修理和其他服务业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lastRenderedPageBreak/>
              <w:t xml:space="preserve">P  </w:t>
            </w:r>
          </w:p>
        </w:tc>
        <w:tc>
          <w:tcPr>
            <w:tcW w:w="3939" w:type="dxa"/>
            <w:shd w:val="clear" w:color="auto" w:fill="auto"/>
            <w:hideMark/>
          </w:tcPr>
          <w:p w:rsidR="00ED63D1" w:rsidRPr="00ED63D1" w:rsidRDefault="00ED63D1">
            <w:pPr>
              <w:pStyle w:val="a3"/>
              <w:ind w:left="105"/>
            </w:pPr>
            <w:r w:rsidRPr="00ED63D1">
              <w:rPr>
                <w:rFonts w:hint="eastAsia"/>
              </w:rPr>
              <w:t xml:space="preserve">教育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Q  </w:t>
            </w:r>
          </w:p>
        </w:tc>
        <w:tc>
          <w:tcPr>
            <w:tcW w:w="3939" w:type="dxa"/>
            <w:shd w:val="clear" w:color="auto" w:fill="auto"/>
            <w:hideMark/>
          </w:tcPr>
          <w:p w:rsidR="00ED63D1" w:rsidRPr="00ED63D1" w:rsidRDefault="00ED63D1">
            <w:pPr>
              <w:pStyle w:val="a3"/>
              <w:ind w:left="105"/>
            </w:pPr>
            <w:r w:rsidRPr="00ED63D1">
              <w:rPr>
                <w:rFonts w:hint="eastAsia"/>
              </w:rPr>
              <w:t xml:space="preserve">卫生和社会工作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R  </w:t>
            </w:r>
          </w:p>
        </w:tc>
        <w:tc>
          <w:tcPr>
            <w:tcW w:w="3939" w:type="dxa"/>
            <w:shd w:val="clear" w:color="auto" w:fill="auto"/>
            <w:hideMark/>
          </w:tcPr>
          <w:p w:rsidR="00ED63D1" w:rsidRPr="00ED63D1" w:rsidRDefault="00ED63D1">
            <w:pPr>
              <w:pStyle w:val="a3"/>
              <w:ind w:left="105"/>
            </w:pPr>
            <w:r w:rsidRPr="00ED63D1">
              <w:rPr>
                <w:rFonts w:hint="eastAsia"/>
              </w:rPr>
              <w:t xml:space="preserve">文化、体育和娱乐业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pStyle w:val="a3"/>
              <w:jc w:val="center"/>
            </w:pPr>
            <w:r w:rsidRPr="00ED63D1">
              <w:rPr>
                <w:rFonts w:hint="eastAsia"/>
              </w:rPr>
              <w:t xml:space="preserve">S  </w:t>
            </w:r>
          </w:p>
        </w:tc>
        <w:tc>
          <w:tcPr>
            <w:tcW w:w="3939" w:type="dxa"/>
            <w:shd w:val="clear" w:color="auto" w:fill="auto"/>
            <w:hideMark/>
          </w:tcPr>
          <w:p w:rsidR="00ED63D1" w:rsidRPr="00ED63D1" w:rsidRDefault="00ED63D1">
            <w:pPr>
              <w:pStyle w:val="a3"/>
              <w:ind w:left="105"/>
            </w:pPr>
            <w:r w:rsidRPr="00ED63D1">
              <w:rPr>
                <w:rFonts w:hint="eastAsia"/>
              </w:rPr>
              <w:t xml:space="preserve">综合  </w:t>
            </w:r>
          </w:p>
        </w:tc>
        <w:tc>
          <w:tcPr>
            <w:tcW w:w="2136" w:type="dxa"/>
            <w:shd w:val="clear" w:color="auto" w:fill="auto"/>
            <w:hideMark/>
          </w:tcPr>
          <w:p w:rsidR="00ED63D1" w:rsidRPr="00ED63D1" w:rsidRDefault="00ED63D1" w:rsidP="006F11DB">
            <w:pPr>
              <w:pStyle w:val="a3"/>
              <w:jc w:val="right"/>
            </w:pPr>
            <w:r w:rsidRPr="00ED63D1">
              <w:rPr>
                <w:rFonts w:hint="eastAsia"/>
              </w:rPr>
              <w:t>-</w:t>
            </w:r>
          </w:p>
        </w:tc>
        <w:tc>
          <w:tcPr>
            <w:tcW w:w="1745"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341931311"/>
        </w:trPr>
        <w:tc>
          <w:tcPr>
            <w:tcW w:w="696" w:type="dxa"/>
            <w:shd w:val="clear" w:color="auto" w:fill="auto"/>
            <w:hideMark/>
          </w:tcPr>
          <w:p w:rsidR="00ED63D1" w:rsidRPr="00ED63D1" w:rsidRDefault="00ED63D1">
            <w:pPr>
              <w:rPr>
                <w:rFonts w:ascii="宋体" w:eastAsia="宋体" w:hAnsi="宋体" w:cs="宋体"/>
                <w:sz w:val="24"/>
                <w:szCs w:val="24"/>
              </w:rPr>
            </w:pPr>
          </w:p>
        </w:tc>
        <w:tc>
          <w:tcPr>
            <w:tcW w:w="3939" w:type="dxa"/>
            <w:shd w:val="clear" w:color="auto" w:fill="auto"/>
            <w:hideMark/>
          </w:tcPr>
          <w:p w:rsidR="00ED63D1" w:rsidRPr="00ED63D1" w:rsidRDefault="00ED63D1">
            <w:pPr>
              <w:pStyle w:val="a3"/>
              <w:ind w:left="105"/>
            </w:pPr>
            <w:r w:rsidRPr="00ED63D1">
              <w:rPr>
                <w:rFonts w:hint="eastAsia"/>
              </w:rPr>
              <w:t xml:space="preserve">合计  </w:t>
            </w:r>
          </w:p>
        </w:tc>
        <w:tc>
          <w:tcPr>
            <w:tcW w:w="2136" w:type="dxa"/>
            <w:shd w:val="clear" w:color="auto" w:fill="auto"/>
            <w:hideMark/>
          </w:tcPr>
          <w:p w:rsidR="00ED63D1" w:rsidRPr="00ED63D1" w:rsidRDefault="00ED63D1" w:rsidP="006F11DB">
            <w:pPr>
              <w:pStyle w:val="a3"/>
              <w:jc w:val="right"/>
            </w:pPr>
            <w:r w:rsidRPr="00ED63D1">
              <w:rPr>
                <w:rFonts w:hint="eastAsia"/>
              </w:rPr>
              <w:t>387,495,065.63</w:t>
            </w:r>
          </w:p>
        </w:tc>
        <w:tc>
          <w:tcPr>
            <w:tcW w:w="1745" w:type="dxa"/>
            <w:shd w:val="clear" w:color="auto" w:fill="auto"/>
            <w:hideMark/>
          </w:tcPr>
          <w:p w:rsidR="00ED63D1" w:rsidRPr="00ED63D1" w:rsidRDefault="00ED63D1" w:rsidP="006F11DB">
            <w:pPr>
              <w:pStyle w:val="a3"/>
              <w:jc w:val="right"/>
            </w:pPr>
            <w:r w:rsidRPr="00ED63D1">
              <w:rPr>
                <w:rFonts w:hint="eastAsia"/>
              </w:rPr>
              <w:t>19.87</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3 报告期末按公允价值占基金资产净值比例大小排序的前十名股票投资明细 </w:t>
      </w:r>
    </w:p>
    <w:tbl>
      <w:tblPr>
        <w:tblStyle w:val="a9"/>
        <w:tblW w:w="5000" w:type="pct"/>
        <w:tblLayout w:type="fixed"/>
        <w:tblLook w:val="04A0" w:firstRow="1" w:lastRow="0" w:firstColumn="1" w:lastColumn="0" w:noHBand="0" w:noVBand="1"/>
      </w:tblPr>
      <w:tblGrid>
        <w:gridCol w:w="534"/>
        <w:gridCol w:w="1275"/>
        <w:gridCol w:w="1418"/>
        <w:gridCol w:w="1528"/>
        <w:gridCol w:w="2016"/>
        <w:gridCol w:w="1745"/>
      </w:tblGrid>
      <w:tr w:rsidR="00ED63D1" w:rsidRPr="00ED63D1" w:rsidTr="005013D2">
        <w:trPr>
          <w:divId w:val="60179299"/>
        </w:trPr>
        <w:tc>
          <w:tcPr>
            <w:tcW w:w="534" w:type="dxa"/>
            <w:shd w:val="clear" w:color="auto" w:fill="auto"/>
            <w:hideMark/>
          </w:tcPr>
          <w:p w:rsidR="00ED63D1" w:rsidRPr="00ED63D1" w:rsidRDefault="005013D2" w:rsidP="005013D2">
            <w:pPr>
              <w:pStyle w:val="a3"/>
              <w:jc w:val="center"/>
            </w:pPr>
            <w:r>
              <w:rPr>
                <w:rFonts w:hint="eastAsia"/>
              </w:rPr>
              <w:t>序号</w:t>
            </w:r>
          </w:p>
        </w:tc>
        <w:tc>
          <w:tcPr>
            <w:tcW w:w="1275" w:type="dxa"/>
            <w:shd w:val="clear" w:color="auto" w:fill="auto"/>
            <w:hideMark/>
          </w:tcPr>
          <w:p w:rsidR="00ED63D1" w:rsidRPr="00ED63D1" w:rsidRDefault="00ED63D1" w:rsidP="005013D2">
            <w:pPr>
              <w:pStyle w:val="a3"/>
            </w:pPr>
            <w:r w:rsidRPr="00ED63D1">
              <w:rPr>
                <w:rFonts w:hint="eastAsia"/>
              </w:rPr>
              <w:t>股票代码</w:t>
            </w:r>
          </w:p>
        </w:tc>
        <w:tc>
          <w:tcPr>
            <w:tcW w:w="1418" w:type="dxa"/>
            <w:shd w:val="clear" w:color="auto" w:fill="auto"/>
            <w:hideMark/>
          </w:tcPr>
          <w:p w:rsidR="00ED63D1" w:rsidRPr="00ED63D1" w:rsidRDefault="00ED63D1">
            <w:pPr>
              <w:pStyle w:val="a3"/>
              <w:jc w:val="center"/>
            </w:pPr>
            <w:r w:rsidRPr="00ED63D1">
              <w:rPr>
                <w:rFonts w:hint="eastAsia"/>
              </w:rPr>
              <w:t xml:space="preserve">股票名称  </w:t>
            </w:r>
          </w:p>
        </w:tc>
        <w:tc>
          <w:tcPr>
            <w:tcW w:w="1528" w:type="dxa"/>
            <w:shd w:val="clear" w:color="auto" w:fill="auto"/>
            <w:hideMark/>
          </w:tcPr>
          <w:p w:rsidR="00ED63D1" w:rsidRPr="00ED63D1" w:rsidRDefault="00ED63D1">
            <w:pPr>
              <w:pStyle w:val="a3"/>
              <w:jc w:val="center"/>
            </w:pPr>
            <w:r w:rsidRPr="00ED63D1">
              <w:rPr>
                <w:rFonts w:hint="eastAsia"/>
              </w:rPr>
              <w:t xml:space="preserve">数量(股)  </w:t>
            </w:r>
          </w:p>
        </w:tc>
        <w:tc>
          <w:tcPr>
            <w:tcW w:w="2016" w:type="dxa"/>
            <w:shd w:val="clear" w:color="auto" w:fill="auto"/>
            <w:hideMark/>
          </w:tcPr>
          <w:p w:rsidR="00ED63D1" w:rsidRPr="00ED63D1" w:rsidRDefault="00ED63D1">
            <w:pPr>
              <w:pStyle w:val="a3"/>
              <w:jc w:val="center"/>
            </w:pPr>
            <w:r w:rsidRPr="00ED63D1">
              <w:rPr>
                <w:rFonts w:hint="eastAsia"/>
              </w:rPr>
              <w:t xml:space="preserve">公允价值(元)  </w:t>
            </w:r>
          </w:p>
        </w:tc>
        <w:tc>
          <w:tcPr>
            <w:tcW w:w="1745" w:type="dxa"/>
            <w:shd w:val="clear" w:color="auto" w:fill="auto"/>
            <w:hideMark/>
          </w:tcPr>
          <w:p w:rsidR="00ED63D1" w:rsidRPr="00ED63D1" w:rsidRDefault="00ED63D1">
            <w:pPr>
              <w:pStyle w:val="a3"/>
              <w:jc w:val="center"/>
            </w:pPr>
            <w:r w:rsidRPr="00ED63D1">
              <w:rPr>
                <w:rFonts w:hint="eastAsia"/>
              </w:rPr>
              <w:t xml:space="preserve">占基金资产净值比例(％)  </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1</w:t>
            </w:r>
          </w:p>
        </w:tc>
        <w:tc>
          <w:tcPr>
            <w:tcW w:w="1275" w:type="dxa"/>
            <w:shd w:val="clear" w:color="auto" w:fill="auto"/>
            <w:hideMark/>
          </w:tcPr>
          <w:p w:rsidR="00ED63D1" w:rsidRPr="00ED63D1" w:rsidRDefault="00BD588F">
            <w:pPr>
              <w:pStyle w:val="a3"/>
              <w:jc w:val="center"/>
            </w:pPr>
            <w:r>
              <w:rPr>
                <w:rFonts w:hint="eastAsia"/>
              </w:rPr>
              <w:t>601899</w:t>
            </w:r>
          </w:p>
        </w:tc>
        <w:tc>
          <w:tcPr>
            <w:tcW w:w="1418" w:type="dxa"/>
            <w:shd w:val="clear" w:color="auto" w:fill="auto"/>
            <w:hideMark/>
          </w:tcPr>
          <w:p w:rsidR="00ED63D1" w:rsidRPr="00ED63D1" w:rsidRDefault="00ED63D1">
            <w:pPr>
              <w:pStyle w:val="a3"/>
              <w:jc w:val="center"/>
            </w:pPr>
            <w:r w:rsidRPr="00ED63D1">
              <w:rPr>
                <w:rFonts w:hint="eastAsia"/>
              </w:rPr>
              <w:t xml:space="preserve">紫金矿业  </w:t>
            </w:r>
          </w:p>
        </w:tc>
        <w:tc>
          <w:tcPr>
            <w:tcW w:w="1528" w:type="dxa"/>
            <w:shd w:val="clear" w:color="auto" w:fill="auto"/>
            <w:hideMark/>
          </w:tcPr>
          <w:p w:rsidR="00ED63D1" w:rsidRPr="00ED63D1" w:rsidRDefault="00ED63D1" w:rsidP="006F11DB">
            <w:pPr>
              <w:pStyle w:val="a3"/>
              <w:jc w:val="right"/>
            </w:pPr>
            <w:r w:rsidRPr="00ED63D1">
              <w:rPr>
                <w:rFonts w:hint="eastAsia"/>
              </w:rPr>
              <w:t>17,000,000</w:t>
            </w:r>
          </w:p>
        </w:tc>
        <w:tc>
          <w:tcPr>
            <w:tcW w:w="2016" w:type="dxa"/>
            <w:shd w:val="clear" w:color="auto" w:fill="auto"/>
            <w:hideMark/>
          </w:tcPr>
          <w:p w:rsidR="00ED63D1" w:rsidRPr="00ED63D1" w:rsidRDefault="00ED63D1" w:rsidP="006F11DB">
            <w:pPr>
              <w:pStyle w:val="a3"/>
              <w:jc w:val="right"/>
            </w:pPr>
            <w:r w:rsidRPr="00ED63D1">
              <w:rPr>
                <w:rFonts w:hint="eastAsia"/>
              </w:rPr>
              <w:t>74,800,000.00</w:t>
            </w:r>
          </w:p>
        </w:tc>
        <w:tc>
          <w:tcPr>
            <w:tcW w:w="1745" w:type="dxa"/>
            <w:shd w:val="clear" w:color="auto" w:fill="auto"/>
            <w:hideMark/>
          </w:tcPr>
          <w:p w:rsidR="00ED63D1" w:rsidRPr="00ED63D1" w:rsidRDefault="00ED63D1" w:rsidP="006F11DB">
            <w:pPr>
              <w:pStyle w:val="a3"/>
              <w:jc w:val="right"/>
            </w:pPr>
            <w:r w:rsidRPr="00ED63D1">
              <w:rPr>
                <w:rFonts w:hint="eastAsia"/>
              </w:rPr>
              <w:t>3.84</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2</w:t>
            </w:r>
          </w:p>
        </w:tc>
        <w:tc>
          <w:tcPr>
            <w:tcW w:w="1275" w:type="dxa"/>
            <w:shd w:val="clear" w:color="auto" w:fill="auto"/>
            <w:hideMark/>
          </w:tcPr>
          <w:p w:rsidR="00ED63D1" w:rsidRPr="00ED63D1" w:rsidRDefault="00BD588F">
            <w:pPr>
              <w:pStyle w:val="a3"/>
              <w:jc w:val="center"/>
            </w:pPr>
            <w:r>
              <w:rPr>
                <w:rFonts w:hint="eastAsia"/>
              </w:rPr>
              <w:t>600031</w:t>
            </w:r>
          </w:p>
        </w:tc>
        <w:tc>
          <w:tcPr>
            <w:tcW w:w="1418" w:type="dxa"/>
            <w:shd w:val="clear" w:color="auto" w:fill="auto"/>
            <w:hideMark/>
          </w:tcPr>
          <w:p w:rsidR="00ED63D1" w:rsidRPr="00ED63D1" w:rsidRDefault="00ED63D1">
            <w:pPr>
              <w:pStyle w:val="a3"/>
              <w:jc w:val="center"/>
            </w:pPr>
            <w:r w:rsidRPr="00ED63D1">
              <w:rPr>
                <w:rFonts w:hint="eastAsia"/>
              </w:rPr>
              <w:t xml:space="preserve">三一重工  </w:t>
            </w:r>
          </w:p>
        </w:tc>
        <w:tc>
          <w:tcPr>
            <w:tcW w:w="1528" w:type="dxa"/>
            <w:shd w:val="clear" w:color="auto" w:fill="auto"/>
            <w:hideMark/>
          </w:tcPr>
          <w:p w:rsidR="00ED63D1" w:rsidRPr="00ED63D1" w:rsidRDefault="00ED63D1" w:rsidP="006F11DB">
            <w:pPr>
              <w:pStyle w:val="a3"/>
              <w:jc w:val="right"/>
            </w:pPr>
            <w:r w:rsidRPr="00ED63D1">
              <w:rPr>
                <w:rFonts w:hint="eastAsia"/>
              </w:rPr>
              <w:t>3,770,000</w:t>
            </w:r>
          </w:p>
        </w:tc>
        <w:tc>
          <w:tcPr>
            <w:tcW w:w="2016" w:type="dxa"/>
            <w:shd w:val="clear" w:color="auto" w:fill="auto"/>
            <w:hideMark/>
          </w:tcPr>
          <w:p w:rsidR="00ED63D1" w:rsidRPr="00ED63D1" w:rsidRDefault="00ED63D1" w:rsidP="006F11DB">
            <w:pPr>
              <w:pStyle w:val="a3"/>
              <w:jc w:val="right"/>
            </w:pPr>
            <w:r w:rsidRPr="00ED63D1">
              <w:rPr>
                <w:rFonts w:hint="eastAsia"/>
              </w:rPr>
              <w:t>70,725,200.00</w:t>
            </w:r>
          </w:p>
        </w:tc>
        <w:tc>
          <w:tcPr>
            <w:tcW w:w="1745" w:type="dxa"/>
            <w:shd w:val="clear" w:color="auto" w:fill="auto"/>
            <w:hideMark/>
          </w:tcPr>
          <w:p w:rsidR="00ED63D1" w:rsidRPr="00ED63D1" w:rsidRDefault="00ED63D1" w:rsidP="006F11DB">
            <w:pPr>
              <w:pStyle w:val="a3"/>
              <w:jc w:val="right"/>
            </w:pPr>
            <w:r w:rsidRPr="00ED63D1">
              <w:rPr>
                <w:rFonts w:hint="eastAsia"/>
              </w:rPr>
              <w:t>3.63</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3</w:t>
            </w:r>
          </w:p>
        </w:tc>
        <w:tc>
          <w:tcPr>
            <w:tcW w:w="1275" w:type="dxa"/>
            <w:shd w:val="clear" w:color="auto" w:fill="auto"/>
            <w:hideMark/>
          </w:tcPr>
          <w:p w:rsidR="00ED63D1" w:rsidRPr="00ED63D1" w:rsidRDefault="00BD588F">
            <w:pPr>
              <w:pStyle w:val="a3"/>
              <w:jc w:val="center"/>
            </w:pPr>
            <w:r>
              <w:rPr>
                <w:rFonts w:hint="eastAsia"/>
              </w:rPr>
              <w:t>002078</w:t>
            </w:r>
          </w:p>
        </w:tc>
        <w:tc>
          <w:tcPr>
            <w:tcW w:w="1418" w:type="dxa"/>
            <w:shd w:val="clear" w:color="auto" w:fill="auto"/>
            <w:hideMark/>
          </w:tcPr>
          <w:p w:rsidR="00ED63D1" w:rsidRPr="00ED63D1" w:rsidRDefault="00ED63D1">
            <w:pPr>
              <w:pStyle w:val="a3"/>
              <w:jc w:val="center"/>
            </w:pPr>
            <w:r w:rsidRPr="00ED63D1">
              <w:rPr>
                <w:rFonts w:hint="eastAsia"/>
              </w:rPr>
              <w:t xml:space="preserve">太阳纸业  </w:t>
            </w:r>
          </w:p>
        </w:tc>
        <w:tc>
          <w:tcPr>
            <w:tcW w:w="1528" w:type="dxa"/>
            <w:shd w:val="clear" w:color="auto" w:fill="auto"/>
            <w:hideMark/>
          </w:tcPr>
          <w:p w:rsidR="00ED63D1" w:rsidRPr="00ED63D1" w:rsidRDefault="00ED63D1" w:rsidP="006F11DB">
            <w:pPr>
              <w:pStyle w:val="a3"/>
              <w:jc w:val="right"/>
            </w:pPr>
            <w:r w:rsidRPr="00ED63D1">
              <w:rPr>
                <w:rFonts w:hint="eastAsia"/>
              </w:rPr>
              <w:t>6,516,799</w:t>
            </w:r>
          </w:p>
        </w:tc>
        <w:tc>
          <w:tcPr>
            <w:tcW w:w="2016" w:type="dxa"/>
            <w:shd w:val="clear" w:color="auto" w:fill="auto"/>
            <w:hideMark/>
          </w:tcPr>
          <w:p w:rsidR="00ED63D1" w:rsidRPr="00ED63D1" w:rsidRDefault="00ED63D1" w:rsidP="006F11DB">
            <w:pPr>
              <w:pStyle w:val="a3"/>
              <w:jc w:val="right"/>
            </w:pPr>
            <w:r w:rsidRPr="00ED63D1">
              <w:rPr>
                <w:rFonts w:hint="eastAsia"/>
              </w:rPr>
              <w:t>62,039,926.48</w:t>
            </w:r>
          </w:p>
        </w:tc>
        <w:tc>
          <w:tcPr>
            <w:tcW w:w="1745" w:type="dxa"/>
            <w:shd w:val="clear" w:color="auto" w:fill="auto"/>
            <w:hideMark/>
          </w:tcPr>
          <w:p w:rsidR="00ED63D1" w:rsidRPr="00ED63D1" w:rsidRDefault="00ED63D1" w:rsidP="006F11DB">
            <w:pPr>
              <w:pStyle w:val="a3"/>
              <w:jc w:val="right"/>
            </w:pPr>
            <w:r w:rsidRPr="00ED63D1">
              <w:rPr>
                <w:rFonts w:hint="eastAsia"/>
              </w:rPr>
              <w:t>3.18</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4</w:t>
            </w:r>
          </w:p>
        </w:tc>
        <w:tc>
          <w:tcPr>
            <w:tcW w:w="1275" w:type="dxa"/>
            <w:shd w:val="clear" w:color="auto" w:fill="auto"/>
            <w:hideMark/>
          </w:tcPr>
          <w:p w:rsidR="00ED63D1" w:rsidRPr="00ED63D1" w:rsidRDefault="00BD588F">
            <w:pPr>
              <w:pStyle w:val="a3"/>
              <w:jc w:val="center"/>
            </w:pPr>
            <w:r>
              <w:rPr>
                <w:rFonts w:hint="eastAsia"/>
              </w:rPr>
              <w:t>601636</w:t>
            </w:r>
          </w:p>
        </w:tc>
        <w:tc>
          <w:tcPr>
            <w:tcW w:w="1418" w:type="dxa"/>
            <w:shd w:val="clear" w:color="auto" w:fill="auto"/>
            <w:hideMark/>
          </w:tcPr>
          <w:p w:rsidR="00ED63D1" w:rsidRPr="00ED63D1" w:rsidRDefault="00ED63D1">
            <w:pPr>
              <w:pStyle w:val="a3"/>
              <w:jc w:val="center"/>
            </w:pPr>
            <w:r w:rsidRPr="00ED63D1">
              <w:rPr>
                <w:rFonts w:hint="eastAsia"/>
              </w:rPr>
              <w:t xml:space="preserve">旗滨集团  </w:t>
            </w:r>
          </w:p>
        </w:tc>
        <w:tc>
          <w:tcPr>
            <w:tcW w:w="1528" w:type="dxa"/>
            <w:shd w:val="clear" w:color="auto" w:fill="auto"/>
            <w:hideMark/>
          </w:tcPr>
          <w:p w:rsidR="00ED63D1" w:rsidRPr="00ED63D1" w:rsidRDefault="00BD588F" w:rsidP="006F11DB">
            <w:pPr>
              <w:pStyle w:val="a3"/>
              <w:jc w:val="right"/>
            </w:pPr>
            <w:r>
              <w:rPr>
                <w:rFonts w:hint="eastAsia"/>
              </w:rPr>
              <w:t>7,241,326</w:t>
            </w:r>
          </w:p>
        </w:tc>
        <w:tc>
          <w:tcPr>
            <w:tcW w:w="2016" w:type="dxa"/>
            <w:shd w:val="clear" w:color="auto" w:fill="auto"/>
            <w:hideMark/>
          </w:tcPr>
          <w:p w:rsidR="00ED63D1" w:rsidRPr="00ED63D1" w:rsidRDefault="00ED63D1" w:rsidP="006F11DB">
            <w:pPr>
              <w:pStyle w:val="a3"/>
              <w:jc w:val="right"/>
            </w:pPr>
            <w:r w:rsidRPr="00ED63D1">
              <w:rPr>
                <w:rFonts w:hint="eastAsia"/>
              </w:rPr>
              <w:t>42,868,649.92</w:t>
            </w:r>
          </w:p>
        </w:tc>
        <w:tc>
          <w:tcPr>
            <w:tcW w:w="1745" w:type="dxa"/>
            <w:shd w:val="clear" w:color="auto" w:fill="auto"/>
            <w:hideMark/>
          </w:tcPr>
          <w:p w:rsidR="00ED63D1" w:rsidRPr="00ED63D1" w:rsidRDefault="00ED63D1" w:rsidP="006F11DB">
            <w:pPr>
              <w:pStyle w:val="a3"/>
              <w:jc w:val="right"/>
            </w:pPr>
            <w:r w:rsidRPr="00ED63D1">
              <w:rPr>
                <w:rFonts w:hint="eastAsia"/>
              </w:rPr>
              <w:t>2.20</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5</w:t>
            </w:r>
          </w:p>
        </w:tc>
        <w:tc>
          <w:tcPr>
            <w:tcW w:w="1275" w:type="dxa"/>
            <w:shd w:val="clear" w:color="auto" w:fill="auto"/>
            <w:hideMark/>
          </w:tcPr>
          <w:p w:rsidR="00ED63D1" w:rsidRPr="00ED63D1" w:rsidRDefault="00BD588F">
            <w:pPr>
              <w:pStyle w:val="a3"/>
              <w:jc w:val="center"/>
            </w:pPr>
            <w:r>
              <w:rPr>
                <w:rFonts w:hint="eastAsia"/>
              </w:rPr>
              <w:t>600309</w:t>
            </w:r>
          </w:p>
        </w:tc>
        <w:tc>
          <w:tcPr>
            <w:tcW w:w="1418" w:type="dxa"/>
            <w:shd w:val="clear" w:color="auto" w:fill="auto"/>
            <w:hideMark/>
          </w:tcPr>
          <w:p w:rsidR="00ED63D1" w:rsidRPr="00ED63D1" w:rsidRDefault="00ED63D1">
            <w:pPr>
              <w:pStyle w:val="a3"/>
              <w:jc w:val="center"/>
            </w:pPr>
            <w:r w:rsidRPr="00ED63D1">
              <w:rPr>
                <w:rFonts w:hint="eastAsia"/>
              </w:rPr>
              <w:t xml:space="preserve">万华化学  </w:t>
            </w:r>
          </w:p>
        </w:tc>
        <w:tc>
          <w:tcPr>
            <w:tcW w:w="1528" w:type="dxa"/>
            <w:shd w:val="clear" w:color="auto" w:fill="auto"/>
            <w:hideMark/>
          </w:tcPr>
          <w:p w:rsidR="00ED63D1" w:rsidRPr="00ED63D1" w:rsidRDefault="00ED63D1" w:rsidP="006F11DB">
            <w:pPr>
              <w:pStyle w:val="a3"/>
              <w:jc w:val="right"/>
            </w:pPr>
            <w:r w:rsidRPr="00ED63D1">
              <w:rPr>
                <w:rFonts w:hint="eastAsia"/>
              </w:rPr>
              <w:t>820,311</w:t>
            </w:r>
          </w:p>
        </w:tc>
        <w:tc>
          <w:tcPr>
            <w:tcW w:w="2016" w:type="dxa"/>
            <w:shd w:val="clear" w:color="auto" w:fill="auto"/>
            <w:hideMark/>
          </w:tcPr>
          <w:p w:rsidR="00ED63D1" w:rsidRPr="00ED63D1" w:rsidRDefault="00ED63D1" w:rsidP="006F11DB">
            <w:pPr>
              <w:pStyle w:val="a3"/>
              <w:jc w:val="right"/>
            </w:pPr>
            <w:r w:rsidRPr="00ED63D1">
              <w:rPr>
                <w:rFonts w:hint="eastAsia"/>
              </w:rPr>
              <w:t>41,007,346.89</w:t>
            </w:r>
          </w:p>
        </w:tc>
        <w:tc>
          <w:tcPr>
            <w:tcW w:w="1745" w:type="dxa"/>
            <w:shd w:val="clear" w:color="auto" w:fill="auto"/>
            <w:hideMark/>
          </w:tcPr>
          <w:p w:rsidR="00ED63D1" w:rsidRPr="00ED63D1" w:rsidRDefault="00ED63D1" w:rsidP="006F11DB">
            <w:pPr>
              <w:pStyle w:val="a3"/>
              <w:jc w:val="right"/>
            </w:pPr>
            <w:r w:rsidRPr="00ED63D1">
              <w:rPr>
                <w:rFonts w:hint="eastAsia"/>
              </w:rPr>
              <w:t>2.10</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6</w:t>
            </w:r>
          </w:p>
        </w:tc>
        <w:tc>
          <w:tcPr>
            <w:tcW w:w="1275" w:type="dxa"/>
            <w:shd w:val="clear" w:color="auto" w:fill="auto"/>
            <w:hideMark/>
          </w:tcPr>
          <w:p w:rsidR="00ED63D1" w:rsidRPr="00ED63D1" w:rsidRDefault="00BD588F">
            <w:pPr>
              <w:pStyle w:val="a3"/>
              <w:jc w:val="center"/>
            </w:pPr>
            <w:r>
              <w:rPr>
                <w:rFonts w:hint="eastAsia"/>
              </w:rPr>
              <w:t>603993</w:t>
            </w:r>
          </w:p>
        </w:tc>
        <w:tc>
          <w:tcPr>
            <w:tcW w:w="1418" w:type="dxa"/>
            <w:shd w:val="clear" w:color="auto" w:fill="auto"/>
            <w:hideMark/>
          </w:tcPr>
          <w:p w:rsidR="00ED63D1" w:rsidRPr="00ED63D1" w:rsidRDefault="00ED63D1">
            <w:pPr>
              <w:pStyle w:val="a3"/>
              <w:jc w:val="center"/>
            </w:pPr>
            <w:r w:rsidRPr="00ED63D1">
              <w:rPr>
                <w:rFonts w:hint="eastAsia"/>
              </w:rPr>
              <w:t xml:space="preserve">洛阳钼业  </w:t>
            </w:r>
          </w:p>
        </w:tc>
        <w:tc>
          <w:tcPr>
            <w:tcW w:w="1528" w:type="dxa"/>
            <w:shd w:val="clear" w:color="auto" w:fill="auto"/>
            <w:hideMark/>
          </w:tcPr>
          <w:p w:rsidR="00ED63D1" w:rsidRPr="00ED63D1" w:rsidRDefault="00ED63D1" w:rsidP="006F11DB">
            <w:pPr>
              <w:pStyle w:val="a3"/>
              <w:jc w:val="right"/>
            </w:pPr>
            <w:r w:rsidRPr="00ED63D1">
              <w:rPr>
                <w:rFonts w:hint="eastAsia"/>
              </w:rPr>
              <w:t>9,000,090</w:t>
            </w:r>
          </w:p>
        </w:tc>
        <w:tc>
          <w:tcPr>
            <w:tcW w:w="2016" w:type="dxa"/>
            <w:shd w:val="clear" w:color="auto" w:fill="auto"/>
            <w:hideMark/>
          </w:tcPr>
          <w:p w:rsidR="00ED63D1" w:rsidRPr="00ED63D1" w:rsidRDefault="00ED63D1" w:rsidP="006F11DB">
            <w:pPr>
              <w:pStyle w:val="a3"/>
              <w:jc w:val="right"/>
            </w:pPr>
            <w:r w:rsidRPr="00ED63D1">
              <w:rPr>
                <w:rFonts w:hint="eastAsia"/>
              </w:rPr>
              <w:t>33,030,330.30</w:t>
            </w:r>
          </w:p>
        </w:tc>
        <w:tc>
          <w:tcPr>
            <w:tcW w:w="1745" w:type="dxa"/>
            <w:shd w:val="clear" w:color="auto" w:fill="auto"/>
            <w:hideMark/>
          </w:tcPr>
          <w:p w:rsidR="00ED63D1" w:rsidRPr="00ED63D1" w:rsidRDefault="00ED63D1" w:rsidP="006F11DB">
            <w:pPr>
              <w:pStyle w:val="a3"/>
              <w:jc w:val="right"/>
            </w:pPr>
            <w:r w:rsidRPr="00ED63D1">
              <w:rPr>
                <w:rFonts w:hint="eastAsia"/>
              </w:rPr>
              <w:t>1.69</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7</w:t>
            </w:r>
          </w:p>
        </w:tc>
        <w:tc>
          <w:tcPr>
            <w:tcW w:w="1275" w:type="dxa"/>
            <w:shd w:val="clear" w:color="auto" w:fill="auto"/>
            <w:hideMark/>
          </w:tcPr>
          <w:p w:rsidR="00ED63D1" w:rsidRPr="00ED63D1" w:rsidRDefault="00BD588F">
            <w:pPr>
              <w:pStyle w:val="a3"/>
              <w:jc w:val="center"/>
            </w:pPr>
            <w:r>
              <w:rPr>
                <w:rFonts w:hint="eastAsia"/>
              </w:rPr>
              <w:t>000600</w:t>
            </w:r>
          </w:p>
        </w:tc>
        <w:tc>
          <w:tcPr>
            <w:tcW w:w="1418" w:type="dxa"/>
            <w:shd w:val="clear" w:color="auto" w:fill="auto"/>
            <w:hideMark/>
          </w:tcPr>
          <w:p w:rsidR="00ED63D1" w:rsidRPr="00ED63D1" w:rsidRDefault="00ED63D1">
            <w:pPr>
              <w:pStyle w:val="a3"/>
              <w:jc w:val="center"/>
            </w:pPr>
            <w:r w:rsidRPr="00ED63D1">
              <w:rPr>
                <w:rFonts w:hint="eastAsia"/>
              </w:rPr>
              <w:t xml:space="preserve">建投能源  </w:t>
            </w:r>
          </w:p>
        </w:tc>
        <w:tc>
          <w:tcPr>
            <w:tcW w:w="1528" w:type="dxa"/>
            <w:shd w:val="clear" w:color="auto" w:fill="auto"/>
            <w:hideMark/>
          </w:tcPr>
          <w:p w:rsidR="00ED63D1" w:rsidRPr="00ED63D1" w:rsidRDefault="00BD588F" w:rsidP="006F11DB">
            <w:pPr>
              <w:pStyle w:val="a3"/>
              <w:jc w:val="right"/>
            </w:pPr>
            <w:r>
              <w:rPr>
                <w:rFonts w:hint="eastAsia"/>
              </w:rPr>
              <w:t>3,650,000</w:t>
            </w:r>
          </w:p>
        </w:tc>
        <w:tc>
          <w:tcPr>
            <w:tcW w:w="2016" w:type="dxa"/>
            <w:shd w:val="clear" w:color="auto" w:fill="auto"/>
            <w:hideMark/>
          </w:tcPr>
          <w:p w:rsidR="00ED63D1" w:rsidRPr="00ED63D1" w:rsidRDefault="00ED63D1" w:rsidP="006F11DB">
            <w:pPr>
              <w:pStyle w:val="a3"/>
              <w:jc w:val="right"/>
            </w:pPr>
            <w:r w:rsidRPr="00ED63D1">
              <w:rPr>
                <w:rFonts w:hint="eastAsia"/>
              </w:rPr>
              <w:t>18,578,500.00</w:t>
            </w:r>
          </w:p>
        </w:tc>
        <w:tc>
          <w:tcPr>
            <w:tcW w:w="1745" w:type="dxa"/>
            <w:shd w:val="clear" w:color="auto" w:fill="auto"/>
            <w:hideMark/>
          </w:tcPr>
          <w:p w:rsidR="00ED63D1" w:rsidRPr="00ED63D1" w:rsidRDefault="00ED63D1" w:rsidP="006F11DB">
            <w:pPr>
              <w:pStyle w:val="a3"/>
              <w:jc w:val="right"/>
            </w:pPr>
            <w:r w:rsidRPr="00ED63D1">
              <w:rPr>
                <w:rFonts w:hint="eastAsia"/>
              </w:rPr>
              <w:t>0.95</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8</w:t>
            </w:r>
          </w:p>
        </w:tc>
        <w:tc>
          <w:tcPr>
            <w:tcW w:w="1275" w:type="dxa"/>
            <w:shd w:val="clear" w:color="auto" w:fill="auto"/>
            <w:hideMark/>
          </w:tcPr>
          <w:p w:rsidR="00ED63D1" w:rsidRPr="00ED63D1" w:rsidRDefault="00BD588F">
            <w:pPr>
              <w:pStyle w:val="a3"/>
              <w:jc w:val="center"/>
            </w:pPr>
            <w:r>
              <w:rPr>
                <w:rFonts w:hint="eastAsia"/>
              </w:rPr>
              <w:t>000543</w:t>
            </w:r>
          </w:p>
        </w:tc>
        <w:tc>
          <w:tcPr>
            <w:tcW w:w="1418" w:type="dxa"/>
            <w:shd w:val="clear" w:color="auto" w:fill="auto"/>
            <w:hideMark/>
          </w:tcPr>
          <w:p w:rsidR="00ED63D1" w:rsidRPr="00ED63D1" w:rsidRDefault="00ED63D1">
            <w:pPr>
              <w:pStyle w:val="a3"/>
              <w:jc w:val="center"/>
            </w:pPr>
            <w:r w:rsidRPr="00ED63D1">
              <w:rPr>
                <w:rFonts w:hint="eastAsia"/>
              </w:rPr>
              <w:t xml:space="preserve">皖能电力  </w:t>
            </w:r>
          </w:p>
        </w:tc>
        <w:tc>
          <w:tcPr>
            <w:tcW w:w="1528" w:type="dxa"/>
            <w:shd w:val="clear" w:color="auto" w:fill="auto"/>
            <w:hideMark/>
          </w:tcPr>
          <w:p w:rsidR="00ED63D1" w:rsidRPr="00ED63D1" w:rsidRDefault="00ED63D1" w:rsidP="006F11DB">
            <w:pPr>
              <w:pStyle w:val="a3"/>
              <w:jc w:val="right"/>
            </w:pPr>
            <w:r w:rsidRPr="00ED63D1">
              <w:rPr>
                <w:rFonts w:hint="eastAsia"/>
              </w:rPr>
              <w:t>3,021,252</w:t>
            </w:r>
          </w:p>
        </w:tc>
        <w:tc>
          <w:tcPr>
            <w:tcW w:w="2016" w:type="dxa"/>
            <w:shd w:val="clear" w:color="auto" w:fill="auto"/>
            <w:hideMark/>
          </w:tcPr>
          <w:p w:rsidR="00ED63D1" w:rsidRPr="00ED63D1" w:rsidRDefault="00ED63D1" w:rsidP="006F11DB">
            <w:pPr>
              <w:pStyle w:val="a3"/>
              <w:jc w:val="right"/>
            </w:pPr>
            <w:r w:rsidRPr="00ED63D1">
              <w:rPr>
                <w:rFonts w:hint="eastAsia"/>
              </w:rPr>
              <w:t>12,145,433.04</w:t>
            </w:r>
          </w:p>
        </w:tc>
        <w:tc>
          <w:tcPr>
            <w:tcW w:w="1745" w:type="dxa"/>
            <w:shd w:val="clear" w:color="auto" w:fill="auto"/>
            <w:hideMark/>
          </w:tcPr>
          <w:p w:rsidR="00ED63D1" w:rsidRPr="00ED63D1" w:rsidRDefault="00ED63D1" w:rsidP="006F11DB">
            <w:pPr>
              <w:pStyle w:val="a3"/>
              <w:jc w:val="right"/>
            </w:pPr>
            <w:r w:rsidRPr="00ED63D1">
              <w:rPr>
                <w:rFonts w:hint="eastAsia"/>
              </w:rPr>
              <w:t>0.62</w:t>
            </w:r>
          </w:p>
        </w:tc>
      </w:tr>
      <w:tr w:rsidR="00ED63D1" w:rsidRPr="00ED63D1" w:rsidTr="005013D2">
        <w:trPr>
          <w:divId w:val="60179299"/>
        </w:trPr>
        <w:tc>
          <w:tcPr>
            <w:tcW w:w="534" w:type="dxa"/>
            <w:shd w:val="clear" w:color="auto" w:fill="auto"/>
            <w:hideMark/>
          </w:tcPr>
          <w:p w:rsidR="00ED63D1" w:rsidRPr="00ED63D1" w:rsidRDefault="00ED63D1" w:rsidP="005013D2">
            <w:pPr>
              <w:pStyle w:val="a3"/>
              <w:jc w:val="center"/>
            </w:pPr>
            <w:r w:rsidRPr="00ED63D1">
              <w:rPr>
                <w:rFonts w:hint="eastAsia"/>
              </w:rPr>
              <w:t>9</w:t>
            </w:r>
          </w:p>
        </w:tc>
        <w:tc>
          <w:tcPr>
            <w:tcW w:w="1275" w:type="dxa"/>
            <w:shd w:val="clear" w:color="auto" w:fill="auto"/>
            <w:hideMark/>
          </w:tcPr>
          <w:p w:rsidR="00ED63D1" w:rsidRPr="00ED63D1" w:rsidRDefault="00BD588F">
            <w:pPr>
              <w:pStyle w:val="a3"/>
              <w:jc w:val="center"/>
            </w:pPr>
            <w:r>
              <w:rPr>
                <w:rFonts w:hint="eastAsia"/>
              </w:rPr>
              <w:t>002126</w:t>
            </w:r>
          </w:p>
        </w:tc>
        <w:tc>
          <w:tcPr>
            <w:tcW w:w="1418" w:type="dxa"/>
            <w:shd w:val="clear" w:color="auto" w:fill="auto"/>
            <w:hideMark/>
          </w:tcPr>
          <w:p w:rsidR="00ED63D1" w:rsidRPr="00ED63D1" w:rsidRDefault="00ED63D1">
            <w:pPr>
              <w:pStyle w:val="a3"/>
              <w:jc w:val="center"/>
            </w:pPr>
            <w:r w:rsidRPr="00ED63D1">
              <w:rPr>
                <w:rFonts w:hint="eastAsia"/>
              </w:rPr>
              <w:t xml:space="preserve">银轮股份  </w:t>
            </w:r>
          </w:p>
        </w:tc>
        <w:tc>
          <w:tcPr>
            <w:tcW w:w="1528" w:type="dxa"/>
            <w:shd w:val="clear" w:color="auto" w:fill="auto"/>
            <w:hideMark/>
          </w:tcPr>
          <w:p w:rsidR="00ED63D1" w:rsidRPr="00ED63D1" w:rsidRDefault="00ED63D1" w:rsidP="006F11DB">
            <w:pPr>
              <w:pStyle w:val="a3"/>
              <w:jc w:val="right"/>
            </w:pPr>
            <w:r w:rsidRPr="00ED63D1">
              <w:rPr>
                <w:rFonts w:hint="eastAsia"/>
              </w:rPr>
              <w:t>800,000</w:t>
            </w:r>
          </w:p>
        </w:tc>
        <w:tc>
          <w:tcPr>
            <w:tcW w:w="2016" w:type="dxa"/>
            <w:shd w:val="clear" w:color="auto" w:fill="auto"/>
            <w:hideMark/>
          </w:tcPr>
          <w:p w:rsidR="00ED63D1" w:rsidRPr="00ED63D1" w:rsidRDefault="00ED63D1" w:rsidP="006F11DB">
            <w:pPr>
              <w:pStyle w:val="a3"/>
              <w:jc w:val="right"/>
            </w:pPr>
            <w:r w:rsidRPr="00ED63D1">
              <w:rPr>
                <w:rFonts w:hint="eastAsia"/>
              </w:rPr>
              <w:t>9,792,000.00</w:t>
            </w:r>
          </w:p>
        </w:tc>
        <w:tc>
          <w:tcPr>
            <w:tcW w:w="1745" w:type="dxa"/>
            <w:shd w:val="clear" w:color="auto" w:fill="auto"/>
            <w:hideMark/>
          </w:tcPr>
          <w:p w:rsidR="00ED63D1" w:rsidRPr="00ED63D1" w:rsidRDefault="00ED63D1" w:rsidP="006F11DB">
            <w:pPr>
              <w:pStyle w:val="a3"/>
              <w:jc w:val="right"/>
            </w:pPr>
            <w:r w:rsidRPr="00ED63D1">
              <w:rPr>
                <w:rFonts w:hint="eastAsia"/>
              </w:rPr>
              <w:t>0.50</w:t>
            </w:r>
          </w:p>
        </w:tc>
      </w:tr>
      <w:tr w:rsidR="00ED63D1" w:rsidRPr="00ED63D1" w:rsidTr="005013D2">
        <w:trPr>
          <w:divId w:val="60179299"/>
        </w:trPr>
        <w:tc>
          <w:tcPr>
            <w:tcW w:w="534" w:type="dxa"/>
            <w:shd w:val="clear" w:color="auto" w:fill="auto"/>
            <w:hideMark/>
          </w:tcPr>
          <w:p w:rsidR="00ED63D1" w:rsidRPr="00ED63D1" w:rsidRDefault="00BD588F" w:rsidP="005013D2">
            <w:pPr>
              <w:pStyle w:val="a3"/>
              <w:jc w:val="center"/>
            </w:pPr>
            <w:r>
              <w:rPr>
                <w:rFonts w:hint="eastAsia"/>
              </w:rPr>
              <w:t>10</w:t>
            </w:r>
          </w:p>
        </w:tc>
        <w:tc>
          <w:tcPr>
            <w:tcW w:w="1275" w:type="dxa"/>
            <w:shd w:val="clear" w:color="auto" w:fill="auto"/>
            <w:hideMark/>
          </w:tcPr>
          <w:p w:rsidR="00ED63D1" w:rsidRPr="00ED63D1" w:rsidRDefault="00BD588F">
            <w:pPr>
              <w:pStyle w:val="a3"/>
              <w:jc w:val="center"/>
            </w:pPr>
            <w:r>
              <w:rPr>
                <w:rFonts w:hint="eastAsia"/>
              </w:rPr>
              <w:t>002709</w:t>
            </w:r>
          </w:p>
        </w:tc>
        <w:tc>
          <w:tcPr>
            <w:tcW w:w="1418" w:type="dxa"/>
            <w:shd w:val="clear" w:color="auto" w:fill="auto"/>
            <w:hideMark/>
          </w:tcPr>
          <w:p w:rsidR="00ED63D1" w:rsidRPr="00ED63D1" w:rsidRDefault="00ED63D1">
            <w:pPr>
              <w:pStyle w:val="a3"/>
              <w:jc w:val="center"/>
            </w:pPr>
            <w:r w:rsidRPr="00ED63D1">
              <w:rPr>
                <w:rFonts w:hint="eastAsia"/>
              </w:rPr>
              <w:t xml:space="preserve">天赐材料  </w:t>
            </w:r>
          </w:p>
        </w:tc>
        <w:tc>
          <w:tcPr>
            <w:tcW w:w="1528" w:type="dxa"/>
            <w:shd w:val="clear" w:color="auto" w:fill="auto"/>
            <w:hideMark/>
          </w:tcPr>
          <w:p w:rsidR="00ED63D1" w:rsidRPr="00ED63D1" w:rsidRDefault="00ED63D1" w:rsidP="006F11DB">
            <w:pPr>
              <w:pStyle w:val="a3"/>
              <w:jc w:val="right"/>
            </w:pPr>
            <w:r w:rsidRPr="00ED63D1">
              <w:rPr>
                <w:rFonts w:hint="eastAsia"/>
              </w:rPr>
              <w:t>250,000</w:t>
            </w:r>
          </w:p>
        </w:tc>
        <w:tc>
          <w:tcPr>
            <w:tcW w:w="2016" w:type="dxa"/>
            <w:shd w:val="clear" w:color="auto" w:fill="auto"/>
            <w:hideMark/>
          </w:tcPr>
          <w:p w:rsidR="00ED63D1" w:rsidRPr="00ED63D1" w:rsidRDefault="00ED63D1" w:rsidP="006F11DB">
            <w:pPr>
              <w:pStyle w:val="a3"/>
              <w:jc w:val="right"/>
            </w:pPr>
            <w:r w:rsidRPr="00ED63D1">
              <w:rPr>
                <w:rFonts w:hint="eastAsia"/>
              </w:rPr>
              <w:t>8,447,500.00</w:t>
            </w:r>
          </w:p>
        </w:tc>
        <w:tc>
          <w:tcPr>
            <w:tcW w:w="1745" w:type="dxa"/>
            <w:shd w:val="clear" w:color="auto" w:fill="auto"/>
            <w:hideMark/>
          </w:tcPr>
          <w:p w:rsidR="00ED63D1" w:rsidRPr="00ED63D1" w:rsidRDefault="00ED63D1" w:rsidP="006F11DB">
            <w:pPr>
              <w:pStyle w:val="a3"/>
              <w:jc w:val="right"/>
            </w:pPr>
            <w:r w:rsidRPr="00ED63D1">
              <w:rPr>
                <w:rFonts w:hint="eastAsia"/>
              </w:rPr>
              <w:t>0.43</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4 报告期末按债券品种分类的债券投资组合 </w:t>
      </w:r>
    </w:p>
    <w:tbl>
      <w:tblPr>
        <w:tblStyle w:val="a9"/>
        <w:tblW w:w="5000" w:type="pct"/>
        <w:tblLook w:val="04A0" w:firstRow="1" w:lastRow="0" w:firstColumn="1" w:lastColumn="0" w:noHBand="0" w:noVBand="1"/>
      </w:tblPr>
      <w:tblGrid>
        <w:gridCol w:w="702"/>
        <w:gridCol w:w="3517"/>
        <w:gridCol w:w="2410"/>
        <w:gridCol w:w="1887"/>
      </w:tblGrid>
      <w:tr w:rsidR="00ED63D1" w:rsidRPr="00ED63D1" w:rsidTr="00BD588F">
        <w:trPr>
          <w:divId w:val="1622226361"/>
        </w:trPr>
        <w:tc>
          <w:tcPr>
            <w:tcW w:w="702" w:type="dxa"/>
            <w:shd w:val="clear" w:color="auto" w:fill="auto"/>
            <w:hideMark/>
          </w:tcPr>
          <w:p w:rsidR="00ED63D1" w:rsidRPr="00ED63D1" w:rsidRDefault="00ED63D1" w:rsidP="005013D2">
            <w:pPr>
              <w:pStyle w:val="a3"/>
              <w:jc w:val="center"/>
            </w:pPr>
            <w:r w:rsidRPr="00ED63D1">
              <w:rPr>
                <w:rFonts w:hint="eastAsia"/>
              </w:rPr>
              <w:t>序号</w:t>
            </w:r>
          </w:p>
        </w:tc>
        <w:tc>
          <w:tcPr>
            <w:tcW w:w="3517" w:type="dxa"/>
            <w:shd w:val="clear" w:color="auto" w:fill="auto"/>
            <w:hideMark/>
          </w:tcPr>
          <w:p w:rsidR="00ED63D1" w:rsidRPr="00ED63D1" w:rsidRDefault="00ED63D1">
            <w:pPr>
              <w:pStyle w:val="a3"/>
              <w:jc w:val="center"/>
            </w:pPr>
            <w:r w:rsidRPr="00ED63D1">
              <w:rPr>
                <w:rFonts w:hint="eastAsia"/>
              </w:rPr>
              <w:t xml:space="preserve">债券品种  </w:t>
            </w:r>
          </w:p>
        </w:tc>
        <w:tc>
          <w:tcPr>
            <w:tcW w:w="2410" w:type="dxa"/>
            <w:shd w:val="clear" w:color="auto" w:fill="auto"/>
            <w:hideMark/>
          </w:tcPr>
          <w:p w:rsidR="00ED63D1" w:rsidRPr="00ED63D1" w:rsidRDefault="00ED63D1">
            <w:pPr>
              <w:pStyle w:val="a3"/>
              <w:jc w:val="center"/>
            </w:pPr>
            <w:r w:rsidRPr="00ED63D1">
              <w:rPr>
                <w:rFonts w:hint="eastAsia"/>
              </w:rPr>
              <w:t xml:space="preserve">公允价值(元)  </w:t>
            </w:r>
          </w:p>
        </w:tc>
        <w:tc>
          <w:tcPr>
            <w:tcW w:w="1887" w:type="dxa"/>
            <w:shd w:val="clear" w:color="auto" w:fill="auto"/>
            <w:hideMark/>
          </w:tcPr>
          <w:p w:rsidR="00ED63D1" w:rsidRPr="00ED63D1" w:rsidRDefault="00ED63D1">
            <w:pPr>
              <w:pStyle w:val="a3"/>
              <w:jc w:val="center"/>
            </w:pPr>
            <w:r w:rsidRPr="00ED63D1">
              <w:rPr>
                <w:rFonts w:hint="eastAsia"/>
              </w:rPr>
              <w:t xml:space="preserve">占基金资产净值比例(％)  </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1  </w:t>
            </w:r>
          </w:p>
        </w:tc>
        <w:tc>
          <w:tcPr>
            <w:tcW w:w="3517" w:type="dxa"/>
            <w:shd w:val="clear" w:color="auto" w:fill="auto"/>
            <w:hideMark/>
          </w:tcPr>
          <w:p w:rsidR="00ED63D1" w:rsidRPr="00ED63D1" w:rsidRDefault="00ED63D1">
            <w:pPr>
              <w:pStyle w:val="a3"/>
            </w:pPr>
            <w:r w:rsidRPr="00ED63D1">
              <w:rPr>
                <w:rFonts w:hint="eastAsia"/>
              </w:rPr>
              <w:t xml:space="preserve">国家债券  </w:t>
            </w:r>
          </w:p>
        </w:tc>
        <w:tc>
          <w:tcPr>
            <w:tcW w:w="2410" w:type="dxa"/>
            <w:shd w:val="clear" w:color="auto" w:fill="auto"/>
            <w:hideMark/>
          </w:tcPr>
          <w:p w:rsidR="00ED63D1" w:rsidRPr="00ED63D1" w:rsidRDefault="00ED63D1" w:rsidP="006F11DB">
            <w:pPr>
              <w:pStyle w:val="a3"/>
              <w:jc w:val="right"/>
            </w:pPr>
            <w:r w:rsidRPr="00ED63D1">
              <w:rPr>
                <w:rFonts w:hint="eastAsia"/>
              </w:rPr>
              <w:t>-</w:t>
            </w:r>
          </w:p>
        </w:tc>
        <w:tc>
          <w:tcPr>
            <w:tcW w:w="1887"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2  </w:t>
            </w:r>
          </w:p>
        </w:tc>
        <w:tc>
          <w:tcPr>
            <w:tcW w:w="3517" w:type="dxa"/>
            <w:shd w:val="clear" w:color="auto" w:fill="auto"/>
            <w:hideMark/>
          </w:tcPr>
          <w:p w:rsidR="00ED63D1" w:rsidRPr="00ED63D1" w:rsidRDefault="00ED63D1">
            <w:pPr>
              <w:pStyle w:val="a3"/>
            </w:pPr>
            <w:r w:rsidRPr="00ED63D1">
              <w:rPr>
                <w:rFonts w:hint="eastAsia"/>
              </w:rPr>
              <w:t xml:space="preserve">央行票据  </w:t>
            </w:r>
          </w:p>
        </w:tc>
        <w:tc>
          <w:tcPr>
            <w:tcW w:w="2410" w:type="dxa"/>
            <w:shd w:val="clear" w:color="auto" w:fill="auto"/>
            <w:hideMark/>
          </w:tcPr>
          <w:p w:rsidR="00ED63D1" w:rsidRPr="00ED63D1" w:rsidRDefault="00ED63D1" w:rsidP="006F11DB">
            <w:pPr>
              <w:pStyle w:val="a3"/>
              <w:jc w:val="right"/>
            </w:pPr>
            <w:r w:rsidRPr="00ED63D1">
              <w:rPr>
                <w:rFonts w:hint="eastAsia"/>
              </w:rPr>
              <w:t>-</w:t>
            </w:r>
          </w:p>
        </w:tc>
        <w:tc>
          <w:tcPr>
            <w:tcW w:w="1887"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3  </w:t>
            </w:r>
          </w:p>
        </w:tc>
        <w:tc>
          <w:tcPr>
            <w:tcW w:w="3517" w:type="dxa"/>
            <w:shd w:val="clear" w:color="auto" w:fill="auto"/>
            <w:hideMark/>
          </w:tcPr>
          <w:p w:rsidR="00ED63D1" w:rsidRPr="00ED63D1" w:rsidRDefault="00ED63D1">
            <w:pPr>
              <w:pStyle w:val="a3"/>
            </w:pPr>
            <w:r w:rsidRPr="00ED63D1">
              <w:rPr>
                <w:rFonts w:hint="eastAsia"/>
              </w:rPr>
              <w:t xml:space="preserve">金融债券  </w:t>
            </w:r>
          </w:p>
        </w:tc>
        <w:tc>
          <w:tcPr>
            <w:tcW w:w="2410" w:type="dxa"/>
            <w:shd w:val="clear" w:color="auto" w:fill="auto"/>
            <w:hideMark/>
          </w:tcPr>
          <w:p w:rsidR="00ED63D1" w:rsidRPr="00ED63D1" w:rsidRDefault="00ED63D1" w:rsidP="006F11DB">
            <w:pPr>
              <w:pStyle w:val="a3"/>
              <w:jc w:val="right"/>
            </w:pPr>
            <w:r w:rsidRPr="00ED63D1">
              <w:rPr>
                <w:rFonts w:hint="eastAsia"/>
              </w:rPr>
              <w:t>98,514,055.00</w:t>
            </w:r>
          </w:p>
        </w:tc>
        <w:tc>
          <w:tcPr>
            <w:tcW w:w="1887" w:type="dxa"/>
            <w:shd w:val="clear" w:color="auto" w:fill="auto"/>
            <w:hideMark/>
          </w:tcPr>
          <w:p w:rsidR="00ED63D1" w:rsidRPr="00ED63D1" w:rsidRDefault="00ED63D1" w:rsidP="006F11DB">
            <w:pPr>
              <w:pStyle w:val="a3"/>
              <w:jc w:val="right"/>
            </w:pPr>
            <w:r w:rsidRPr="00ED63D1">
              <w:rPr>
                <w:rFonts w:hint="eastAsia"/>
              </w:rPr>
              <w:t>5.05</w:t>
            </w:r>
          </w:p>
        </w:tc>
      </w:tr>
      <w:tr w:rsidR="00ED63D1" w:rsidRPr="00ED63D1" w:rsidTr="00BD588F">
        <w:trPr>
          <w:divId w:val="1622226361"/>
        </w:trPr>
        <w:tc>
          <w:tcPr>
            <w:tcW w:w="702" w:type="dxa"/>
            <w:shd w:val="clear" w:color="auto" w:fill="auto"/>
            <w:hideMark/>
          </w:tcPr>
          <w:p w:rsidR="00ED63D1" w:rsidRPr="00ED63D1" w:rsidRDefault="00ED63D1">
            <w:pPr>
              <w:rPr>
                <w:rFonts w:ascii="宋体" w:eastAsia="宋体" w:hAnsi="宋体" w:cs="宋体"/>
                <w:sz w:val="24"/>
                <w:szCs w:val="24"/>
              </w:rPr>
            </w:pPr>
          </w:p>
        </w:tc>
        <w:tc>
          <w:tcPr>
            <w:tcW w:w="3517" w:type="dxa"/>
            <w:shd w:val="clear" w:color="auto" w:fill="auto"/>
            <w:hideMark/>
          </w:tcPr>
          <w:p w:rsidR="00ED63D1" w:rsidRPr="00ED63D1" w:rsidRDefault="00ED63D1">
            <w:pPr>
              <w:pStyle w:val="a3"/>
            </w:pPr>
            <w:r w:rsidRPr="00ED63D1">
              <w:rPr>
                <w:rFonts w:hint="eastAsia"/>
              </w:rPr>
              <w:t xml:space="preserve">其中：政策性金融债  </w:t>
            </w:r>
          </w:p>
        </w:tc>
        <w:tc>
          <w:tcPr>
            <w:tcW w:w="2410" w:type="dxa"/>
            <w:shd w:val="clear" w:color="auto" w:fill="auto"/>
            <w:hideMark/>
          </w:tcPr>
          <w:p w:rsidR="00ED63D1" w:rsidRPr="00ED63D1" w:rsidRDefault="00ED63D1" w:rsidP="006F11DB">
            <w:pPr>
              <w:pStyle w:val="a3"/>
              <w:jc w:val="right"/>
            </w:pPr>
            <w:r w:rsidRPr="00ED63D1">
              <w:rPr>
                <w:rFonts w:hint="eastAsia"/>
              </w:rPr>
              <w:t>98,514,055.00</w:t>
            </w:r>
          </w:p>
        </w:tc>
        <w:tc>
          <w:tcPr>
            <w:tcW w:w="1887" w:type="dxa"/>
            <w:shd w:val="clear" w:color="auto" w:fill="auto"/>
            <w:hideMark/>
          </w:tcPr>
          <w:p w:rsidR="00ED63D1" w:rsidRPr="00ED63D1" w:rsidRDefault="00ED63D1" w:rsidP="006F11DB">
            <w:pPr>
              <w:pStyle w:val="a3"/>
              <w:jc w:val="right"/>
            </w:pPr>
            <w:r w:rsidRPr="00ED63D1">
              <w:rPr>
                <w:rFonts w:hint="eastAsia"/>
              </w:rPr>
              <w:t>5.05</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4  </w:t>
            </w:r>
          </w:p>
        </w:tc>
        <w:tc>
          <w:tcPr>
            <w:tcW w:w="3517" w:type="dxa"/>
            <w:shd w:val="clear" w:color="auto" w:fill="auto"/>
            <w:hideMark/>
          </w:tcPr>
          <w:p w:rsidR="00ED63D1" w:rsidRPr="00ED63D1" w:rsidRDefault="00ED63D1">
            <w:pPr>
              <w:pStyle w:val="a3"/>
            </w:pPr>
            <w:r w:rsidRPr="00ED63D1">
              <w:rPr>
                <w:rFonts w:hint="eastAsia"/>
              </w:rPr>
              <w:t xml:space="preserve">企业债券  </w:t>
            </w:r>
          </w:p>
        </w:tc>
        <w:tc>
          <w:tcPr>
            <w:tcW w:w="2410" w:type="dxa"/>
            <w:shd w:val="clear" w:color="auto" w:fill="auto"/>
            <w:hideMark/>
          </w:tcPr>
          <w:p w:rsidR="00ED63D1" w:rsidRPr="00ED63D1" w:rsidRDefault="00ED63D1" w:rsidP="006F11DB">
            <w:pPr>
              <w:pStyle w:val="a3"/>
              <w:jc w:val="right"/>
            </w:pPr>
            <w:r w:rsidRPr="00ED63D1">
              <w:rPr>
                <w:rFonts w:hint="eastAsia"/>
              </w:rPr>
              <w:t>378,638,300.00</w:t>
            </w:r>
          </w:p>
        </w:tc>
        <w:tc>
          <w:tcPr>
            <w:tcW w:w="1887" w:type="dxa"/>
            <w:shd w:val="clear" w:color="auto" w:fill="auto"/>
            <w:hideMark/>
          </w:tcPr>
          <w:p w:rsidR="00ED63D1" w:rsidRPr="00ED63D1" w:rsidRDefault="00ED63D1" w:rsidP="006F11DB">
            <w:pPr>
              <w:pStyle w:val="a3"/>
              <w:jc w:val="right"/>
            </w:pPr>
            <w:r w:rsidRPr="00ED63D1">
              <w:rPr>
                <w:rFonts w:hint="eastAsia"/>
              </w:rPr>
              <w:t>19.42</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5  </w:t>
            </w:r>
          </w:p>
        </w:tc>
        <w:tc>
          <w:tcPr>
            <w:tcW w:w="3517" w:type="dxa"/>
            <w:shd w:val="clear" w:color="auto" w:fill="auto"/>
            <w:hideMark/>
          </w:tcPr>
          <w:p w:rsidR="00ED63D1" w:rsidRPr="00ED63D1" w:rsidRDefault="00ED63D1">
            <w:pPr>
              <w:pStyle w:val="a3"/>
            </w:pPr>
            <w:r w:rsidRPr="00ED63D1">
              <w:rPr>
                <w:rFonts w:hint="eastAsia"/>
              </w:rPr>
              <w:t xml:space="preserve">企业短期融资券  </w:t>
            </w:r>
          </w:p>
        </w:tc>
        <w:tc>
          <w:tcPr>
            <w:tcW w:w="2410" w:type="dxa"/>
            <w:shd w:val="clear" w:color="auto" w:fill="auto"/>
            <w:hideMark/>
          </w:tcPr>
          <w:p w:rsidR="00ED63D1" w:rsidRPr="00ED63D1" w:rsidRDefault="00ED63D1" w:rsidP="006F11DB">
            <w:pPr>
              <w:pStyle w:val="a3"/>
              <w:jc w:val="right"/>
            </w:pPr>
            <w:r w:rsidRPr="00ED63D1">
              <w:rPr>
                <w:rFonts w:hint="eastAsia"/>
              </w:rPr>
              <w:t>21,115,300.00</w:t>
            </w:r>
          </w:p>
        </w:tc>
        <w:tc>
          <w:tcPr>
            <w:tcW w:w="1887" w:type="dxa"/>
            <w:shd w:val="clear" w:color="auto" w:fill="auto"/>
            <w:hideMark/>
          </w:tcPr>
          <w:p w:rsidR="00ED63D1" w:rsidRPr="00ED63D1" w:rsidRDefault="00ED63D1" w:rsidP="006F11DB">
            <w:pPr>
              <w:pStyle w:val="a3"/>
              <w:jc w:val="right"/>
            </w:pPr>
            <w:r w:rsidRPr="00ED63D1">
              <w:rPr>
                <w:rFonts w:hint="eastAsia"/>
              </w:rPr>
              <w:t>1.08</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6  </w:t>
            </w:r>
          </w:p>
        </w:tc>
        <w:tc>
          <w:tcPr>
            <w:tcW w:w="3517" w:type="dxa"/>
            <w:shd w:val="clear" w:color="auto" w:fill="auto"/>
            <w:hideMark/>
          </w:tcPr>
          <w:p w:rsidR="00ED63D1" w:rsidRPr="00ED63D1" w:rsidRDefault="00ED63D1">
            <w:pPr>
              <w:pStyle w:val="a3"/>
            </w:pPr>
            <w:r w:rsidRPr="00ED63D1">
              <w:rPr>
                <w:rFonts w:hint="eastAsia"/>
              </w:rPr>
              <w:t xml:space="preserve">中期票据  </w:t>
            </w:r>
          </w:p>
        </w:tc>
        <w:tc>
          <w:tcPr>
            <w:tcW w:w="2410" w:type="dxa"/>
            <w:shd w:val="clear" w:color="auto" w:fill="auto"/>
            <w:hideMark/>
          </w:tcPr>
          <w:p w:rsidR="00ED63D1" w:rsidRPr="00ED63D1" w:rsidRDefault="00ED63D1" w:rsidP="006F11DB">
            <w:pPr>
              <w:pStyle w:val="a3"/>
              <w:jc w:val="right"/>
            </w:pPr>
            <w:r w:rsidRPr="00ED63D1">
              <w:rPr>
                <w:rFonts w:hint="eastAsia"/>
              </w:rPr>
              <w:t>196,152,900.00</w:t>
            </w:r>
          </w:p>
        </w:tc>
        <w:tc>
          <w:tcPr>
            <w:tcW w:w="1887" w:type="dxa"/>
            <w:shd w:val="clear" w:color="auto" w:fill="auto"/>
            <w:hideMark/>
          </w:tcPr>
          <w:p w:rsidR="00ED63D1" w:rsidRPr="00ED63D1" w:rsidRDefault="00ED63D1" w:rsidP="006F11DB">
            <w:pPr>
              <w:pStyle w:val="a3"/>
              <w:jc w:val="right"/>
            </w:pPr>
            <w:r w:rsidRPr="00ED63D1">
              <w:rPr>
                <w:rFonts w:hint="eastAsia"/>
              </w:rPr>
              <w:t>10.06</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7  </w:t>
            </w:r>
          </w:p>
        </w:tc>
        <w:tc>
          <w:tcPr>
            <w:tcW w:w="3517" w:type="dxa"/>
            <w:shd w:val="clear" w:color="auto" w:fill="auto"/>
            <w:hideMark/>
          </w:tcPr>
          <w:p w:rsidR="00ED63D1" w:rsidRPr="00ED63D1" w:rsidRDefault="00ED63D1">
            <w:pPr>
              <w:pStyle w:val="a3"/>
            </w:pPr>
            <w:r w:rsidRPr="00ED63D1">
              <w:rPr>
                <w:rFonts w:hint="eastAsia"/>
              </w:rPr>
              <w:t xml:space="preserve">可转债（可交换债）  </w:t>
            </w:r>
          </w:p>
        </w:tc>
        <w:tc>
          <w:tcPr>
            <w:tcW w:w="2410" w:type="dxa"/>
            <w:shd w:val="clear" w:color="auto" w:fill="auto"/>
            <w:hideMark/>
          </w:tcPr>
          <w:p w:rsidR="00ED63D1" w:rsidRPr="00ED63D1" w:rsidRDefault="00ED63D1" w:rsidP="006F11DB">
            <w:pPr>
              <w:pStyle w:val="a3"/>
              <w:jc w:val="right"/>
            </w:pPr>
            <w:r w:rsidRPr="00ED63D1">
              <w:rPr>
                <w:rFonts w:hint="eastAsia"/>
              </w:rPr>
              <w:t>1,407,550,534.41</w:t>
            </w:r>
          </w:p>
        </w:tc>
        <w:tc>
          <w:tcPr>
            <w:tcW w:w="1887" w:type="dxa"/>
            <w:shd w:val="clear" w:color="auto" w:fill="auto"/>
            <w:hideMark/>
          </w:tcPr>
          <w:p w:rsidR="00ED63D1" w:rsidRPr="00ED63D1" w:rsidRDefault="00ED63D1" w:rsidP="006F11DB">
            <w:pPr>
              <w:pStyle w:val="a3"/>
              <w:jc w:val="right"/>
            </w:pPr>
            <w:r w:rsidRPr="00ED63D1">
              <w:rPr>
                <w:rFonts w:hint="eastAsia"/>
              </w:rPr>
              <w:t>72.19</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8  </w:t>
            </w:r>
          </w:p>
        </w:tc>
        <w:tc>
          <w:tcPr>
            <w:tcW w:w="3517" w:type="dxa"/>
            <w:shd w:val="clear" w:color="auto" w:fill="auto"/>
            <w:hideMark/>
          </w:tcPr>
          <w:p w:rsidR="00ED63D1" w:rsidRPr="00ED63D1" w:rsidRDefault="00ED63D1">
            <w:pPr>
              <w:pStyle w:val="a3"/>
            </w:pPr>
            <w:r w:rsidRPr="00ED63D1">
              <w:rPr>
                <w:rFonts w:hint="eastAsia"/>
              </w:rPr>
              <w:t xml:space="preserve">同业存单  </w:t>
            </w:r>
          </w:p>
        </w:tc>
        <w:tc>
          <w:tcPr>
            <w:tcW w:w="2410" w:type="dxa"/>
            <w:shd w:val="clear" w:color="auto" w:fill="auto"/>
            <w:hideMark/>
          </w:tcPr>
          <w:p w:rsidR="00ED63D1" w:rsidRPr="00ED63D1" w:rsidRDefault="00ED63D1" w:rsidP="006F11DB">
            <w:pPr>
              <w:pStyle w:val="a3"/>
              <w:jc w:val="right"/>
            </w:pPr>
            <w:r w:rsidRPr="00ED63D1">
              <w:rPr>
                <w:rFonts w:hint="eastAsia"/>
              </w:rPr>
              <w:t>-</w:t>
            </w:r>
          </w:p>
        </w:tc>
        <w:tc>
          <w:tcPr>
            <w:tcW w:w="1887"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9  </w:t>
            </w:r>
          </w:p>
        </w:tc>
        <w:tc>
          <w:tcPr>
            <w:tcW w:w="3517" w:type="dxa"/>
            <w:shd w:val="clear" w:color="auto" w:fill="auto"/>
            <w:hideMark/>
          </w:tcPr>
          <w:p w:rsidR="00ED63D1" w:rsidRPr="00ED63D1" w:rsidRDefault="00ED63D1">
            <w:pPr>
              <w:pStyle w:val="a3"/>
            </w:pPr>
            <w:r w:rsidRPr="00ED63D1">
              <w:rPr>
                <w:rFonts w:hint="eastAsia"/>
              </w:rPr>
              <w:t xml:space="preserve">其他  </w:t>
            </w:r>
          </w:p>
        </w:tc>
        <w:tc>
          <w:tcPr>
            <w:tcW w:w="2410" w:type="dxa"/>
            <w:shd w:val="clear" w:color="auto" w:fill="auto"/>
            <w:hideMark/>
          </w:tcPr>
          <w:p w:rsidR="00ED63D1" w:rsidRPr="00ED63D1" w:rsidRDefault="00ED63D1" w:rsidP="006F11DB">
            <w:pPr>
              <w:pStyle w:val="a3"/>
              <w:jc w:val="right"/>
            </w:pPr>
            <w:r w:rsidRPr="00ED63D1">
              <w:rPr>
                <w:rFonts w:hint="eastAsia"/>
              </w:rPr>
              <w:t>-</w:t>
            </w:r>
          </w:p>
        </w:tc>
        <w:tc>
          <w:tcPr>
            <w:tcW w:w="1887"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BD588F">
        <w:trPr>
          <w:divId w:val="1622226361"/>
        </w:trPr>
        <w:tc>
          <w:tcPr>
            <w:tcW w:w="702" w:type="dxa"/>
            <w:shd w:val="clear" w:color="auto" w:fill="auto"/>
            <w:hideMark/>
          </w:tcPr>
          <w:p w:rsidR="00ED63D1" w:rsidRPr="00ED63D1" w:rsidRDefault="00ED63D1">
            <w:pPr>
              <w:pStyle w:val="a3"/>
              <w:jc w:val="center"/>
            </w:pPr>
            <w:r w:rsidRPr="00ED63D1">
              <w:rPr>
                <w:rFonts w:hint="eastAsia"/>
              </w:rPr>
              <w:t xml:space="preserve">10  </w:t>
            </w:r>
          </w:p>
        </w:tc>
        <w:tc>
          <w:tcPr>
            <w:tcW w:w="3517" w:type="dxa"/>
            <w:shd w:val="clear" w:color="auto" w:fill="auto"/>
            <w:hideMark/>
          </w:tcPr>
          <w:p w:rsidR="00ED63D1" w:rsidRPr="00ED63D1" w:rsidRDefault="00ED63D1">
            <w:pPr>
              <w:pStyle w:val="a3"/>
            </w:pPr>
            <w:r w:rsidRPr="00ED63D1">
              <w:rPr>
                <w:rFonts w:hint="eastAsia"/>
              </w:rPr>
              <w:t xml:space="preserve">合计  </w:t>
            </w:r>
          </w:p>
        </w:tc>
        <w:tc>
          <w:tcPr>
            <w:tcW w:w="2410" w:type="dxa"/>
            <w:shd w:val="clear" w:color="auto" w:fill="auto"/>
            <w:hideMark/>
          </w:tcPr>
          <w:p w:rsidR="00ED63D1" w:rsidRPr="00ED63D1" w:rsidRDefault="00ED63D1" w:rsidP="006F11DB">
            <w:pPr>
              <w:pStyle w:val="a3"/>
              <w:jc w:val="right"/>
            </w:pPr>
            <w:r w:rsidRPr="00ED63D1">
              <w:rPr>
                <w:rFonts w:hint="eastAsia"/>
              </w:rPr>
              <w:t>2,101,971,089.41</w:t>
            </w:r>
          </w:p>
        </w:tc>
        <w:tc>
          <w:tcPr>
            <w:tcW w:w="1887" w:type="dxa"/>
            <w:shd w:val="clear" w:color="auto" w:fill="auto"/>
            <w:hideMark/>
          </w:tcPr>
          <w:p w:rsidR="00ED63D1" w:rsidRPr="00ED63D1" w:rsidRDefault="00ED63D1" w:rsidP="006F11DB">
            <w:pPr>
              <w:pStyle w:val="a3"/>
              <w:jc w:val="right"/>
            </w:pPr>
            <w:r w:rsidRPr="00ED63D1">
              <w:rPr>
                <w:rFonts w:hint="eastAsia"/>
              </w:rPr>
              <w:t>107.80</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5 报告期末按公允价值占基金资产净值比例大小排序的前五名债券投资明细 </w:t>
      </w:r>
    </w:p>
    <w:tbl>
      <w:tblPr>
        <w:tblStyle w:val="a9"/>
        <w:tblW w:w="5000" w:type="pct"/>
        <w:tblLook w:val="04A0" w:firstRow="1" w:lastRow="0" w:firstColumn="1" w:lastColumn="0" w:noHBand="0" w:noVBand="1"/>
      </w:tblPr>
      <w:tblGrid>
        <w:gridCol w:w="699"/>
        <w:gridCol w:w="1176"/>
        <w:gridCol w:w="1450"/>
        <w:gridCol w:w="1644"/>
        <w:gridCol w:w="2140"/>
        <w:gridCol w:w="1407"/>
      </w:tblGrid>
      <w:tr w:rsidR="00ED63D1" w:rsidRPr="00ED63D1" w:rsidTr="00BD588F">
        <w:trPr>
          <w:divId w:val="519898572"/>
        </w:trPr>
        <w:tc>
          <w:tcPr>
            <w:tcW w:w="699" w:type="dxa"/>
            <w:shd w:val="clear" w:color="auto" w:fill="auto"/>
            <w:hideMark/>
          </w:tcPr>
          <w:p w:rsidR="00ED63D1" w:rsidRPr="00ED63D1" w:rsidRDefault="00ED63D1" w:rsidP="005013D2">
            <w:pPr>
              <w:pStyle w:val="a3"/>
              <w:jc w:val="center"/>
            </w:pPr>
            <w:r w:rsidRPr="00ED63D1">
              <w:rPr>
                <w:rFonts w:hint="eastAsia"/>
              </w:rPr>
              <w:t>序号</w:t>
            </w:r>
          </w:p>
        </w:tc>
        <w:tc>
          <w:tcPr>
            <w:tcW w:w="1176" w:type="dxa"/>
            <w:shd w:val="clear" w:color="auto" w:fill="auto"/>
            <w:hideMark/>
          </w:tcPr>
          <w:p w:rsidR="00ED63D1" w:rsidRPr="00ED63D1" w:rsidRDefault="00ED63D1" w:rsidP="005013D2">
            <w:pPr>
              <w:pStyle w:val="a3"/>
              <w:jc w:val="center"/>
            </w:pPr>
            <w:r w:rsidRPr="00ED63D1">
              <w:rPr>
                <w:rFonts w:hint="eastAsia"/>
              </w:rPr>
              <w:t>债券代码</w:t>
            </w:r>
          </w:p>
        </w:tc>
        <w:tc>
          <w:tcPr>
            <w:tcW w:w="1450" w:type="dxa"/>
            <w:shd w:val="clear" w:color="auto" w:fill="auto"/>
            <w:hideMark/>
          </w:tcPr>
          <w:p w:rsidR="00ED63D1" w:rsidRPr="00ED63D1" w:rsidRDefault="00ED63D1">
            <w:pPr>
              <w:pStyle w:val="a3"/>
              <w:jc w:val="center"/>
            </w:pPr>
            <w:r w:rsidRPr="00ED63D1">
              <w:rPr>
                <w:rFonts w:hint="eastAsia"/>
              </w:rPr>
              <w:t xml:space="preserve">债券名称  </w:t>
            </w:r>
          </w:p>
        </w:tc>
        <w:tc>
          <w:tcPr>
            <w:tcW w:w="1644" w:type="dxa"/>
            <w:shd w:val="clear" w:color="auto" w:fill="auto"/>
            <w:hideMark/>
          </w:tcPr>
          <w:p w:rsidR="00ED63D1" w:rsidRPr="00ED63D1" w:rsidRDefault="00ED63D1">
            <w:pPr>
              <w:pStyle w:val="a3"/>
              <w:jc w:val="center"/>
            </w:pPr>
            <w:r w:rsidRPr="00ED63D1">
              <w:rPr>
                <w:rFonts w:hint="eastAsia"/>
              </w:rPr>
              <w:t xml:space="preserve">数量（张）  </w:t>
            </w:r>
          </w:p>
        </w:tc>
        <w:tc>
          <w:tcPr>
            <w:tcW w:w="2140" w:type="dxa"/>
            <w:shd w:val="clear" w:color="auto" w:fill="auto"/>
            <w:hideMark/>
          </w:tcPr>
          <w:p w:rsidR="00ED63D1" w:rsidRPr="00ED63D1" w:rsidRDefault="00ED63D1">
            <w:pPr>
              <w:pStyle w:val="a3"/>
              <w:jc w:val="center"/>
            </w:pPr>
            <w:r w:rsidRPr="00ED63D1">
              <w:rPr>
                <w:rFonts w:hint="eastAsia"/>
              </w:rPr>
              <w:t xml:space="preserve">公允价值(元)  </w:t>
            </w:r>
          </w:p>
        </w:tc>
        <w:tc>
          <w:tcPr>
            <w:tcW w:w="1407" w:type="dxa"/>
            <w:shd w:val="clear" w:color="auto" w:fill="auto"/>
            <w:hideMark/>
          </w:tcPr>
          <w:p w:rsidR="00ED63D1" w:rsidRPr="00ED63D1" w:rsidRDefault="00ED63D1">
            <w:pPr>
              <w:pStyle w:val="a3"/>
              <w:jc w:val="center"/>
            </w:pPr>
            <w:r w:rsidRPr="00ED63D1">
              <w:rPr>
                <w:rFonts w:hint="eastAsia"/>
              </w:rPr>
              <w:t xml:space="preserve">占基金资产净值比例（％）  </w:t>
            </w:r>
          </w:p>
        </w:tc>
      </w:tr>
      <w:tr w:rsidR="00ED63D1" w:rsidRPr="00ED63D1" w:rsidTr="00BD588F">
        <w:trPr>
          <w:divId w:val="519898572"/>
        </w:trPr>
        <w:tc>
          <w:tcPr>
            <w:tcW w:w="699" w:type="dxa"/>
            <w:shd w:val="clear" w:color="auto" w:fill="auto"/>
            <w:hideMark/>
          </w:tcPr>
          <w:p w:rsidR="00ED63D1" w:rsidRPr="00ED63D1" w:rsidRDefault="00ED63D1">
            <w:pPr>
              <w:pStyle w:val="a3"/>
              <w:jc w:val="center"/>
            </w:pPr>
            <w:r w:rsidRPr="00ED63D1">
              <w:rPr>
                <w:rFonts w:hint="eastAsia"/>
              </w:rPr>
              <w:t xml:space="preserve">1  </w:t>
            </w:r>
          </w:p>
        </w:tc>
        <w:tc>
          <w:tcPr>
            <w:tcW w:w="1176" w:type="dxa"/>
            <w:shd w:val="clear" w:color="auto" w:fill="auto"/>
            <w:hideMark/>
          </w:tcPr>
          <w:p w:rsidR="00ED63D1" w:rsidRPr="00ED63D1" w:rsidRDefault="00ED63D1">
            <w:pPr>
              <w:pStyle w:val="a3"/>
              <w:jc w:val="center"/>
            </w:pPr>
            <w:r w:rsidRPr="00ED63D1">
              <w:rPr>
                <w:rFonts w:hint="eastAsia"/>
              </w:rPr>
              <w:t xml:space="preserve">113011  </w:t>
            </w:r>
          </w:p>
        </w:tc>
        <w:tc>
          <w:tcPr>
            <w:tcW w:w="1450" w:type="dxa"/>
            <w:shd w:val="clear" w:color="auto" w:fill="auto"/>
            <w:hideMark/>
          </w:tcPr>
          <w:p w:rsidR="00ED63D1" w:rsidRPr="00ED63D1" w:rsidRDefault="00ED63D1">
            <w:pPr>
              <w:pStyle w:val="a3"/>
              <w:jc w:val="center"/>
            </w:pPr>
            <w:r w:rsidRPr="00ED63D1">
              <w:rPr>
                <w:rFonts w:hint="eastAsia"/>
              </w:rPr>
              <w:t xml:space="preserve">光大转债  </w:t>
            </w:r>
          </w:p>
        </w:tc>
        <w:tc>
          <w:tcPr>
            <w:tcW w:w="1644" w:type="dxa"/>
            <w:shd w:val="clear" w:color="auto" w:fill="auto"/>
            <w:hideMark/>
          </w:tcPr>
          <w:p w:rsidR="00ED63D1" w:rsidRPr="00ED63D1" w:rsidRDefault="00ED63D1" w:rsidP="006F11DB">
            <w:pPr>
              <w:pStyle w:val="a3"/>
              <w:jc w:val="right"/>
            </w:pPr>
            <w:r w:rsidRPr="00ED63D1">
              <w:rPr>
                <w:rFonts w:hint="eastAsia"/>
              </w:rPr>
              <w:t>1,700,000</w:t>
            </w:r>
          </w:p>
        </w:tc>
        <w:tc>
          <w:tcPr>
            <w:tcW w:w="2140" w:type="dxa"/>
            <w:shd w:val="clear" w:color="auto" w:fill="auto"/>
            <w:hideMark/>
          </w:tcPr>
          <w:p w:rsidR="00ED63D1" w:rsidRPr="00ED63D1" w:rsidRDefault="00ED63D1" w:rsidP="006F11DB">
            <w:pPr>
              <w:pStyle w:val="a3"/>
              <w:jc w:val="right"/>
            </w:pPr>
            <w:r w:rsidRPr="00ED63D1">
              <w:rPr>
                <w:rFonts w:hint="eastAsia"/>
              </w:rPr>
              <w:t>193,902,000.00</w:t>
            </w:r>
          </w:p>
        </w:tc>
        <w:tc>
          <w:tcPr>
            <w:tcW w:w="1407" w:type="dxa"/>
            <w:shd w:val="clear" w:color="auto" w:fill="auto"/>
            <w:hideMark/>
          </w:tcPr>
          <w:p w:rsidR="00ED63D1" w:rsidRPr="00ED63D1" w:rsidRDefault="00ED63D1" w:rsidP="006F11DB">
            <w:pPr>
              <w:pStyle w:val="a3"/>
              <w:jc w:val="right"/>
            </w:pPr>
            <w:r w:rsidRPr="00ED63D1">
              <w:rPr>
                <w:rFonts w:hint="eastAsia"/>
              </w:rPr>
              <w:t>9.94</w:t>
            </w:r>
          </w:p>
        </w:tc>
      </w:tr>
      <w:tr w:rsidR="00ED63D1" w:rsidRPr="00ED63D1" w:rsidTr="00BD588F">
        <w:trPr>
          <w:divId w:val="519898572"/>
        </w:trPr>
        <w:tc>
          <w:tcPr>
            <w:tcW w:w="699" w:type="dxa"/>
            <w:shd w:val="clear" w:color="auto" w:fill="auto"/>
            <w:hideMark/>
          </w:tcPr>
          <w:p w:rsidR="00ED63D1" w:rsidRPr="00ED63D1" w:rsidRDefault="00ED63D1">
            <w:pPr>
              <w:pStyle w:val="a3"/>
              <w:jc w:val="center"/>
            </w:pPr>
            <w:r w:rsidRPr="00ED63D1">
              <w:rPr>
                <w:rFonts w:hint="eastAsia"/>
              </w:rPr>
              <w:t xml:space="preserve">2  </w:t>
            </w:r>
          </w:p>
        </w:tc>
        <w:tc>
          <w:tcPr>
            <w:tcW w:w="1176" w:type="dxa"/>
            <w:shd w:val="clear" w:color="auto" w:fill="auto"/>
            <w:hideMark/>
          </w:tcPr>
          <w:p w:rsidR="00ED63D1" w:rsidRPr="00ED63D1" w:rsidRDefault="00ED63D1">
            <w:pPr>
              <w:pStyle w:val="a3"/>
              <w:jc w:val="center"/>
            </w:pPr>
            <w:r w:rsidRPr="00ED63D1">
              <w:rPr>
                <w:rFonts w:hint="eastAsia"/>
              </w:rPr>
              <w:t xml:space="preserve">113013  </w:t>
            </w:r>
          </w:p>
        </w:tc>
        <w:tc>
          <w:tcPr>
            <w:tcW w:w="1450" w:type="dxa"/>
            <w:shd w:val="clear" w:color="auto" w:fill="auto"/>
            <w:hideMark/>
          </w:tcPr>
          <w:p w:rsidR="00ED63D1" w:rsidRPr="00ED63D1" w:rsidRDefault="00ED63D1">
            <w:pPr>
              <w:pStyle w:val="a3"/>
              <w:jc w:val="center"/>
            </w:pPr>
            <w:r w:rsidRPr="00ED63D1">
              <w:rPr>
                <w:rFonts w:hint="eastAsia"/>
              </w:rPr>
              <w:t xml:space="preserve">国君转债  </w:t>
            </w:r>
          </w:p>
        </w:tc>
        <w:tc>
          <w:tcPr>
            <w:tcW w:w="1644" w:type="dxa"/>
            <w:shd w:val="clear" w:color="auto" w:fill="auto"/>
            <w:hideMark/>
          </w:tcPr>
          <w:p w:rsidR="00ED63D1" w:rsidRPr="00ED63D1" w:rsidRDefault="00ED63D1" w:rsidP="006F11DB">
            <w:pPr>
              <w:pStyle w:val="a3"/>
              <w:jc w:val="right"/>
            </w:pPr>
            <w:r w:rsidRPr="00ED63D1">
              <w:rPr>
                <w:rFonts w:hint="eastAsia"/>
              </w:rPr>
              <w:t>1,680,000</w:t>
            </w:r>
          </w:p>
        </w:tc>
        <w:tc>
          <w:tcPr>
            <w:tcW w:w="2140" w:type="dxa"/>
            <w:shd w:val="clear" w:color="auto" w:fill="auto"/>
            <w:hideMark/>
          </w:tcPr>
          <w:p w:rsidR="00ED63D1" w:rsidRPr="00ED63D1" w:rsidRDefault="00ED63D1" w:rsidP="006F11DB">
            <w:pPr>
              <w:pStyle w:val="a3"/>
              <w:jc w:val="right"/>
            </w:pPr>
            <w:r w:rsidRPr="00ED63D1">
              <w:rPr>
                <w:rFonts w:hint="eastAsia"/>
              </w:rPr>
              <w:t>191,032,800.00</w:t>
            </w:r>
          </w:p>
        </w:tc>
        <w:tc>
          <w:tcPr>
            <w:tcW w:w="1407" w:type="dxa"/>
            <w:shd w:val="clear" w:color="auto" w:fill="auto"/>
            <w:hideMark/>
          </w:tcPr>
          <w:p w:rsidR="00ED63D1" w:rsidRPr="00ED63D1" w:rsidRDefault="00ED63D1" w:rsidP="006F11DB">
            <w:pPr>
              <w:pStyle w:val="a3"/>
              <w:jc w:val="right"/>
            </w:pPr>
            <w:r w:rsidRPr="00ED63D1">
              <w:rPr>
                <w:rFonts w:hint="eastAsia"/>
              </w:rPr>
              <w:t>9.80</w:t>
            </w:r>
          </w:p>
        </w:tc>
      </w:tr>
      <w:tr w:rsidR="00ED63D1" w:rsidRPr="00ED63D1" w:rsidTr="00BD588F">
        <w:trPr>
          <w:divId w:val="519898572"/>
        </w:trPr>
        <w:tc>
          <w:tcPr>
            <w:tcW w:w="699" w:type="dxa"/>
            <w:shd w:val="clear" w:color="auto" w:fill="auto"/>
            <w:hideMark/>
          </w:tcPr>
          <w:p w:rsidR="00ED63D1" w:rsidRPr="00ED63D1" w:rsidRDefault="00ED63D1">
            <w:pPr>
              <w:pStyle w:val="a3"/>
              <w:jc w:val="center"/>
            </w:pPr>
            <w:r w:rsidRPr="00ED63D1">
              <w:rPr>
                <w:rFonts w:hint="eastAsia"/>
              </w:rPr>
              <w:t xml:space="preserve">3  </w:t>
            </w:r>
          </w:p>
        </w:tc>
        <w:tc>
          <w:tcPr>
            <w:tcW w:w="1176" w:type="dxa"/>
            <w:shd w:val="clear" w:color="auto" w:fill="auto"/>
            <w:hideMark/>
          </w:tcPr>
          <w:p w:rsidR="00ED63D1" w:rsidRPr="00ED63D1" w:rsidRDefault="00ED63D1">
            <w:pPr>
              <w:pStyle w:val="a3"/>
              <w:jc w:val="center"/>
            </w:pPr>
            <w:r w:rsidRPr="00ED63D1">
              <w:rPr>
                <w:rFonts w:hint="eastAsia"/>
              </w:rPr>
              <w:t xml:space="preserve">110053  </w:t>
            </w:r>
          </w:p>
        </w:tc>
        <w:tc>
          <w:tcPr>
            <w:tcW w:w="1450" w:type="dxa"/>
            <w:shd w:val="clear" w:color="auto" w:fill="auto"/>
            <w:hideMark/>
          </w:tcPr>
          <w:p w:rsidR="00ED63D1" w:rsidRPr="00ED63D1" w:rsidRDefault="00ED63D1">
            <w:pPr>
              <w:pStyle w:val="a3"/>
              <w:jc w:val="center"/>
            </w:pPr>
            <w:r w:rsidRPr="00ED63D1">
              <w:rPr>
                <w:rFonts w:hint="eastAsia"/>
              </w:rPr>
              <w:t xml:space="preserve">苏银转债  </w:t>
            </w:r>
          </w:p>
        </w:tc>
        <w:tc>
          <w:tcPr>
            <w:tcW w:w="1644" w:type="dxa"/>
            <w:shd w:val="clear" w:color="auto" w:fill="auto"/>
            <w:hideMark/>
          </w:tcPr>
          <w:p w:rsidR="00ED63D1" w:rsidRPr="00ED63D1" w:rsidRDefault="00ED63D1" w:rsidP="006F11DB">
            <w:pPr>
              <w:pStyle w:val="a3"/>
              <w:jc w:val="right"/>
            </w:pPr>
            <w:r w:rsidRPr="00ED63D1">
              <w:rPr>
                <w:rFonts w:hint="eastAsia"/>
              </w:rPr>
              <w:t>1,617,120</w:t>
            </w:r>
          </w:p>
        </w:tc>
        <w:tc>
          <w:tcPr>
            <w:tcW w:w="2140" w:type="dxa"/>
            <w:shd w:val="clear" w:color="auto" w:fill="auto"/>
            <w:hideMark/>
          </w:tcPr>
          <w:p w:rsidR="00ED63D1" w:rsidRPr="00ED63D1" w:rsidRDefault="00ED63D1" w:rsidP="006F11DB">
            <w:pPr>
              <w:pStyle w:val="a3"/>
              <w:jc w:val="right"/>
            </w:pPr>
            <w:r w:rsidRPr="00ED63D1">
              <w:rPr>
                <w:rFonts w:hint="eastAsia"/>
              </w:rPr>
              <w:t>171,285,350.40</w:t>
            </w:r>
          </w:p>
        </w:tc>
        <w:tc>
          <w:tcPr>
            <w:tcW w:w="1407" w:type="dxa"/>
            <w:shd w:val="clear" w:color="auto" w:fill="auto"/>
            <w:hideMark/>
          </w:tcPr>
          <w:p w:rsidR="00ED63D1" w:rsidRPr="00ED63D1" w:rsidRDefault="00ED63D1" w:rsidP="006F11DB">
            <w:pPr>
              <w:pStyle w:val="a3"/>
              <w:jc w:val="right"/>
            </w:pPr>
            <w:r w:rsidRPr="00ED63D1">
              <w:rPr>
                <w:rFonts w:hint="eastAsia"/>
              </w:rPr>
              <w:t>8.78</w:t>
            </w:r>
          </w:p>
        </w:tc>
      </w:tr>
      <w:tr w:rsidR="00ED63D1" w:rsidRPr="00ED63D1" w:rsidTr="00BD588F">
        <w:trPr>
          <w:divId w:val="519898572"/>
        </w:trPr>
        <w:tc>
          <w:tcPr>
            <w:tcW w:w="699" w:type="dxa"/>
            <w:shd w:val="clear" w:color="auto" w:fill="auto"/>
            <w:hideMark/>
          </w:tcPr>
          <w:p w:rsidR="00ED63D1" w:rsidRPr="00ED63D1" w:rsidRDefault="00ED63D1">
            <w:pPr>
              <w:pStyle w:val="a3"/>
              <w:jc w:val="center"/>
            </w:pPr>
            <w:r w:rsidRPr="00ED63D1">
              <w:rPr>
                <w:rFonts w:hint="eastAsia"/>
              </w:rPr>
              <w:t xml:space="preserve">4  </w:t>
            </w:r>
          </w:p>
        </w:tc>
        <w:tc>
          <w:tcPr>
            <w:tcW w:w="1176" w:type="dxa"/>
            <w:shd w:val="clear" w:color="auto" w:fill="auto"/>
            <w:hideMark/>
          </w:tcPr>
          <w:p w:rsidR="00ED63D1" w:rsidRPr="00ED63D1" w:rsidRDefault="00ED63D1">
            <w:pPr>
              <w:pStyle w:val="a3"/>
              <w:jc w:val="center"/>
            </w:pPr>
            <w:r w:rsidRPr="00ED63D1">
              <w:rPr>
                <w:rFonts w:hint="eastAsia"/>
              </w:rPr>
              <w:t xml:space="preserve">127005  </w:t>
            </w:r>
          </w:p>
        </w:tc>
        <w:tc>
          <w:tcPr>
            <w:tcW w:w="1450" w:type="dxa"/>
            <w:shd w:val="clear" w:color="auto" w:fill="auto"/>
            <w:hideMark/>
          </w:tcPr>
          <w:p w:rsidR="00ED63D1" w:rsidRPr="00ED63D1" w:rsidRDefault="00ED63D1">
            <w:pPr>
              <w:pStyle w:val="a3"/>
              <w:jc w:val="center"/>
            </w:pPr>
            <w:r w:rsidRPr="00ED63D1">
              <w:rPr>
                <w:rFonts w:hint="eastAsia"/>
              </w:rPr>
              <w:t xml:space="preserve">长证转债  </w:t>
            </w:r>
          </w:p>
        </w:tc>
        <w:tc>
          <w:tcPr>
            <w:tcW w:w="1644" w:type="dxa"/>
            <w:shd w:val="clear" w:color="auto" w:fill="auto"/>
            <w:hideMark/>
          </w:tcPr>
          <w:p w:rsidR="00ED63D1" w:rsidRPr="00ED63D1" w:rsidRDefault="00ED63D1" w:rsidP="006F11DB">
            <w:pPr>
              <w:pStyle w:val="a3"/>
              <w:jc w:val="right"/>
            </w:pPr>
            <w:r w:rsidRPr="00ED63D1">
              <w:rPr>
                <w:rFonts w:hint="eastAsia"/>
              </w:rPr>
              <w:t>1,126,061</w:t>
            </w:r>
          </w:p>
        </w:tc>
        <w:tc>
          <w:tcPr>
            <w:tcW w:w="2140" w:type="dxa"/>
            <w:shd w:val="clear" w:color="auto" w:fill="auto"/>
            <w:hideMark/>
          </w:tcPr>
          <w:p w:rsidR="00ED63D1" w:rsidRPr="00ED63D1" w:rsidRDefault="00ED63D1" w:rsidP="006F11DB">
            <w:pPr>
              <w:pStyle w:val="a3"/>
              <w:jc w:val="right"/>
            </w:pPr>
            <w:r w:rsidRPr="00ED63D1">
              <w:rPr>
                <w:rFonts w:hint="eastAsia"/>
              </w:rPr>
              <w:t>131,343,755.04</w:t>
            </w:r>
          </w:p>
        </w:tc>
        <w:tc>
          <w:tcPr>
            <w:tcW w:w="1407" w:type="dxa"/>
            <w:shd w:val="clear" w:color="auto" w:fill="auto"/>
            <w:hideMark/>
          </w:tcPr>
          <w:p w:rsidR="00ED63D1" w:rsidRPr="00ED63D1" w:rsidRDefault="00ED63D1" w:rsidP="006F11DB">
            <w:pPr>
              <w:pStyle w:val="a3"/>
              <w:jc w:val="right"/>
            </w:pPr>
            <w:r w:rsidRPr="00ED63D1">
              <w:rPr>
                <w:rFonts w:hint="eastAsia"/>
              </w:rPr>
              <w:t>6.74</w:t>
            </w:r>
          </w:p>
        </w:tc>
      </w:tr>
      <w:tr w:rsidR="00ED63D1" w:rsidRPr="00ED63D1" w:rsidTr="00BD588F">
        <w:trPr>
          <w:divId w:val="519898572"/>
        </w:trPr>
        <w:tc>
          <w:tcPr>
            <w:tcW w:w="699" w:type="dxa"/>
            <w:shd w:val="clear" w:color="auto" w:fill="auto"/>
            <w:hideMark/>
          </w:tcPr>
          <w:p w:rsidR="00ED63D1" w:rsidRPr="00ED63D1" w:rsidRDefault="00ED63D1">
            <w:pPr>
              <w:pStyle w:val="a3"/>
              <w:jc w:val="center"/>
            </w:pPr>
            <w:r w:rsidRPr="00ED63D1">
              <w:rPr>
                <w:rFonts w:hint="eastAsia"/>
              </w:rPr>
              <w:t xml:space="preserve">5  </w:t>
            </w:r>
          </w:p>
        </w:tc>
        <w:tc>
          <w:tcPr>
            <w:tcW w:w="1176" w:type="dxa"/>
            <w:shd w:val="clear" w:color="auto" w:fill="auto"/>
            <w:hideMark/>
          </w:tcPr>
          <w:p w:rsidR="00ED63D1" w:rsidRPr="00ED63D1" w:rsidRDefault="00ED63D1">
            <w:pPr>
              <w:pStyle w:val="a3"/>
              <w:jc w:val="center"/>
            </w:pPr>
            <w:r w:rsidRPr="00ED63D1">
              <w:rPr>
                <w:rFonts w:hint="eastAsia"/>
              </w:rPr>
              <w:t xml:space="preserve">128029  </w:t>
            </w:r>
          </w:p>
        </w:tc>
        <w:tc>
          <w:tcPr>
            <w:tcW w:w="1450" w:type="dxa"/>
            <w:shd w:val="clear" w:color="auto" w:fill="auto"/>
            <w:hideMark/>
          </w:tcPr>
          <w:p w:rsidR="00ED63D1" w:rsidRPr="00ED63D1" w:rsidRDefault="00ED63D1">
            <w:pPr>
              <w:pStyle w:val="a3"/>
              <w:jc w:val="center"/>
            </w:pPr>
            <w:r w:rsidRPr="00ED63D1">
              <w:rPr>
                <w:rFonts w:hint="eastAsia"/>
              </w:rPr>
              <w:t xml:space="preserve">太阳转债  </w:t>
            </w:r>
          </w:p>
        </w:tc>
        <w:tc>
          <w:tcPr>
            <w:tcW w:w="1644" w:type="dxa"/>
            <w:shd w:val="clear" w:color="auto" w:fill="auto"/>
            <w:hideMark/>
          </w:tcPr>
          <w:p w:rsidR="00ED63D1" w:rsidRPr="00ED63D1" w:rsidRDefault="00ED63D1" w:rsidP="006F11DB">
            <w:pPr>
              <w:pStyle w:val="a3"/>
              <w:jc w:val="right"/>
            </w:pPr>
            <w:r w:rsidRPr="00ED63D1">
              <w:rPr>
                <w:rFonts w:hint="eastAsia"/>
              </w:rPr>
              <w:t>873,813</w:t>
            </w:r>
          </w:p>
        </w:tc>
        <w:tc>
          <w:tcPr>
            <w:tcW w:w="2140" w:type="dxa"/>
            <w:shd w:val="clear" w:color="auto" w:fill="auto"/>
            <w:hideMark/>
          </w:tcPr>
          <w:p w:rsidR="00ED63D1" w:rsidRPr="00ED63D1" w:rsidRDefault="00ED63D1" w:rsidP="006F11DB">
            <w:pPr>
              <w:pStyle w:val="a3"/>
              <w:jc w:val="right"/>
            </w:pPr>
            <w:r w:rsidRPr="00ED63D1">
              <w:rPr>
                <w:rFonts w:hint="eastAsia"/>
              </w:rPr>
              <w:t>110,685,892.71</w:t>
            </w:r>
          </w:p>
        </w:tc>
        <w:tc>
          <w:tcPr>
            <w:tcW w:w="1407" w:type="dxa"/>
            <w:shd w:val="clear" w:color="auto" w:fill="auto"/>
            <w:hideMark/>
          </w:tcPr>
          <w:p w:rsidR="00ED63D1" w:rsidRPr="00ED63D1" w:rsidRDefault="00ED63D1" w:rsidP="006F11DB">
            <w:pPr>
              <w:pStyle w:val="a3"/>
              <w:jc w:val="right"/>
            </w:pPr>
            <w:r w:rsidRPr="00ED63D1">
              <w:rPr>
                <w:rFonts w:hint="eastAsia"/>
              </w:rPr>
              <w:t>5.68</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lastRenderedPageBreak/>
        <w:t xml:space="preserve">6　报告期末按公允价值占基金资产净值比例大小排序的前十名资产支持证券投资明细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本基金本报告期末未持有资产支持证券。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7报告期末按公允价值占基金资产净值比例大小排序的前五名贵金属投资明细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本基金本报告期末未持有贵金属。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8报告期末按公允价值占基金资产净值比例大小排序的前五名权证投资明细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本基金本报告期末未持有权证。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9报告期末本基金投资的股指期货交易情况说明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本基金本报告期末未持有股指期货。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10报告期末本基金投资的国债期货交易情况说明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本基金本报告期末未持仓国债期货。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11投资组合报告附注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11.1 本报告期内，本基金投资的前十名证券中除光大转债(113011)、国君转债(113013)、苏银转债(110053)、无锡转债(110043)的发行主体外，没有出现被监管部门立案调查，或在报告编制日前一年内受到公开谴责、处罚的情形。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主要违规事实：2020年2月14日，因存在未按规定履行客户身份识别义务、未按规定保存客户身份资料和交易记录等违规行为，中国人民银行对中国光大银行股份有限公司处以罚款的行政处罚。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主要违规事实：2020年4月30日，国泰君安证券股份有限公司作为富贵鸟股份有限公司公开发行2014年公司债券的承销机构和受托管理人，在尽职调查和受托管理过程中未严格遵守执业规范，未能勤勉尽责地履行相关责任，中国证券监督管理委员会福建监管局对其处以出具警示函的监管措施。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主要违规事实：2019年8月19日，因存在违规发放流动资金贷款的违规行为，中国银行业监督管理委员会南通监管分局对江苏银行股份有限公司海安支行处以罚款的行政处罚。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主要违规事实：2020年1月8日，因存在贷前调查不到位的违规行为，中国银行业监督管理委员会淮安监管分局对无锡农村商业银行股份有限公司处以罚款的行政处罚。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11.2 基金投资的前十名股票中，没有投资超出基金合同规定备选股票库之外的股票。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11.3其他资产构成 </w:t>
      </w:r>
    </w:p>
    <w:tbl>
      <w:tblPr>
        <w:tblStyle w:val="a9"/>
        <w:tblW w:w="5000" w:type="pct"/>
        <w:tblLook w:val="04A0" w:firstRow="1" w:lastRow="0" w:firstColumn="1" w:lastColumn="0" w:noHBand="0" w:noVBand="1"/>
      </w:tblPr>
      <w:tblGrid>
        <w:gridCol w:w="738"/>
        <w:gridCol w:w="3776"/>
        <w:gridCol w:w="4002"/>
      </w:tblGrid>
      <w:tr w:rsidR="00ED63D1" w:rsidRPr="00ED63D1" w:rsidTr="00ED63D1">
        <w:trPr>
          <w:divId w:val="1936748124"/>
        </w:trPr>
        <w:tc>
          <w:tcPr>
            <w:tcW w:w="780" w:type="dxa"/>
            <w:shd w:val="clear" w:color="auto" w:fill="auto"/>
            <w:hideMark/>
          </w:tcPr>
          <w:p w:rsidR="00ED63D1" w:rsidRPr="00ED63D1" w:rsidRDefault="00ED63D1" w:rsidP="005013D2">
            <w:pPr>
              <w:pStyle w:val="a3"/>
              <w:jc w:val="center"/>
            </w:pPr>
            <w:r w:rsidRPr="00ED63D1">
              <w:rPr>
                <w:rFonts w:hint="eastAsia"/>
              </w:rPr>
              <w:lastRenderedPageBreak/>
              <w:t>序号</w:t>
            </w:r>
          </w:p>
        </w:tc>
        <w:tc>
          <w:tcPr>
            <w:tcW w:w="4590" w:type="dxa"/>
            <w:shd w:val="clear" w:color="auto" w:fill="auto"/>
            <w:hideMark/>
          </w:tcPr>
          <w:p w:rsidR="00ED63D1" w:rsidRPr="00ED63D1" w:rsidRDefault="00ED63D1">
            <w:pPr>
              <w:pStyle w:val="a3"/>
              <w:jc w:val="center"/>
            </w:pPr>
            <w:r w:rsidRPr="00ED63D1">
              <w:rPr>
                <w:rFonts w:hint="eastAsia"/>
              </w:rPr>
              <w:t xml:space="preserve">名称  </w:t>
            </w:r>
          </w:p>
        </w:tc>
        <w:tc>
          <w:tcPr>
            <w:tcW w:w="4590" w:type="dxa"/>
            <w:shd w:val="clear" w:color="auto" w:fill="auto"/>
            <w:hideMark/>
          </w:tcPr>
          <w:p w:rsidR="00ED63D1" w:rsidRPr="00ED63D1" w:rsidRDefault="00ED63D1">
            <w:pPr>
              <w:pStyle w:val="a3"/>
              <w:jc w:val="center"/>
            </w:pPr>
            <w:r w:rsidRPr="00ED63D1">
              <w:rPr>
                <w:rFonts w:hint="eastAsia"/>
              </w:rPr>
              <w:t xml:space="preserve">金额(元)  </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1  </w:t>
            </w:r>
          </w:p>
        </w:tc>
        <w:tc>
          <w:tcPr>
            <w:tcW w:w="4590" w:type="dxa"/>
            <w:shd w:val="clear" w:color="auto" w:fill="auto"/>
            <w:hideMark/>
          </w:tcPr>
          <w:p w:rsidR="00ED63D1" w:rsidRPr="00ED63D1" w:rsidRDefault="00ED63D1">
            <w:pPr>
              <w:pStyle w:val="a3"/>
            </w:pPr>
            <w:r w:rsidRPr="00ED63D1">
              <w:rPr>
                <w:rFonts w:hint="eastAsia"/>
              </w:rPr>
              <w:t xml:space="preserve">存出保证金  </w:t>
            </w:r>
          </w:p>
        </w:tc>
        <w:tc>
          <w:tcPr>
            <w:tcW w:w="4590" w:type="dxa"/>
            <w:shd w:val="clear" w:color="auto" w:fill="auto"/>
            <w:hideMark/>
          </w:tcPr>
          <w:p w:rsidR="00ED63D1" w:rsidRPr="00ED63D1" w:rsidRDefault="00ED63D1" w:rsidP="006F11DB">
            <w:pPr>
              <w:pStyle w:val="a3"/>
              <w:jc w:val="right"/>
            </w:pPr>
            <w:r w:rsidRPr="00ED63D1">
              <w:rPr>
                <w:rFonts w:hint="eastAsia"/>
              </w:rPr>
              <w:t>208,205.12</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2  </w:t>
            </w:r>
          </w:p>
        </w:tc>
        <w:tc>
          <w:tcPr>
            <w:tcW w:w="4590" w:type="dxa"/>
            <w:shd w:val="clear" w:color="auto" w:fill="auto"/>
            <w:hideMark/>
          </w:tcPr>
          <w:p w:rsidR="00ED63D1" w:rsidRPr="00ED63D1" w:rsidRDefault="00ED63D1">
            <w:pPr>
              <w:pStyle w:val="a3"/>
            </w:pPr>
            <w:r w:rsidRPr="00ED63D1">
              <w:rPr>
                <w:rFonts w:hint="eastAsia"/>
              </w:rPr>
              <w:t xml:space="preserve">应收证券清算款  </w:t>
            </w:r>
          </w:p>
        </w:tc>
        <w:tc>
          <w:tcPr>
            <w:tcW w:w="4590" w:type="dxa"/>
            <w:shd w:val="clear" w:color="auto" w:fill="auto"/>
            <w:hideMark/>
          </w:tcPr>
          <w:p w:rsidR="00ED63D1" w:rsidRPr="00ED63D1" w:rsidRDefault="00ED63D1" w:rsidP="006F11DB">
            <w:pPr>
              <w:pStyle w:val="a3"/>
              <w:jc w:val="right"/>
            </w:pPr>
            <w:r w:rsidRPr="00ED63D1">
              <w:rPr>
                <w:rFonts w:hint="eastAsia"/>
              </w:rPr>
              <w:t>3,492,906.45</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3  </w:t>
            </w:r>
          </w:p>
        </w:tc>
        <w:tc>
          <w:tcPr>
            <w:tcW w:w="4590" w:type="dxa"/>
            <w:shd w:val="clear" w:color="auto" w:fill="auto"/>
            <w:hideMark/>
          </w:tcPr>
          <w:p w:rsidR="00ED63D1" w:rsidRPr="00ED63D1" w:rsidRDefault="00ED63D1">
            <w:pPr>
              <w:pStyle w:val="a3"/>
            </w:pPr>
            <w:r w:rsidRPr="00ED63D1">
              <w:rPr>
                <w:rFonts w:hint="eastAsia"/>
              </w:rPr>
              <w:t xml:space="preserve">应收股利  </w:t>
            </w:r>
          </w:p>
        </w:tc>
        <w:tc>
          <w:tcPr>
            <w:tcW w:w="4590"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4  </w:t>
            </w:r>
          </w:p>
        </w:tc>
        <w:tc>
          <w:tcPr>
            <w:tcW w:w="4590" w:type="dxa"/>
            <w:shd w:val="clear" w:color="auto" w:fill="auto"/>
            <w:hideMark/>
          </w:tcPr>
          <w:p w:rsidR="00ED63D1" w:rsidRPr="00ED63D1" w:rsidRDefault="00ED63D1">
            <w:pPr>
              <w:pStyle w:val="a3"/>
            </w:pPr>
            <w:r w:rsidRPr="00ED63D1">
              <w:rPr>
                <w:rFonts w:hint="eastAsia"/>
              </w:rPr>
              <w:t xml:space="preserve">应收利息  </w:t>
            </w:r>
          </w:p>
        </w:tc>
        <w:tc>
          <w:tcPr>
            <w:tcW w:w="4590" w:type="dxa"/>
            <w:shd w:val="clear" w:color="auto" w:fill="auto"/>
            <w:hideMark/>
          </w:tcPr>
          <w:p w:rsidR="00ED63D1" w:rsidRPr="00ED63D1" w:rsidRDefault="00ED63D1" w:rsidP="006F11DB">
            <w:pPr>
              <w:pStyle w:val="a3"/>
              <w:jc w:val="right"/>
            </w:pPr>
            <w:r w:rsidRPr="00ED63D1">
              <w:rPr>
                <w:rFonts w:hint="eastAsia"/>
              </w:rPr>
              <w:t>20,866,465.64</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5  </w:t>
            </w:r>
          </w:p>
        </w:tc>
        <w:tc>
          <w:tcPr>
            <w:tcW w:w="4590" w:type="dxa"/>
            <w:shd w:val="clear" w:color="auto" w:fill="auto"/>
            <w:hideMark/>
          </w:tcPr>
          <w:p w:rsidR="00ED63D1" w:rsidRPr="00ED63D1" w:rsidRDefault="00ED63D1">
            <w:pPr>
              <w:pStyle w:val="a3"/>
            </w:pPr>
            <w:r w:rsidRPr="00ED63D1">
              <w:rPr>
                <w:rFonts w:hint="eastAsia"/>
              </w:rPr>
              <w:t xml:space="preserve">应收申购款  </w:t>
            </w:r>
          </w:p>
        </w:tc>
        <w:tc>
          <w:tcPr>
            <w:tcW w:w="4590" w:type="dxa"/>
            <w:shd w:val="clear" w:color="auto" w:fill="auto"/>
            <w:hideMark/>
          </w:tcPr>
          <w:p w:rsidR="00ED63D1" w:rsidRPr="00ED63D1" w:rsidRDefault="00ED63D1" w:rsidP="006F11DB">
            <w:pPr>
              <w:pStyle w:val="a3"/>
              <w:jc w:val="right"/>
            </w:pPr>
            <w:r w:rsidRPr="00ED63D1">
              <w:rPr>
                <w:rFonts w:hint="eastAsia"/>
              </w:rPr>
              <w:t>4,283,924.82</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6  </w:t>
            </w:r>
          </w:p>
        </w:tc>
        <w:tc>
          <w:tcPr>
            <w:tcW w:w="4590" w:type="dxa"/>
            <w:shd w:val="clear" w:color="auto" w:fill="auto"/>
            <w:hideMark/>
          </w:tcPr>
          <w:p w:rsidR="00ED63D1" w:rsidRPr="00ED63D1" w:rsidRDefault="00ED63D1">
            <w:pPr>
              <w:pStyle w:val="a3"/>
            </w:pPr>
            <w:r w:rsidRPr="00ED63D1">
              <w:rPr>
                <w:rFonts w:hint="eastAsia"/>
              </w:rPr>
              <w:t xml:space="preserve">其他应收款  </w:t>
            </w:r>
          </w:p>
        </w:tc>
        <w:tc>
          <w:tcPr>
            <w:tcW w:w="4590"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7  </w:t>
            </w:r>
          </w:p>
        </w:tc>
        <w:tc>
          <w:tcPr>
            <w:tcW w:w="4590" w:type="dxa"/>
            <w:shd w:val="clear" w:color="auto" w:fill="auto"/>
            <w:hideMark/>
          </w:tcPr>
          <w:p w:rsidR="00ED63D1" w:rsidRPr="00ED63D1" w:rsidRDefault="00ED63D1">
            <w:pPr>
              <w:pStyle w:val="a3"/>
            </w:pPr>
            <w:r w:rsidRPr="00ED63D1">
              <w:rPr>
                <w:rFonts w:hint="eastAsia"/>
              </w:rPr>
              <w:t xml:space="preserve">待摊费用  </w:t>
            </w:r>
          </w:p>
        </w:tc>
        <w:tc>
          <w:tcPr>
            <w:tcW w:w="4590"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8  </w:t>
            </w:r>
          </w:p>
        </w:tc>
        <w:tc>
          <w:tcPr>
            <w:tcW w:w="4590" w:type="dxa"/>
            <w:shd w:val="clear" w:color="auto" w:fill="auto"/>
            <w:hideMark/>
          </w:tcPr>
          <w:p w:rsidR="00ED63D1" w:rsidRPr="00ED63D1" w:rsidRDefault="00ED63D1">
            <w:pPr>
              <w:pStyle w:val="a3"/>
            </w:pPr>
            <w:r w:rsidRPr="00ED63D1">
              <w:rPr>
                <w:rFonts w:hint="eastAsia"/>
              </w:rPr>
              <w:t xml:space="preserve">其他  </w:t>
            </w:r>
          </w:p>
        </w:tc>
        <w:tc>
          <w:tcPr>
            <w:tcW w:w="4590" w:type="dxa"/>
            <w:shd w:val="clear" w:color="auto" w:fill="auto"/>
            <w:hideMark/>
          </w:tcPr>
          <w:p w:rsidR="00ED63D1" w:rsidRPr="00ED63D1" w:rsidRDefault="00ED63D1" w:rsidP="006F11DB">
            <w:pPr>
              <w:pStyle w:val="a3"/>
              <w:jc w:val="right"/>
            </w:pPr>
            <w:r w:rsidRPr="00ED63D1">
              <w:rPr>
                <w:rFonts w:hint="eastAsia"/>
              </w:rPr>
              <w:t>-</w:t>
            </w:r>
          </w:p>
        </w:tc>
      </w:tr>
      <w:tr w:rsidR="00ED63D1" w:rsidRPr="00ED63D1" w:rsidTr="00ED63D1">
        <w:trPr>
          <w:divId w:val="1936748124"/>
        </w:trPr>
        <w:tc>
          <w:tcPr>
            <w:tcW w:w="780" w:type="dxa"/>
            <w:shd w:val="clear" w:color="auto" w:fill="auto"/>
            <w:hideMark/>
          </w:tcPr>
          <w:p w:rsidR="00ED63D1" w:rsidRPr="00ED63D1" w:rsidRDefault="00ED63D1">
            <w:pPr>
              <w:pStyle w:val="a3"/>
              <w:jc w:val="center"/>
            </w:pPr>
            <w:r w:rsidRPr="00ED63D1">
              <w:rPr>
                <w:rFonts w:hint="eastAsia"/>
              </w:rPr>
              <w:t xml:space="preserve">9  </w:t>
            </w:r>
          </w:p>
        </w:tc>
        <w:tc>
          <w:tcPr>
            <w:tcW w:w="4590" w:type="dxa"/>
            <w:shd w:val="clear" w:color="auto" w:fill="auto"/>
            <w:hideMark/>
          </w:tcPr>
          <w:p w:rsidR="00ED63D1" w:rsidRPr="00ED63D1" w:rsidRDefault="00ED63D1">
            <w:pPr>
              <w:pStyle w:val="a3"/>
            </w:pPr>
            <w:r w:rsidRPr="00ED63D1">
              <w:rPr>
                <w:rFonts w:hint="eastAsia"/>
              </w:rPr>
              <w:t xml:space="preserve">合计  </w:t>
            </w:r>
          </w:p>
        </w:tc>
        <w:tc>
          <w:tcPr>
            <w:tcW w:w="4590" w:type="dxa"/>
            <w:shd w:val="clear" w:color="auto" w:fill="auto"/>
            <w:hideMark/>
          </w:tcPr>
          <w:p w:rsidR="00ED63D1" w:rsidRPr="00ED63D1" w:rsidRDefault="00ED63D1" w:rsidP="006F11DB">
            <w:pPr>
              <w:pStyle w:val="a3"/>
              <w:jc w:val="right"/>
            </w:pPr>
            <w:r w:rsidRPr="00ED63D1">
              <w:rPr>
                <w:rFonts w:hint="eastAsia"/>
              </w:rPr>
              <w:t>28,851,502.03</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11.4报告期末持有的处于转股期的可转换债券明细 </w:t>
      </w:r>
    </w:p>
    <w:tbl>
      <w:tblPr>
        <w:tblStyle w:val="a9"/>
        <w:tblW w:w="4913" w:type="pct"/>
        <w:tblLook w:val="04A0" w:firstRow="1" w:lastRow="0" w:firstColumn="1" w:lastColumn="0" w:noHBand="0" w:noVBand="1"/>
      </w:tblPr>
      <w:tblGrid>
        <w:gridCol w:w="903"/>
        <w:gridCol w:w="1421"/>
        <w:gridCol w:w="2186"/>
        <w:gridCol w:w="1896"/>
        <w:gridCol w:w="1962"/>
      </w:tblGrid>
      <w:tr w:rsidR="00ED63D1" w:rsidRPr="00ED63D1" w:rsidTr="00ED63D1">
        <w:trPr>
          <w:divId w:val="2088186357"/>
        </w:trPr>
        <w:tc>
          <w:tcPr>
            <w:tcW w:w="1020" w:type="dxa"/>
            <w:shd w:val="clear" w:color="auto" w:fill="auto"/>
            <w:hideMark/>
          </w:tcPr>
          <w:p w:rsidR="00ED63D1" w:rsidRPr="00ED63D1" w:rsidRDefault="00ED63D1" w:rsidP="005013D2">
            <w:pPr>
              <w:pStyle w:val="a3"/>
              <w:jc w:val="center"/>
            </w:pPr>
            <w:r w:rsidRPr="00ED63D1">
              <w:rPr>
                <w:rFonts w:hint="eastAsia"/>
              </w:rPr>
              <w:t>序号</w:t>
            </w:r>
          </w:p>
        </w:tc>
        <w:tc>
          <w:tcPr>
            <w:tcW w:w="1560" w:type="dxa"/>
            <w:shd w:val="clear" w:color="auto" w:fill="auto"/>
            <w:hideMark/>
          </w:tcPr>
          <w:p w:rsidR="00ED63D1" w:rsidRPr="00ED63D1" w:rsidRDefault="00ED63D1" w:rsidP="005013D2">
            <w:pPr>
              <w:pStyle w:val="a3"/>
              <w:jc w:val="center"/>
            </w:pPr>
            <w:r w:rsidRPr="00ED63D1">
              <w:rPr>
                <w:rFonts w:hint="eastAsia"/>
              </w:rPr>
              <w:t>债券代码</w:t>
            </w:r>
          </w:p>
        </w:tc>
        <w:tc>
          <w:tcPr>
            <w:tcW w:w="3030" w:type="dxa"/>
            <w:shd w:val="clear" w:color="auto" w:fill="auto"/>
            <w:hideMark/>
          </w:tcPr>
          <w:p w:rsidR="00ED63D1" w:rsidRPr="00ED63D1" w:rsidRDefault="00ED63D1">
            <w:pPr>
              <w:pStyle w:val="a3"/>
              <w:jc w:val="center"/>
            </w:pPr>
            <w:r w:rsidRPr="00ED63D1">
              <w:rPr>
                <w:rFonts w:hint="eastAsia"/>
              </w:rPr>
              <w:t xml:space="preserve">债券名称  </w:t>
            </w:r>
          </w:p>
        </w:tc>
        <w:tc>
          <w:tcPr>
            <w:tcW w:w="1575" w:type="dxa"/>
            <w:shd w:val="clear" w:color="auto" w:fill="auto"/>
            <w:hideMark/>
          </w:tcPr>
          <w:p w:rsidR="00ED63D1" w:rsidRPr="00ED63D1" w:rsidRDefault="00ED63D1">
            <w:pPr>
              <w:pStyle w:val="a3"/>
              <w:jc w:val="center"/>
            </w:pPr>
            <w:r w:rsidRPr="00ED63D1">
              <w:rPr>
                <w:rFonts w:hint="eastAsia"/>
              </w:rPr>
              <w:t xml:space="preserve">公允价值(元)  </w:t>
            </w:r>
          </w:p>
        </w:tc>
        <w:tc>
          <w:tcPr>
            <w:tcW w:w="2610" w:type="dxa"/>
            <w:shd w:val="clear" w:color="auto" w:fill="auto"/>
            <w:hideMark/>
          </w:tcPr>
          <w:p w:rsidR="00ED63D1" w:rsidRPr="00ED63D1" w:rsidRDefault="00ED63D1">
            <w:pPr>
              <w:pStyle w:val="a3"/>
              <w:jc w:val="center"/>
            </w:pPr>
            <w:r w:rsidRPr="00ED63D1">
              <w:rPr>
                <w:rFonts w:hint="eastAsia"/>
              </w:rPr>
              <w:t xml:space="preserve">占基金资产净值比例(%)  </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1  </w:t>
            </w:r>
          </w:p>
        </w:tc>
        <w:tc>
          <w:tcPr>
            <w:tcW w:w="1560" w:type="dxa"/>
            <w:shd w:val="clear" w:color="auto" w:fill="auto"/>
            <w:hideMark/>
          </w:tcPr>
          <w:p w:rsidR="00ED63D1" w:rsidRPr="00ED63D1" w:rsidRDefault="00ED63D1">
            <w:pPr>
              <w:pStyle w:val="a3"/>
              <w:jc w:val="center"/>
            </w:pPr>
            <w:r w:rsidRPr="00ED63D1">
              <w:rPr>
                <w:rFonts w:hint="eastAsia"/>
              </w:rPr>
              <w:t xml:space="preserve">113011  </w:t>
            </w:r>
          </w:p>
        </w:tc>
        <w:tc>
          <w:tcPr>
            <w:tcW w:w="3030" w:type="dxa"/>
            <w:shd w:val="clear" w:color="auto" w:fill="auto"/>
            <w:hideMark/>
          </w:tcPr>
          <w:p w:rsidR="00ED63D1" w:rsidRPr="00ED63D1" w:rsidRDefault="00ED63D1">
            <w:pPr>
              <w:pStyle w:val="a3"/>
              <w:jc w:val="center"/>
            </w:pPr>
            <w:r w:rsidRPr="00ED63D1">
              <w:rPr>
                <w:rFonts w:hint="eastAsia"/>
              </w:rPr>
              <w:t xml:space="preserve">光大转债  </w:t>
            </w:r>
          </w:p>
        </w:tc>
        <w:tc>
          <w:tcPr>
            <w:tcW w:w="1575" w:type="dxa"/>
            <w:shd w:val="clear" w:color="auto" w:fill="auto"/>
            <w:hideMark/>
          </w:tcPr>
          <w:p w:rsidR="00ED63D1" w:rsidRPr="00ED63D1" w:rsidRDefault="00ED63D1" w:rsidP="006F11DB">
            <w:pPr>
              <w:pStyle w:val="a3"/>
              <w:jc w:val="right"/>
            </w:pPr>
            <w:r w:rsidRPr="00ED63D1">
              <w:rPr>
                <w:rFonts w:hint="eastAsia"/>
              </w:rPr>
              <w:t>193,902,000.00</w:t>
            </w:r>
          </w:p>
        </w:tc>
        <w:tc>
          <w:tcPr>
            <w:tcW w:w="2610" w:type="dxa"/>
            <w:shd w:val="clear" w:color="auto" w:fill="auto"/>
            <w:hideMark/>
          </w:tcPr>
          <w:p w:rsidR="00ED63D1" w:rsidRPr="00ED63D1" w:rsidRDefault="00ED63D1" w:rsidP="006F11DB">
            <w:pPr>
              <w:pStyle w:val="a3"/>
              <w:jc w:val="right"/>
            </w:pPr>
            <w:r w:rsidRPr="00ED63D1">
              <w:rPr>
                <w:rFonts w:hint="eastAsia"/>
              </w:rPr>
              <w:t>9.94</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2  </w:t>
            </w:r>
          </w:p>
        </w:tc>
        <w:tc>
          <w:tcPr>
            <w:tcW w:w="1560" w:type="dxa"/>
            <w:shd w:val="clear" w:color="auto" w:fill="auto"/>
            <w:hideMark/>
          </w:tcPr>
          <w:p w:rsidR="00ED63D1" w:rsidRPr="00ED63D1" w:rsidRDefault="00ED63D1">
            <w:pPr>
              <w:pStyle w:val="a3"/>
              <w:jc w:val="center"/>
            </w:pPr>
            <w:r w:rsidRPr="00ED63D1">
              <w:rPr>
                <w:rFonts w:hint="eastAsia"/>
              </w:rPr>
              <w:t xml:space="preserve">113013  </w:t>
            </w:r>
          </w:p>
        </w:tc>
        <w:tc>
          <w:tcPr>
            <w:tcW w:w="3030" w:type="dxa"/>
            <w:shd w:val="clear" w:color="auto" w:fill="auto"/>
            <w:hideMark/>
          </w:tcPr>
          <w:p w:rsidR="00ED63D1" w:rsidRPr="00ED63D1" w:rsidRDefault="00ED63D1">
            <w:pPr>
              <w:pStyle w:val="a3"/>
              <w:jc w:val="center"/>
            </w:pPr>
            <w:r w:rsidRPr="00ED63D1">
              <w:rPr>
                <w:rFonts w:hint="eastAsia"/>
              </w:rPr>
              <w:t xml:space="preserve">国君转债  </w:t>
            </w:r>
          </w:p>
        </w:tc>
        <w:tc>
          <w:tcPr>
            <w:tcW w:w="1575" w:type="dxa"/>
            <w:shd w:val="clear" w:color="auto" w:fill="auto"/>
            <w:hideMark/>
          </w:tcPr>
          <w:p w:rsidR="00ED63D1" w:rsidRPr="00ED63D1" w:rsidRDefault="00ED63D1" w:rsidP="006F11DB">
            <w:pPr>
              <w:pStyle w:val="a3"/>
              <w:jc w:val="right"/>
            </w:pPr>
            <w:r w:rsidRPr="00ED63D1">
              <w:rPr>
                <w:rFonts w:hint="eastAsia"/>
              </w:rPr>
              <w:t>191,032,800.00</w:t>
            </w:r>
          </w:p>
        </w:tc>
        <w:tc>
          <w:tcPr>
            <w:tcW w:w="2610" w:type="dxa"/>
            <w:shd w:val="clear" w:color="auto" w:fill="auto"/>
            <w:hideMark/>
          </w:tcPr>
          <w:p w:rsidR="00ED63D1" w:rsidRPr="00ED63D1" w:rsidRDefault="00ED63D1" w:rsidP="006F11DB">
            <w:pPr>
              <w:pStyle w:val="a3"/>
              <w:jc w:val="right"/>
            </w:pPr>
            <w:r w:rsidRPr="00ED63D1">
              <w:rPr>
                <w:rFonts w:hint="eastAsia"/>
              </w:rPr>
              <w:t>9.80</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3  </w:t>
            </w:r>
          </w:p>
        </w:tc>
        <w:tc>
          <w:tcPr>
            <w:tcW w:w="1560" w:type="dxa"/>
            <w:shd w:val="clear" w:color="auto" w:fill="auto"/>
            <w:hideMark/>
          </w:tcPr>
          <w:p w:rsidR="00ED63D1" w:rsidRPr="00ED63D1" w:rsidRDefault="00ED63D1">
            <w:pPr>
              <w:pStyle w:val="a3"/>
              <w:jc w:val="center"/>
            </w:pPr>
            <w:r w:rsidRPr="00ED63D1">
              <w:rPr>
                <w:rFonts w:hint="eastAsia"/>
              </w:rPr>
              <w:t xml:space="preserve">110053  </w:t>
            </w:r>
          </w:p>
        </w:tc>
        <w:tc>
          <w:tcPr>
            <w:tcW w:w="3030" w:type="dxa"/>
            <w:shd w:val="clear" w:color="auto" w:fill="auto"/>
            <w:hideMark/>
          </w:tcPr>
          <w:p w:rsidR="00ED63D1" w:rsidRPr="00ED63D1" w:rsidRDefault="00ED63D1">
            <w:pPr>
              <w:pStyle w:val="a3"/>
              <w:jc w:val="center"/>
            </w:pPr>
            <w:r w:rsidRPr="00ED63D1">
              <w:rPr>
                <w:rFonts w:hint="eastAsia"/>
              </w:rPr>
              <w:t xml:space="preserve">苏银转债  </w:t>
            </w:r>
          </w:p>
        </w:tc>
        <w:tc>
          <w:tcPr>
            <w:tcW w:w="1575" w:type="dxa"/>
            <w:shd w:val="clear" w:color="auto" w:fill="auto"/>
            <w:hideMark/>
          </w:tcPr>
          <w:p w:rsidR="00ED63D1" w:rsidRPr="00ED63D1" w:rsidRDefault="00ED63D1" w:rsidP="006F11DB">
            <w:pPr>
              <w:pStyle w:val="a3"/>
              <w:jc w:val="right"/>
            </w:pPr>
            <w:r w:rsidRPr="00ED63D1">
              <w:rPr>
                <w:rFonts w:hint="eastAsia"/>
              </w:rPr>
              <w:t>171,285,350.40</w:t>
            </w:r>
          </w:p>
        </w:tc>
        <w:tc>
          <w:tcPr>
            <w:tcW w:w="2610" w:type="dxa"/>
            <w:shd w:val="clear" w:color="auto" w:fill="auto"/>
            <w:hideMark/>
          </w:tcPr>
          <w:p w:rsidR="00ED63D1" w:rsidRPr="00ED63D1" w:rsidRDefault="00ED63D1" w:rsidP="006F11DB">
            <w:pPr>
              <w:pStyle w:val="a3"/>
              <w:jc w:val="right"/>
            </w:pPr>
            <w:r w:rsidRPr="00ED63D1">
              <w:rPr>
                <w:rFonts w:hint="eastAsia"/>
              </w:rPr>
              <w:t>8.78</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4  </w:t>
            </w:r>
          </w:p>
        </w:tc>
        <w:tc>
          <w:tcPr>
            <w:tcW w:w="1560" w:type="dxa"/>
            <w:shd w:val="clear" w:color="auto" w:fill="auto"/>
            <w:hideMark/>
          </w:tcPr>
          <w:p w:rsidR="00ED63D1" w:rsidRPr="00ED63D1" w:rsidRDefault="00ED63D1">
            <w:pPr>
              <w:pStyle w:val="a3"/>
              <w:jc w:val="center"/>
            </w:pPr>
            <w:r w:rsidRPr="00ED63D1">
              <w:rPr>
                <w:rFonts w:hint="eastAsia"/>
              </w:rPr>
              <w:t xml:space="preserve">127005  </w:t>
            </w:r>
          </w:p>
        </w:tc>
        <w:tc>
          <w:tcPr>
            <w:tcW w:w="3030" w:type="dxa"/>
            <w:shd w:val="clear" w:color="auto" w:fill="auto"/>
            <w:hideMark/>
          </w:tcPr>
          <w:p w:rsidR="00ED63D1" w:rsidRPr="00ED63D1" w:rsidRDefault="00ED63D1">
            <w:pPr>
              <w:pStyle w:val="a3"/>
              <w:jc w:val="center"/>
            </w:pPr>
            <w:r w:rsidRPr="00ED63D1">
              <w:rPr>
                <w:rFonts w:hint="eastAsia"/>
              </w:rPr>
              <w:t xml:space="preserve">长证转债  </w:t>
            </w:r>
          </w:p>
        </w:tc>
        <w:tc>
          <w:tcPr>
            <w:tcW w:w="1575" w:type="dxa"/>
            <w:shd w:val="clear" w:color="auto" w:fill="auto"/>
            <w:hideMark/>
          </w:tcPr>
          <w:p w:rsidR="00ED63D1" w:rsidRPr="00ED63D1" w:rsidRDefault="00ED63D1" w:rsidP="006F11DB">
            <w:pPr>
              <w:pStyle w:val="a3"/>
              <w:jc w:val="right"/>
            </w:pPr>
            <w:r w:rsidRPr="00ED63D1">
              <w:rPr>
                <w:rFonts w:hint="eastAsia"/>
              </w:rPr>
              <w:t>131,343,755.04</w:t>
            </w:r>
          </w:p>
        </w:tc>
        <w:tc>
          <w:tcPr>
            <w:tcW w:w="2610" w:type="dxa"/>
            <w:shd w:val="clear" w:color="auto" w:fill="auto"/>
            <w:hideMark/>
          </w:tcPr>
          <w:p w:rsidR="00ED63D1" w:rsidRPr="00ED63D1" w:rsidRDefault="00ED63D1" w:rsidP="006F11DB">
            <w:pPr>
              <w:pStyle w:val="a3"/>
              <w:jc w:val="right"/>
            </w:pPr>
            <w:r w:rsidRPr="00ED63D1">
              <w:rPr>
                <w:rFonts w:hint="eastAsia"/>
              </w:rPr>
              <w:t>6.74</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5  </w:t>
            </w:r>
          </w:p>
        </w:tc>
        <w:tc>
          <w:tcPr>
            <w:tcW w:w="1560" w:type="dxa"/>
            <w:shd w:val="clear" w:color="auto" w:fill="auto"/>
            <w:hideMark/>
          </w:tcPr>
          <w:p w:rsidR="00ED63D1" w:rsidRPr="00ED63D1" w:rsidRDefault="00ED63D1">
            <w:pPr>
              <w:pStyle w:val="a3"/>
              <w:jc w:val="center"/>
            </w:pPr>
            <w:r w:rsidRPr="00ED63D1">
              <w:rPr>
                <w:rFonts w:hint="eastAsia"/>
              </w:rPr>
              <w:t xml:space="preserve">128029  </w:t>
            </w:r>
          </w:p>
        </w:tc>
        <w:tc>
          <w:tcPr>
            <w:tcW w:w="3030" w:type="dxa"/>
            <w:shd w:val="clear" w:color="auto" w:fill="auto"/>
            <w:hideMark/>
          </w:tcPr>
          <w:p w:rsidR="00ED63D1" w:rsidRPr="00ED63D1" w:rsidRDefault="00ED63D1">
            <w:pPr>
              <w:pStyle w:val="a3"/>
              <w:jc w:val="center"/>
            </w:pPr>
            <w:r w:rsidRPr="00ED63D1">
              <w:rPr>
                <w:rFonts w:hint="eastAsia"/>
              </w:rPr>
              <w:t xml:space="preserve">太阳转债  </w:t>
            </w:r>
          </w:p>
        </w:tc>
        <w:tc>
          <w:tcPr>
            <w:tcW w:w="1575" w:type="dxa"/>
            <w:shd w:val="clear" w:color="auto" w:fill="auto"/>
            <w:hideMark/>
          </w:tcPr>
          <w:p w:rsidR="00ED63D1" w:rsidRPr="00ED63D1" w:rsidRDefault="00ED63D1" w:rsidP="006F11DB">
            <w:pPr>
              <w:pStyle w:val="a3"/>
              <w:jc w:val="right"/>
            </w:pPr>
            <w:r w:rsidRPr="00ED63D1">
              <w:rPr>
                <w:rFonts w:hint="eastAsia"/>
              </w:rPr>
              <w:t>110,685,892.71</w:t>
            </w:r>
          </w:p>
        </w:tc>
        <w:tc>
          <w:tcPr>
            <w:tcW w:w="2610" w:type="dxa"/>
            <w:shd w:val="clear" w:color="auto" w:fill="auto"/>
            <w:hideMark/>
          </w:tcPr>
          <w:p w:rsidR="00ED63D1" w:rsidRPr="00ED63D1" w:rsidRDefault="00ED63D1" w:rsidP="006F11DB">
            <w:pPr>
              <w:pStyle w:val="a3"/>
              <w:jc w:val="right"/>
            </w:pPr>
            <w:r w:rsidRPr="00ED63D1">
              <w:rPr>
                <w:rFonts w:hint="eastAsia"/>
              </w:rPr>
              <w:t>5.68</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6  </w:t>
            </w:r>
          </w:p>
        </w:tc>
        <w:tc>
          <w:tcPr>
            <w:tcW w:w="1560" w:type="dxa"/>
            <w:shd w:val="clear" w:color="auto" w:fill="auto"/>
            <w:hideMark/>
          </w:tcPr>
          <w:p w:rsidR="00ED63D1" w:rsidRPr="00ED63D1" w:rsidRDefault="00ED63D1">
            <w:pPr>
              <w:pStyle w:val="a3"/>
              <w:jc w:val="center"/>
            </w:pPr>
            <w:r w:rsidRPr="00ED63D1">
              <w:rPr>
                <w:rFonts w:hint="eastAsia"/>
              </w:rPr>
              <w:t xml:space="preserve">110063  </w:t>
            </w:r>
          </w:p>
        </w:tc>
        <w:tc>
          <w:tcPr>
            <w:tcW w:w="3030" w:type="dxa"/>
            <w:shd w:val="clear" w:color="auto" w:fill="auto"/>
            <w:hideMark/>
          </w:tcPr>
          <w:p w:rsidR="00ED63D1" w:rsidRPr="00ED63D1" w:rsidRDefault="00ED63D1">
            <w:pPr>
              <w:pStyle w:val="a3"/>
              <w:jc w:val="center"/>
            </w:pPr>
            <w:r w:rsidRPr="00ED63D1">
              <w:rPr>
                <w:rFonts w:hint="eastAsia"/>
              </w:rPr>
              <w:t xml:space="preserve">鹰19转债  </w:t>
            </w:r>
          </w:p>
        </w:tc>
        <w:tc>
          <w:tcPr>
            <w:tcW w:w="1575" w:type="dxa"/>
            <w:shd w:val="clear" w:color="auto" w:fill="auto"/>
            <w:hideMark/>
          </w:tcPr>
          <w:p w:rsidR="00ED63D1" w:rsidRPr="00ED63D1" w:rsidRDefault="00ED63D1" w:rsidP="006F11DB">
            <w:pPr>
              <w:pStyle w:val="a3"/>
              <w:jc w:val="right"/>
            </w:pPr>
            <w:r w:rsidRPr="00ED63D1">
              <w:rPr>
                <w:rFonts w:hint="eastAsia"/>
              </w:rPr>
              <w:t>90,584,500.00</w:t>
            </w:r>
          </w:p>
        </w:tc>
        <w:tc>
          <w:tcPr>
            <w:tcW w:w="2610" w:type="dxa"/>
            <w:shd w:val="clear" w:color="auto" w:fill="auto"/>
            <w:hideMark/>
          </w:tcPr>
          <w:p w:rsidR="00ED63D1" w:rsidRPr="00ED63D1" w:rsidRDefault="00ED63D1" w:rsidP="006F11DB">
            <w:pPr>
              <w:pStyle w:val="a3"/>
              <w:jc w:val="right"/>
            </w:pPr>
            <w:r w:rsidRPr="00ED63D1">
              <w:rPr>
                <w:rFonts w:hint="eastAsia"/>
              </w:rPr>
              <w:t>4.65</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7  </w:t>
            </w:r>
          </w:p>
        </w:tc>
        <w:tc>
          <w:tcPr>
            <w:tcW w:w="1560" w:type="dxa"/>
            <w:shd w:val="clear" w:color="auto" w:fill="auto"/>
            <w:hideMark/>
          </w:tcPr>
          <w:p w:rsidR="00ED63D1" w:rsidRPr="00ED63D1" w:rsidRDefault="00ED63D1">
            <w:pPr>
              <w:pStyle w:val="a3"/>
              <w:jc w:val="center"/>
            </w:pPr>
            <w:r w:rsidRPr="00ED63D1">
              <w:rPr>
                <w:rFonts w:hint="eastAsia"/>
              </w:rPr>
              <w:t xml:space="preserve">110043  </w:t>
            </w:r>
          </w:p>
        </w:tc>
        <w:tc>
          <w:tcPr>
            <w:tcW w:w="3030" w:type="dxa"/>
            <w:shd w:val="clear" w:color="auto" w:fill="auto"/>
            <w:hideMark/>
          </w:tcPr>
          <w:p w:rsidR="00ED63D1" w:rsidRPr="00ED63D1" w:rsidRDefault="00ED63D1">
            <w:pPr>
              <w:pStyle w:val="a3"/>
              <w:jc w:val="center"/>
            </w:pPr>
            <w:r w:rsidRPr="00ED63D1">
              <w:rPr>
                <w:rFonts w:hint="eastAsia"/>
              </w:rPr>
              <w:t xml:space="preserve">无锡转债  </w:t>
            </w:r>
          </w:p>
        </w:tc>
        <w:tc>
          <w:tcPr>
            <w:tcW w:w="1575" w:type="dxa"/>
            <w:shd w:val="clear" w:color="auto" w:fill="auto"/>
            <w:hideMark/>
          </w:tcPr>
          <w:p w:rsidR="00ED63D1" w:rsidRPr="00ED63D1" w:rsidRDefault="00ED63D1" w:rsidP="006F11DB">
            <w:pPr>
              <w:pStyle w:val="a3"/>
              <w:jc w:val="right"/>
            </w:pPr>
            <w:r w:rsidRPr="00ED63D1">
              <w:rPr>
                <w:rFonts w:hint="eastAsia"/>
              </w:rPr>
              <w:t>79,593,149.40</w:t>
            </w:r>
          </w:p>
        </w:tc>
        <w:tc>
          <w:tcPr>
            <w:tcW w:w="2610" w:type="dxa"/>
            <w:shd w:val="clear" w:color="auto" w:fill="auto"/>
            <w:hideMark/>
          </w:tcPr>
          <w:p w:rsidR="00ED63D1" w:rsidRPr="00ED63D1" w:rsidRDefault="00ED63D1" w:rsidP="006F11DB">
            <w:pPr>
              <w:pStyle w:val="a3"/>
              <w:jc w:val="right"/>
            </w:pPr>
            <w:r w:rsidRPr="00ED63D1">
              <w:rPr>
                <w:rFonts w:hint="eastAsia"/>
              </w:rPr>
              <w:t>4.08</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8  </w:t>
            </w:r>
          </w:p>
        </w:tc>
        <w:tc>
          <w:tcPr>
            <w:tcW w:w="1560" w:type="dxa"/>
            <w:shd w:val="clear" w:color="auto" w:fill="auto"/>
            <w:hideMark/>
          </w:tcPr>
          <w:p w:rsidR="00ED63D1" w:rsidRPr="00ED63D1" w:rsidRDefault="00ED63D1">
            <w:pPr>
              <w:pStyle w:val="a3"/>
              <w:jc w:val="center"/>
            </w:pPr>
            <w:r w:rsidRPr="00ED63D1">
              <w:rPr>
                <w:rFonts w:hint="eastAsia"/>
              </w:rPr>
              <w:t xml:space="preserve">113020  </w:t>
            </w:r>
          </w:p>
        </w:tc>
        <w:tc>
          <w:tcPr>
            <w:tcW w:w="3030" w:type="dxa"/>
            <w:shd w:val="clear" w:color="auto" w:fill="auto"/>
            <w:hideMark/>
          </w:tcPr>
          <w:p w:rsidR="00ED63D1" w:rsidRPr="00ED63D1" w:rsidRDefault="00ED63D1">
            <w:pPr>
              <w:pStyle w:val="a3"/>
              <w:jc w:val="center"/>
            </w:pPr>
            <w:r w:rsidRPr="00ED63D1">
              <w:rPr>
                <w:rFonts w:hint="eastAsia"/>
              </w:rPr>
              <w:t xml:space="preserve">桐昆转债  </w:t>
            </w:r>
          </w:p>
        </w:tc>
        <w:tc>
          <w:tcPr>
            <w:tcW w:w="1575" w:type="dxa"/>
            <w:shd w:val="clear" w:color="auto" w:fill="auto"/>
            <w:hideMark/>
          </w:tcPr>
          <w:p w:rsidR="00ED63D1" w:rsidRPr="00ED63D1" w:rsidRDefault="00ED63D1" w:rsidP="006F11DB">
            <w:pPr>
              <w:pStyle w:val="a3"/>
              <w:jc w:val="right"/>
            </w:pPr>
            <w:r w:rsidRPr="00ED63D1">
              <w:rPr>
                <w:rFonts w:hint="eastAsia"/>
              </w:rPr>
              <w:t>58,810,000.00</w:t>
            </w:r>
          </w:p>
        </w:tc>
        <w:tc>
          <w:tcPr>
            <w:tcW w:w="2610" w:type="dxa"/>
            <w:shd w:val="clear" w:color="auto" w:fill="auto"/>
            <w:hideMark/>
          </w:tcPr>
          <w:p w:rsidR="00ED63D1" w:rsidRPr="00ED63D1" w:rsidRDefault="00ED63D1" w:rsidP="006F11DB">
            <w:pPr>
              <w:pStyle w:val="a3"/>
              <w:jc w:val="right"/>
            </w:pPr>
            <w:r w:rsidRPr="00ED63D1">
              <w:rPr>
                <w:rFonts w:hint="eastAsia"/>
              </w:rPr>
              <w:t>3.02</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9  </w:t>
            </w:r>
          </w:p>
        </w:tc>
        <w:tc>
          <w:tcPr>
            <w:tcW w:w="1560" w:type="dxa"/>
            <w:shd w:val="clear" w:color="auto" w:fill="auto"/>
            <w:hideMark/>
          </w:tcPr>
          <w:p w:rsidR="00ED63D1" w:rsidRPr="00ED63D1" w:rsidRDefault="00ED63D1">
            <w:pPr>
              <w:pStyle w:val="a3"/>
              <w:jc w:val="center"/>
            </w:pPr>
            <w:r w:rsidRPr="00ED63D1">
              <w:rPr>
                <w:rFonts w:hint="eastAsia"/>
              </w:rPr>
              <w:t xml:space="preserve">110059  </w:t>
            </w:r>
          </w:p>
        </w:tc>
        <w:tc>
          <w:tcPr>
            <w:tcW w:w="3030" w:type="dxa"/>
            <w:shd w:val="clear" w:color="auto" w:fill="auto"/>
            <w:hideMark/>
          </w:tcPr>
          <w:p w:rsidR="00ED63D1" w:rsidRPr="00ED63D1" w:rsidRDefault="00ED63D1">
            <w:pPr>
              <w:pStyle w:val="a3"/>
              <w:jc w:val="center"/>
            </w:pPr>
            <w:r w:rsidRPr="00ED63D1">
              <w:rPr>
                <w:rFonts w:hint="eastAsia"/>
              </w:rPr>
              <w:t xml:space="preserve">浦发转债  </w:t>
            </w:r>
          </w:p>
        </w:tc>
        <w:tc>
          <w:tcPr>
            <w:tcW w:w="1575" w:type="dxa"/>
            <w:shd w:val="clear" w:color="auto" w:fill="auto"/>
            <w:hideMark/>
          </w:tcPr>
          <w:p w:rsidR="00ED63D1" w:rsidRPr="00ED63D1" w:rsidRDefault="00ED63D1" w:rsidP="006F11DB">
            <w:pPr>
              <w:pStyle w:val="a3"/>
              <w:jc w:val="right"/>
            </w:pPr>
            <w:r w:rsidRPr="00ED63D1">
              <w:rPr>
                <w:rFonts w:hint="eastAsia"/>
              </w:rPr>
              <w:t>57,884,410.50</w:t>
            </w:r>
          </w:p>
        </w:tc>
        <w:tc>
          <w:tcPr>
            <w:tcW w:w="2610" w:type="dxa"/>
            <w:shd w:val="clear" w:color="auto" w:fill="auto"/>
            <w:hideMark/>
          </w:tcPr>
          <w:p w:rsidR="00ED63D1" w:rsidRPr="00ED63D1" w:rsidRDefault="00ED63D1" w:rsidP="006F11DB">
            <w:pPr>
              <w:pStyle w:val="a3"/>
              <w:jc w:val="right"/>
            </w:pPr>
            <w:r w:rsidRPr="00ED63D1">
              <w:rPr>
                <w:rFonts w:hint="eastAsia"/>
              </w:rPr>
              <w:t>2.97</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10  </w:t>
            </w:r>
          </w:p>
        </w:tc>
        <w:tc>
          <w:tcPr>
            <w:tcW w:w="1560" w:type="dxa"/>
            <w:shd w:val="clear" w:color="auto" w:fill="auto"/>
            <w:hideMark/>
          </w:tcPr>
          <w:p w:rsidR="00ED63D1" w:rsidRPr="00ED63D1" w:rsidRDefault="00ED63D1">
            <w:pPr>
              <w:pStyle w:val="a3"/>
              <w:jc w:val="center"/>
            </w:pPr>
            <w:r w:rsidRPr="00ED63D1">
              <w:rPr>
                <w:rFonts w:hint="eastAsia"/>
              </w:rPr>
              <w:t xml:space="preserve">113029  </w:t>
            </w:r>
          </w:p>
        </w:tc>
        <w:tc>
          <w:tcPr>
            <w:tcW w:w="3030" w:type="dxa"/>
            <w:shd w:val="clear" w:color="auto" w:fill="auto"/>
            <w:hideMark/>
          </w:tcPr>
          <w:p w:rsidR="00ED63D1" w:rsidRPr="00ED63D1" w:rsidRDefault="00ED63D1">
            <w:pPr>
              <w:pStyle w:val="a3"/>
              <w:jc w:val="center"/>
            </w:pPr>
            <w:r w:rsidRPr="00ED63D1">
              <w:rPr>
                <w:rFonts w:hint="eastAsia"/>
              </w:rPr>
              <w:t xml:space="preserve">明阳转债  </w:t>
            </w:r>
          </w:p>
        </w:tc>
        <w:tc>
          <w:tcPr>
            <w:tcW w:w="1575" w:type="dxa"/>
            <w:shd w:val="clear" w:color="auto" w:fill="auto"/>
            <w:hideMark/>
          </w:tcPr>
          <w:p w:rsidR="00ED63D1" w:rsidRPr="00ED63D1" w:rsidRDefault="00ED63D1" w:rsidP="006F11DB">
            <w:pPr>
              <w:pStyle w:val="a3"/>
              <w:jc w:val="right"/>
            </w:pPr>
            <w:r w:rsidRPr="00ED63D1">
              <w:rPr>
                <w:rFonts w:hint="eastAsia"/>
              </w:rPr>
              <w:t>50,710,210.00</w:t>
            </w:r>
          </w:p>
        </w:tc>
        <w:tc>
          <w:tcPr>
            <w:tcW w:w="2610" w:type="dxa"/>
            <w:shd w:val="clear" w:color="auto" w:fill="auto"/>
            <w:hideMark/>
          </w:tcPr>
          <w:p w:rsidR="00ED63D1" w:rsidRPr="00ED63D1" w:rsidRDefault="00ED63D1" w:rsidP="006F11DB">
            <w:pPr>
              <w:pStyle w:val="a3"/>
              <w:jc w:val="right"/>
            </w:pPr>
            <w:r w:rsidRPr="00ED63D1">
              <w:rPr>
                <w:rFonts w:hint="eastAsia"/>
              </w:rPr>
              <w:t>2.60</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11  </w:t>
            </w:r>
          </w:p>
        </w:tc>
        <w:tc>
          <w:tcPr>
            <w:tcW w:w="1560" w:type="dxa"/>
            <w:shd w:val="clear" w:color="auto" w:fill="auto"/>
            <w:hideMark/>
          </w:tcPr>
          <w:p w:rsidR="00ED63D1" w:rsidRPr="00ED63D1" w:rsidRDefault="00ED63D1">
            <w:pPr>
              <w:pStyle w:val="a3"/>
              <w:jc w:val="center"/>
            </w:pPr>
            <w:r w:rsidRPr="00ED63D1">
              <w:rPr>
                <w:rFonts w:hint="eastAsia"/>
              </w:rPr>
              <w:t xml:space="preserve">128022  </w:t>
            </w:r>
          </w:p>
        </w:tc>
        <w:tc>
          <w:tcPr>
            <w:tcW w:w="3030" w:type="dxa"/>
            <w:shd w:val="clear" w:color="auto" w:fill="auto"/>
            <w:hideMark/>
          </w:tcPr>
          <w:p w:rsidR="00ED63D1" w:rsidRPr="00ED63D1" w:rsidRDefault="00ED63D1">
            <w:pPr>
              <w:pStyle w:val="a3"/>
              <w:jc w:val="center"/>
            </w:pPr>
            <w:r w:rsidRPr="00ED63D1">
              <w:rPr>
                <w:rFonts w:hint="eastAsia"/>
              </w:rPr>
              <w:t xml:space="preserve">众信转债  </w:t>
            </w:r>
          </w:p>
        </w:tc>
        <w:tc>
          <w:tcPr>
            <w:tcW w:w="1575" w:type="dxa"/>
            <w:shd w:val="clear" w:color="auto" w:fill="auto"/>
            <w:hideMark/>
          </w:tcPr>
          <w:p w:rsidR="00ED63D1" w:rsidRPr="00ED63D1" w:rsidRDefault="00ED63D1" w:rsidP="006F11DB">
            <w:pPr>
              <w:pStyle w:val="a3"/>
              <w:jc w:val="right"/>
            </w:pPr>
            <w:r w:rsidRPr="00ED63D1">
              <w:rPr>
                <w:rFonts w:hint="eastAsia"/>
              </w:rPr>
              <w:t>38,664,662.56</w:t>
            </w:r>
          </w:p>
        </w:tc>
        <w:tc>
          <w:tcPr>
            <w:tcW w:w="2610" w:type="dxa"/>
            <w:shd w:val="clear" w:color="auto" w:fill="auto"/>
            <w:hideMark/>
          </w:tcPr>
          <w:p w:rsidR="00ED63D1" w:rsidRPr="00ED63D1" w:rsidRDefault="00ED63D1" w:rsidP="006F11DB">
            <w:pPr>
              <w:pStyle w:val="a3"/>
              <w:jc w:val="right"/>
            </w:pPr>
            <w:r w:rsidRPr="00ED63D1">
              <w:rPr>
                <w:rFonts w:hint="eastAsia"/>
              </w:rPr>
              <w:t>1.98</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12  </w:t>
            </w:r>
          </w:p>
        </w:tc>
        <w:tc>
          <w:tcPr>
            <w:tcW w:w="1560" w:type="dxa"/>
            <w:shd w:val="clear" w:color="auto" w:fill="auto"/>
            <w:hideMark/>
          </w:tcPr>
          <w:p w:rsidR="00ED63D1" w:rsidRPr="00ED63D1" w:rsidRDefault="00ED63D1">
            <w:pPr>
              <w:pStyle w:val="a3"/>
              <w:jc w:val="center"/>
            </w:pPr>
            <w:r w:rsidRPr="00ED63D1">
              <w:rPr>
                <w:rFonts w:hint="eastAsia"/>
              </w:rPr>
              <w:t xml:space="preserve">110034  </w:t>
            </w:r>
          </w:p>
        </w:tc>
        <w:tc>
          <w:tcPr>
            <w:tcW w:w="3030" w:type="dxa"/>
            <w:shd w:val="clear" w:color="auto" w:fill="auto"/>
            <w:hideMark/>
          </w:tcPr>
          <w:p w:rsidR="00ED63D1" w:rsidRPr="00ED63D1" w:rsidRDefault="00ED63D1">
            <w:pPr>
              <w:pStyle w:val="a3"/>
              <w:jc w:val="center"/>
            </w:pPr>
            <w:r w:rsidRPr="00ED63D1">
              <w:rPr>
                <w:rFonts w:hint="eastAsia"/>
              </w:rPr>
              <w:t xml:space="preserve">九州转债  </w:t>
            </w:r>
          </w:p>
        </w:tc>
        <w:tc>
          <w:tcPr>
            <w:tcW w:w="1575" w:type="dxa"/>
            <w:shd w:val="clear" w:color="auto" w:fill="auto"/>
            <w:hideMark/>
          </w:tcPr>
          <w:p w:rsidR="00ED63D1" w:rsidRPr="00ED63D1" w:rsidRDefault="00ED63D1" w:rsidP="006F11DB">
            <w:pPr>
              <w:pStyle w:val="a3"/>
              <w:jc w:val="right"/>
            </w:pPr>
            <w:r w:rsidRPr="00ED63D1">
              <w:rPr>
                <w:rFonts w:hint="eastAsia"/>
              </w:rPr>
              <w:t>25,202,520.00</w:t>
            </w:r>
          </w:p>
        </w:tc>
        <w:tc>
          <w:tcPr>
            <w:tcW w:w="2610" w:type="dxa"/>
            <w:shd w:val="clear" w:color="auto" w:fill="auto"/>
            <w:hideMark/>
          </w:tcPr>
          <w:p w:rsidR="00ED63D1" w:rsidRPr="00ED63D1" w:rsidRDefault="00ED63D1" w:rsidP="006F11DB">
            <w:pPr>
              <w:pStyle w:val="a3"/>
              <w:jc w:val="right"/>
            </w:pPr>
            <w:r w:rsidRPr="00ED63D1">
              <w:rPr>
                <w:rFonts w:hint="eastAsia"/>
              </w:rPr>
              <w:t>1.29</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13  </w:t>
            </w:r>
          </w:p>
        </w:tc>
        <w:tc>
          <w:tcPr>
            <w:tcW w:w="1560" w:type="dxa"/>
            <w:shd w:val="clear" w:color="auto" w:fill="auto"/>
            <w:hideMark/>
          </w:tcPr>
          <w:p w:rsidR="00ED63D1" w:rsidRPr="00ED63D1" w:rsidRDefault="00ED63D1">
            <w:pPr>
              <w:pStyle w:val="a3"/>
              <w:jc w:val="center"/>
            </w:pPr>
            <w:r w:rsidRPr="00ED63D1">
              <w:rPr>
                <w:rFonts w:hint="eastAsia"/>
              </w:rPr>
              <w:t xml:space="preserve">128021  </w:t>
            </w:r>
          </w:p>
        </w:tc>
        <w:tc>
          <w:tcPr>
            <w:tcW w:w="3030" w:type="dxa"/>
            <w:shd w:val="clear" w:color="auto" w:fill="auto"/>
            <w:hideMark/>
          </w:tcPr>
          <w:p w:rsidR="00ED63D1" w:rsidRPr="00ED63D1" w:rsidRDefault="00ED63D1">
            <w:pPr>
              <w:pStyle w:val="a3"/>
              <w:jc w:val="center"/>
            </w:pPr>
            <w:r w:rsidRPr="00ED63D1">
              <w:rPr>
                <w:rFonts w:hint="eastAsia"/>
              </w:rPr>
              <w:t xml:space="preserve">兄弟转债  </w:t>
            </w:r>
          </w:p>
        </w:tc>
        <w:tc>
          <w:tcPr>
            <w:tcW w:w="1575" w:type="dxa"/>
            <w:shd w:val="clear" w:color="auto" w:fill="auto"/>
            <w:hideMark/>
          </w:tcPr>
          <w:p w:rsidR="00ED63D1" w:rsidRPr="00ED63D1" w:rsidRDefault="00ED63D1" w:rsidP="006F11DB">
            <w:pPr>
              <w:pStyle w:val="a3"/>
              <w:jc w:val="right"/>
            </w:pPr>
            <w:r w:rsidRPr="00ED63D1">
              <w:rPr>
                <w:rFonts w:hint="eastAsia"/>
              </w:rPr>
              <w:t>23,587,115.76</w:t>
            </w:r>
          </w:p>
        </w:tc>
        <w:tc>
          <w:tcPr>
            <w:tcW w:w="2610" w:type="dxa"/>
            <w:shd w:val="clear" w:color="auto" w:fill="auto"/>
            <w:hideMark/>
          </w:tcPr>
          <w:p w:rsidR="00ED63D1" w:rsidRPr="00ED63D1" w:rsidRDefault="00ED63D1" w:rsidP="006F11DB">
            <w:pPr>
              <w:pStyle w:val="a3"/>
              <w:jc w:val="right"/>
            </w:pPr>
            <w:r w:rsidRPr="00ED63D1">
              <w:rPr>
                <w:rFonts w:hint="eastAsia"/>
              </w:rPr>
              <w:t>1.21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14  </w:t>
            </w:r>
          </w:p>
        </w:tc>
        <w:tc>
          <w:tcPr>
            <w:tcW w:w="1560" w:type="dxa"/>
            <w:shd w:val="clear" w:color="auto" w:fill="auto"/>
            <w:hideMark/>
          </w:tcPr>
          <w:p w:rsidR="00ED63D1" w:rsidRPr="00ED63D1" w:rsidRDefault="00ED63D1">
            <w:pPr>
              <w:pStyle w:val="a3"/>
              <w:jc w:val="center"/>
            </w:pPr>
            <w:r w:rsidRPr="00ED63D1">
              <w:rPr>
                <w:rFonts w:hint="eastAsia"/>
              </w:rPr>
              <w:t xml:space="preserve">132013  </w:t>
            </w:r>
          </w:p>
        </w:tc>
        <w:tc>
          <w:tcPr>
            <w:tcW w:w="3030" w:type="dxa"/>
            <w:shd w:val="clear" w:color="auto" w:fill="auto"/>
            <w:hideMark/>
          </w:tcPr>
          <w:p w:rsidR="00ED63D1" w:rsidRPr="00ED63D1" w:rsidRDefault="00ED63D1">
            <w:pPr>
              <w:pStyle w:val="a3"/>
              <w:jc w:val="center"/>
            </w:pPr>
            <w:r w:rsidRPr="00ED63D1">
              <w:rPr>
                <w:rFonts w:hint="eastAsia"/>
              </w:rPr>
              <w:t xml:space="preserve">17宝武EB  </w:t>
            </w:r>
          </w:p>
        </w:tc>
        <w:tc>
          <w:tcPr>
            <w:tcW w:w="1575" w:type="dxa"/>
            <w:shd w:val="clear" w:color="auto" w:fill="auto"/>
            <w:hideMark/>
          </w:tcPr>
          <w:p w:rsidR="00ED63D1" w:rsidRPr="00ED63D1" w:rsidRDefault="00ED63D1" w:rsidP="006F11DB">
            <w:pPr>
              <w:pStyle w:val="a3"/>
              <w:jc w:val="right"/>
            </w:pPr>
            <w:r w:rsidRPr="00ED63D1">
              <w:rPr>
                <w:rFonts w:hint="eastAsia"/>
              </w:rPr>
              <w:t>23,498,587.80</w:t>
            </w:r>
          </w:p>
        </w:tc>
        <w:tc>
          <w:tcPr>
            <w:tcW w:w="2610" w:type="dxa"/>
            <w:shd w:val="clear" w:color="auto" w:fill="auto"/>
            <w:hideMark/>
          </w:tcPr>
          <w:p w:rsidR="00ED63D1" w:rsidRPr="00ED63D1" w:rsidRDefault="00ED63D1" w:rsidP="006F11DB">
            <w:pPr>
              <w:pStyle w:val="a3"/>
              <w:jc w:val="right"/>
            </w:pPr>
            <w:r w:rsidRPr="00ED63D1">
              <w:rPr>
                <w:rFonts w:hint="eastAsia"/>
              </w:rPr>
              <w:t>1.21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15  </w:t>
            </w:r>
          </w:p>
        </w:tc>
        <w:tc>
          <w:tcPr>
            <w:tcW w:w="1560" w:type="dxa"/>
            <w:shd w:val="clear" w:color="auto" w:fill="auto"/>
            <w:hideMark/>
          </w:tcPr>
          <w:p w:rsidR="00ED63D1" w:rsidRPr="00ED63D1" w:rsidRDefault="00ED63D1">
            <w:pPr>
              <w:pStyle w:val="a3"/>
              <w:jc w:val="center"/>
            </w:pPr>
            <w:r w:rsidRPr="00ED63D1">
              <w:rPr>
                <w:rFonts w:hint="eastAsia"/>
              </w:rPr>
              <w:t xml:space="preserve">132009  </w:t>
            </w:r>
          </w:p>
        </w:tc>
        <w:tc>
          <w:tcPr>
            <w:tcW w:w="3030" w:type="dxa"/>
            <w:shd w:val="clear" w:color="auto" w:fill="auto"/>
            <w:hideMark/>
          </w:tcPr>
          <w:p w:rsidR="00ED63D1" w:rsidRPr="00ED63D1" w:rsidRDefault="00ED63D1">
            <w:pPr>
              <w:pStyle w:val="a3"/>
              <w:jc w:val="center"/>
            </w:pPr>
            <w:r w:rsidRPr="00ED63D1">
              <w:rPr>
                <w:rFonts w:hint="eastAsia"/>
              </w:rPr>
              <w:t xml:space="preserve">17中油EB  </w:t>
            </w:r>
          </w:p>
        </w:tc>
        <w:tc>
          <w:tcPr>
            <w:tcW w:w="1575" w:type="dxa"/>
            <w:shd w:val="clear" w:color="auto" w:fill="auto"/>
            <w:hideMark/>
          </w:tcPr>
          <w:p w:rsidR="00ED63D1" w:rsidRPr="00ED63D1" w:rsidRDefault="00ED63D1" w:rsidP="006F11DB">
            <w:pPr>
              <w:pStyle w:val="a3"/>
              <w:jc w:val="right"/>
            </w:pPr>
            <w:r w:rsidRPr="00ED63D1">
              <w:rPr>
                <w:rFonts w:hint="eastAsia"/>
              </w:rPr>
              <w:t>23,357,183.50</w:t>
            </w:r>
          </w:p>
        </w:tc>
        <w:tc>
          <w:tcPr>
            <w:tcW w:w="2610" w:type="dxa"/>
            <w:shd w:val="clear" w:color="auto" w:fill="auto"/>
            <w:hideMark/>
          </w:tcPr>
          <w:p w:rsidR="00ED63D1" w:rsidRPr="00ED63D1" w:rsidRDefault="00ED63D1" w:rsidP="006F11DB">
            <w:pPr>
              <w:pStyle w:val="a3"/>
              <w:jc w:val="right"/>
            </w:pPr>
            <w:r w:rsidRPr="00ED63D1">
              <w:rPr>
                <w:rFonts w:hint="eastAsia"/>
              </w:rPr>
              <w:t>1.20</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16  </w:t>
            </w:r>
          </w:p>
        </w:tc>
        <w:tc>
          <w:tcPr>
            <w:tcW w:w="1560" w:type="dxa"/>
            <w:shd w:val="clear" w:color="auto" w:fill="auto"/>
            <w:hideMark/>
          </w:tcPr>
          <w:p w:rsidR="00ED63D1" w:rsidRPr="00ED63D1" w:rsidRDefault="00ED63D1">
            <w:pPr>
              <w:pStyle w:val="a3"/>
              <w:jc w:val="center"/>
            </w:pPr>
            <w:r w:rsidRPr="00ED63D1">
              <w:rPr>
                <w:rFonts w:hint="eastAsia"/>
              </w:rPr>
              <w:t xml:space="preserve">123017  </w:t>
            </w:r>
          </w:p>
        </w:tc>
        <w:tc>
          <w:tcPr>
            <w:tcW w:w="3030" w:type="dxa"/>
            <w:shd w:val="clear" w:color="auto" w:fill="auto"/>
            <w:hideMark/>
          </w:tcPr>
          <w:p w:rsidR="00ED63D1" w:rsidRPr="00ED63D1" w:rsidRDefault="00ED63D1">
            <w:pPr>
              <w:pStyle w:val="a3"/>
              <w:jc w:val="center"/>
            </w:pPr>
            <w:r w:rsidRPr="00ED63D1">
              <w:rPr>
                <w:rFonts w:hint="eastAsia"/>
              </w:rPr>
              <w:t xml:space="preserve">寒锐转债  </w:t>
            </w:r>
          </w:p>
        </w:tc>
        <w:tc>
          <w:tcPr>
            <w:tcW w:w="1575" w:type="dxa"/>
            <w:shd w:val="clear" w:color="auto" w:fill="auto"/>
            <w:hideMark/>
          </w:tcPr>
          <w:p w:rsidR="00ED63D1" w:rsidRPr="00ED63D1" w:rsidRDefault="00ED63D1" w:rsidP="006F11DB">
            <w:pPr>
              <w:pStyle w:val="a3"/>
              <w:jc w:val="right"/>
            </w:pPr>
            <w:r w:rsidRPr="00ED63D1">
              <w:rPr>
                <w:rFonts w:hint="eastAsia"/>
              </w:rPr>
              <w:t>16,448,391.36</w:t>
            </w:r>
          </w:p>
        </w:tc>
        <w:tc>
          <w:tcPr>
            <w:tcW w:w="2610" w:type="dxa"/>
            <w:shd w:val="clear" w:color="auto" w:fill="auto"/>
            <w:hideMark/>
          </w:tcPr>
          <w:p w:rsidR="00ED63D1" w:rsidRPr="00ED63D1" w:rsidRDefault="00ED63D1" w:rsidP="006F11DB">
            <w:pPr>
              <w:pStyle w:val="a3"/>
              <w:jc w:val="right"/>
            </w:pPr>
            <w:r w:rsidRPr="00ED63D1">
              <w:rPr>
                <w:rFonts w:hint="eastAsia"/>
              </w:rPr>
              <w:t>0.84</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17  </w:t>
            </w:r>
          </w:p>
        </w:tc>
        <w:tc>
          <w:tcPr>
            <w:tcW w:w="1560" w:type="dxa"/>
            <w:shd w:val="clear" w:color="auto" w:fill="auto"/>
            <w:hideMark/>
          </w:tcPr>
          <w:p w:rsidR="00ED63D1" w:rsidRPr="00ED63D1" w:rsidRDefault="00ED63D1">
            <w:pPr>
              <w:pStyle w:val="a3"/>
              <w:jc w:val="center"/>
            </w:pPr>
            <w:r w:rsidRPr="00ED63D1">
              <w:rPr>
                <w:rFonts w:hint="eastAsia"/>
              </w:rPr>
              <w:t xml:space="preserve">113543  </w:t>
            </w:r>
          </w:p>
        </w:tc>
        <w:tc>
          <w:tcPr>
            <w:tcW w:w="3030" w:type="dxa"/>
            <w:shd w:val="clear" w:color="auto" w:fill="auto"/>
            <w:hideMark/>
          </w:tcPr>
          <w:p w:rsidR="00ED63D1" w:rsidRPr="00ED63D1" w:rsidRDefault="00ED63D1">
            <w:pPr>
              <w:pStyle w:val="a3"/>
              <w:jc w:val="center"/>
            </w:pPr>
            <w:r w:rsidRPr="00ED63D1">
              <w:rPr>
                <w:rFonts w:hint="eastAsia"/>
              </w:rPr>
              <w:t xml:space="preserve">欧派转债  </w:t>
            </w:r>
          </w:p>
        </w:tc>
        <w:tc>
          <w:tcPr>
            <w:tcW w:w="1575" w:type="dxa"/>
            <w:shd w:val="clear" w:color="auto" w:fill="auto"/>
            <w:hideMark/>
          </w:tcPr>
          <w:p w:rsidR="00ED63D1" w:rsidRPr="00ED63D1" w:rsidRDefault="00ED63D1" w:rsidP="006F11DB">
            <w:pPr>
              <w:pStyle w:val="a3"/>
              <w:jc w:val="right"/>
            </w:pPr>
            <w:r w:rsidRPr="00ED63D1">
              <w:rPr>
                <w:rFonts w:hint="eastAsia"/>
              </w:rPr>
              <w:t>11,195,100.00</w:t>
            </w:r>
          </w:p>
        </w:tc>
        <w:tc>
          <w:tcPr>
            <w:tcW w:w="2610" w:type="dxa"/>
            <w:shd w:val="clear" w:color="auto" w:fill="auto"/>
            <w:hideMark/>
          </w:tcPr>
          <w:p w:rsidR="00ED63D1" w:rsidRPr="00ED63D1" w:rsidRDefault="00ED63D1" w:rsidP="006F11DB">
            <w:pPr>
              <w:pStyle w:val="a3"/>
              <w:jc w:val="right"/>
            </w:pPr>
            <w:r w:rsidRPr="00ED63D1">
              <w:rPr>
                <w:rFonts w:hint="eastAsia"/>
              </w:rPr>
              <w:t>0.57</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18  </w:t>
            </w:r>
          </w:p>
        </w:tc>
        <w:tc>
          <w:tcPr>
            <w:tcW w:w="1560" w:type="dxa"/>
            <w:shd w:val="clear" w:color="auto" w:fill="auto"/>
            <w:hideMark/>
          </w:tcPr>
          <w:p w:rsidR="00ED63D1" w:rsidRPr="00ED63D1" w:rsidRDefault="00ED63D1">
            <w:pPr>
              <w:pStyle w:val="a3"/>
              <w:jc w:val="center"/>
            </w:pPr>
            <w:r w:rsidRPr="00ED63D1">
              <w:rPr>
                <w:rFonts w:hint="eastAsia"/>
              </w:rPr>
              <w:t xml:space="preserve">132005  </w:t>
            </w:r>
          </w:p>
        </w:tc>
        <w:tc>
          <w:tcPr>
            <w:tcW w:w="3030" w:type="dxa"/>
            <w:shd w:val="clear" w:color="auto" w:fill="auto"/>
            <w:hideMark/>
          </w:tcPr>
          <w:p w:rsidR="00ED63D1" w:rsidRPr="00ED63D1" w:rsidRDefault="00ED63D1">
            <w:pPr>
              <w:pStyle w:val="a3"/>
              <w:jc w:val="center"/>
            </w:pPr>
            <w:r w:rsidRPr="00ED63D1">
              <w:rPr>
                <w:rFonts w:hint="eastAsia"/>
              </w:rPr>
              <w:t xml:space="preserve">15国资EB  </w:t>
            </w:r>
          </w:p>
        </w:tc>
        <w:tc>
          <w:tcPr>
            <w:tcW w:w="1575" w:type="dxa"/>
            <w:shd w:val="clear" w:color="auto" w:fill="auto"/>
            <w:hideMark/>
          </w:tcPr>
          <w:p w:rsidR="00ED63D1" w:rsidRPr="00ED63D1" w:rsidRDefault="00ED63D1" w:rsidP="006F11DB">
            <w:pPr>
              <w:pStyle w:val="a3"/>
              <w:jc w:val="right"/>
            </w:pPr>
            <w:r w:rsidRPr="00ED63D1">
              <w:rPr>
                <w:rFonts w:hint="eastAsia"/>
              </w:rPr>
              <w:t>8,600,000.00</w:t>
            </w:r>
          </w:p>
        </w:tc>
        <w:tc>
          <w:tcPr>
            <w:tcW w:w="2610" w:type="dxa"/>
            <w:shd w:val="clear" w:color="auto" w:fill="auto"/>
            <w:hideMark/>
          </w:tcPr>
          <w:p w:rsidR="00ED63D1" w:rsidRPr="00ED63D1" w:rsidRDefault="00ED63D1" w:rsidP="006F11DB">
            <w:pPr>
              <w:pStyle w:val="a3"/>
              <w:jc w:val="right"/>
            </w:pPr>
            <w:r w:rsidRPr="00ED63D1">
              <w:rPr>
                <w:rFonts w:hint="eastAsia"/>
              </w:rPr>
              <w:t>0.44</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19  </w:t>
            </w:r>
          </w:p>
        </w:tc>
        <w:tc>
          <w:tcPr>
            <w:tcW w:w="1560" w:type="dxa"/>
            <w:shd w:val="clear" w:color="auto" w:fill="auto"/>
            <w:hideMark/>
          </w:tcPr>
          <w:p w:rsidR="00ED63D1" w:rsidRPr="00ED63D1" w:rsidRDefault="00ED63D1">
            <w:pPr>
              <w:pStyle w:val="a3"/>
              <w:jc w:val="center"/>
            </w:pPr>
            <w:r w:rsidRPr="00ED63D1">
              <w:rPr>
                <w:rFonts w:hint="eastAsia"/>
              </w:rPr>
              <w:t xml:space="preserve">127011  </w:t>
            </w:r>
          </w:p>
        </w:tc>
        <w:tc>
          <w:tcPr>
            <w:tcW w:w="3030" w:type="dxa"/>
            <w:shd w:val="clear" w:color="auto" w:fill="auto"/>
            <w:hideMark/>
          </w:tcPr>
          <w:p w:rsidR="00ED63D1" w:rsidRPr="00ED63D1" w:rsidRDefault="00ED63D1">
            <w:pPr>
              <w:pStyle w:val="a3"/>
              <w:jc w:val="center"/>
            </w:pPr>
            <w:r w:rsidRPr="00ED63D1">
              <w:rPr>
                <w:rFonts w:hint="eastAsia"/>
              </w:rPr>
              <w:t xml:space="preserve">中鼎转2  </w:t>
            </w:r>
          </w:p>
        </w:tc>
        <w:tc>
          <w:tcPr>
            <w:tcW w:w="1575" w:type="dxa"/>
            <w:shd w:val="clear" w:color="auto" w:fill="auto"/>
            <w:hideMark/>
          </w:tcPr>
          <w:p w:rsidR="00ED63D1" w:rsidRPr="00ED63D1" w:rsidRDefault="00ED63D1" w:rsidP="006F11DB">
            <w:pPr>
              <w:pStyle w:val="a3"/>
              <w:jc w:val="right"/>
            </w:pPr>
            <w:r w:rsidRPr="00ED63D1">
              <w:rPr>
                <w:rFonts w:hint="eastAsia"/>
              </w:rPr>
              <w:t>8,489,886.24</w:t>
            </w:r>
          </w:p>
        </w:tc>
        <w:tc>
          <w:tcPr>
            <w:tcW w:w="2610" w:type="dxa"/>
            <w:shd w:val="clear" w:color="auto" w:fill="auto"/>
            <w:hideMark/>
          </w:tcPr>
          <w:p w:rsidR="00ED63D1" w:rsidRPr="00ED63D1" w:rsidRDefault="00ED63D1" w:rsidP="006F11DB">
            <w:pPr>
              <w:pStyle w:val="a3"/>
              <w:jc w:val="right"/>
            </w:pPr>
            <w:r w:rsidRPr="00ED63D1">
              <w:rPr>
                <w:rFonts w:hint="eastAsia"/>
              </w:rPr>
              <w:t>0.44</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20  </w:t>
            </w:r>
          </w:p>
        </w:tc>
        <w:tc>
          <w:tcPr>
            <w:tcW w:w="1560" w:type="dxa"/>
            <w:shd w:val="clear" w:color="auto" w:fill="auto"/>
            <w:hideMark/>
          </w:tcPr>
          <w:p w:rsidR="00ED63D1" w:rsidRPr="00ED63D1" w:rsidRDefault="00ED63D1">
            <w:pPr>
              <w:pStyle w:val="a3"/>
              <w:jc w:val="center"/>
            </w:pPr>
            <w:r w:rsidRPr="00ED63D1">
              <w:rPr>
                <w:rFonts w:hint="eastAsia"/>
              </w:rPr>
              <w:t xml:space="preserve">110051  </w:t>
            </w:r>
          </w:p>
        </w:tc>
        <w:tc>
          <w:tcPr>
            <w:tcW w:w="3030" w:type="dxa"/>
            <w:shd w:val="clear" w:color="auto" w:fill="auto"/>
            <w:hideMark/>
          </w:tcPr>
          <w:p w:rsidR="00ED63D1" w:rsidRPr="00ED63D1" w:rsidRDefault="00ED63D1">
            <w:pPr>
              <w:pStyle w:val="a3"/>
              <w:jc w:val="center"/>
            </w:pPr>
            <w:r w:rsidRPr="00ED63D1">
              <w:rPr>
                <w:rFonts w:hint="eastAsia"/>
              </w:rPr>
              <w:t xml:space="preserve">中天转债  </w:t>
            </w:r>
          </w:p>
        </w:tc>
        <w:tc>
          <w:tcPr>
            <w:tcW w:w="1575" w:type="dxa"/>
            <w:shd w:val="clear" w:color="auto" w:fill="auto"/>
            <w:hideMark/>
          </w:tcPr>
          <w:p w:rsidR="00ED63D1" w:rsidRPr="00ED63D1" w:rsidRDefault="00ED63D1" w:rsidP="006F11DB">
            <w:pPr>
              <w:pStyle w:val="a3"/>
              <w:jc w:val="right"/>
            </w:pPr>
            <w:r w:rsidRPr="00ED63D1">
              <w:rPr>
                <w:rFonts w:hint="eastAsia"/>
              </w:rPr>
              <w:t>6,193,500.00</w:t>
            </w:r>
          </w:p>
        </w:tc>
        <w:tc>
          <w:tcPr>
            <w:tcW w:w="2610" w:type="dxa"/>
            <w:shd w:val="clear" w:color="auto" w:fill="auto"/>
            <w:hideMark/>
          </w:tcPr>
          <w:p w:rsidR="00ED63D1" w:rsidRPr="00ED63D1" w:rsidRDefault="00ED63D1" w:rsidP="006F11DB">
            <w:pPr>
              <w:pStyle w:val="a3"/>
              <w:jc w:val="right"/>
            </w:pPr>
            <w:r w:rsidRPr="00ED63D1">
              <w:rPr>
                <w:rFonts w:hint="eastAsia"/>
              </w:rPr>
              <w:t>0.32</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21  </w:t>
            </w:r>
          </w:p>
        </w:tc>
        <w:tc>
          <w:tcPr>
            <w:tcW w:w="1560" w:type="dxa"/>
            <w:shd w:val="clear" w:color="auto" w:fill="auto"/>
            <w:hideMark/>
          </w:tcPr>
          <w:p w:rsidR="00ED63D1" w:rsidRPr="00ED63D1" w:rsidRDefault="00ED63D1">
            <w:pPr>
              <w:pStyle w:val="a3"/>
              <w:jc w:val="center"/>
            </w:pPr>
            <w:r w:rsidRPr="00ED63D1">
              <w:rPr>
                <w:rFonts w:hint="eastAsia"/>
              </w:rPr>
              <w:t xml:space="preserve">128019  </w:t>
            </w:r>
          </w:p>
        </w:tc>
        <w:tc>
          <w:tcPr>
            <w:tcW w:w="3030" w:type="dxa"/>
            <w:shd w:val="clear" w:color="auto" w:fill="auto"/>
            <w:hideMark/>
          </w:tcPr>
          <w:p w:rsidR="00ED63D1" w:rsidRPr="00ED63D1" w:rsidRDefault="00ED63D1">
            <w:pPr>
              <w:pStyle w:val="a3"/>
              <w:jc w:val="center"/>
            </w:pPr>
            <w:r w:rsidRPr="00ED63D1">
              <w:rPr>
                <w:rFonts w:hint="eastAsia"/>
              </w:rPr>
              <w:t xml:space="preserve">久立转2  </w:t>
            </w:r>
          </w:p>
        </w:tc>
        <w:tc>
          <w:tcPr>
            <w:tcW w:w="1575" w:type="dxa"/>
            <w:shd w:val="clear" w:color="auto" w:fill="auto"/>
            <w:hideMark/>
          </w:tcPr>
          <w:p w:rsidR="00ED63D1" w:rsidRPr="00ED63D1" w:rsidRDefault="00ED63D1" w:rsidP="006F11DB">
            <w:pPr>
              <w:pStyle w:val="a3"/>
              <w:jc w:val="right"/>
            </w:pPr>
            <w:r w:rsidRPr="00ED63D1">
              <w:rPr>
                <w:rFonts w:hint="eastAsia"/>
              </w:rPr>
              <w:t>5,196,312.00</w:t>
            </w:r>
          </w:p>
        </w:tc>
        <w:tc>
          <w:tcPr>
            <w:tcW w:w="2610" w:type="dxa"/>
            <w:shd w:val="clear" w:color="auto" w:fill="auto"/>
            <w:hideMark/>
          </w:tcPr>
          <w:p w:rsidR="00ED63D1" w:rsidRPr="00ED63D1" w:rsidRDefault="00ED63D1" w:rsidP="006F11DB">
            <w:pPr>
              <w:pStyle w:val="a3"/>
              <w:jc w:val="right"/>
            </w:pPr>
            <w:r w:rsidRPr="00ED63D1">
              <w:rPr>
                <w:rFonts w:hint="eastAsia"/>
              </w:rPr>
              <w:t>0.27</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22  </w:t>
            </w:r>
          </w:p>
        </w:tc>
        <w:tc>
          <w:tcPr>
            <w:tcW w:w="1560" w:type="dxa"/>
            <w:shd w:val="clear" w:color="auto" w:fill="auto"/>
            <w:hideMark/>
          </w:tcPr>
          <w:p w:rsidR="00ED63D1" w:rsidRPr="00ED63D1" w:rsidRDefault="00ED63D1">
            <w:pPr>
              <w:pStyle w:val="a3"/>
              <w:jc w:val="center"/>
            </w:pPr>
            <w:r w:rsidRPr="00ED63D1">
              <w:rPr>
                <w:rFonts w:hint="eastAsia"/>
              </w:rPr>
              <w:t xml:space="preserve">113518  </w:t>
            </w:r>
          </w:p>
        </w:tc>
        <w:tc>
          <w:tcPr>
            <w:tcW w:w="3030" w:type="dxa"/>
            <w:shd w:val="clear" w:color="auto" w:fill="auto"/>
            <w:hideMark/>
          </w:tcPr>
          <w:p w:rsidR="00ED63D1" w:rsidRPr="00ED63D1" w:rsidRDefault="00ED63D1">
            <w:pPr>
              <w:pStyle w:val="a3"/>
              <w:jc w:val="center"/>
            </w:pPr>
            <w:r w:rsidRPr="00ED63D1">
              <w:rPr>
                <w:rFonts w:hint="eastAsia"/>
              </w:rPr>
              <w:t xml:space="preserve">顾家转债  </w:t>
            </w:r>
          </w:p>
        </w:tc>
        <w:tc>
          <w:tcPr>
            <w:tcW w:w="1575" w:type="dxa"/>
            <w:shd w:val="clear" w:color="auto" w:fill="auto"/>
            <w:hideMark/>
          </w:tcPr>
          <w:p w:rsidR="00ED63D1" w:rsidRPr="00ED63D1" w:rsidRDefault="00ED63D1" w:rsidP="006F11DB">
            <w:pPr>
              <w:pStyle w:val="a3"/>
              <w:jc w:val="right"/>
            </w:pPr>
            <w:r w:rsidRPr="00ED63D1">
              <w:rPr>
                <w:rFonts w:hint="eastAsia"/>
              </w:rPr>
              <w:t>4,900,977.00</w:t>
            </w:r>
          </w:p>
        </w:tc>
        <w:tc>
          <w:tcPr>
            <w:tcW w:w="2610" w:type="dxa"/>
            <w:shd w:val="clear" w:color="auto" w:fill="auto"/>
            <w:hideMark/>
          </w:tcPr>
          <w:p w:rsidR="00ED63D1" w:rsidRPr="00ED63D1" w:rsidRDefault="00ED63D1" w:rsidP="006F11DB">
            <w:pPr>
              <w:pStyle w:val="a3"/>
              <w:jc w:val="right"/>
            </w:pPr>
            <w:r w:rsidRPr="00ED63D1">
              <w:rPr>
                <w:rFonts w:hint="eastAsia"/>
              </w:rPr>
              <w:t>0.25</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23  </w:t>
            </w:r>
          </w:p>
        </w:tc>
        <w:tc>
          <w:tcPr>
            <w:tcW w:w="1560" w:type="dxa"/>
            <w:shd w:val="clear" w:color="auto" w:fill="auto"/>
            <w:hideMark/>
          </w:tcPr>
          <w:p w:rsidR="00ED63D1" w:rsidRPr="00ED63D1" w:rsidRDefault="00ED63D1">
            <w:pPr>
              <w:pStyle w:val="a3"/>
              <w:jc w:val="center"/>
            </w:pPr>
            <w:r w:rsidRPr="00ED63D1">
              <w:rPr>
                <w:rFonts w:hint="eastAsia"/>
              </w:rPr>
              <w:t xml:space="preserve">113021  </w:t>
            </w:r>
          </w:p>
        </w:tc>
        <w:tc>
          <w:tcPr>
            <w:tcW w:w="3030" w:type="dxa"/>
            <w:shd w:val="clear" w:color="auto" w:fill="auto"/>
            <w:hideMark/>
          </w:tcPr>
          <w:p w:rsidR="00ED63D1" w:rsidRPr="00ED63D1" w:rsidRDefault="00ED63D1">
            <w:pPr>
              <w:pStyle w:val="a3"/>
              <w:jc w:val="center"/>
            </w:pPr>
            <w:r w:rsidRPr="00ED63D1">
              <w:rPr>
                <w:rFonts w:hint="eastAsia"/>
              </w:rPr>
              <w:t xml:space="preserve">中信转债  </w:t>
            </w:r>
          </w:p>
        </w:tc>
        <w:tc>
          <w:tcPr>
            <w:tcW w:w="1575" w:type="dxa"/>
            <w:shd w:val="clear" w:color="auto" w:fill="auto"/>
            <w:hideMark/>
          </w:tcPr>
          <w:p w:rsidR="00ED63D1" w:rsidRPr="00ED63D1" w:rsidRDefault="00ED63D1" w:rsidP="006F11DB">
            <w:pPr>
              <w:pStyle w:val="a3"/>
              <w:jc w:val="right"/>
            </w:pPr>
            <w:r w:rsidRPr="00ED63D1">
              <w:rPr>
                <w:rFonts w:hint="eastAsia"/>
              </w:rPr>
              <w:t>3,307,157.10</w:t>
            </w:r>
          </w:p>
        </w:tc>
        <w:tc>
          <w:tcPr>
            <w:tcW w:w="2610" w:type="dxa"/>
            <w:shd w:val="clear" w:color="auto" w:fill="auto"/>
            <w:hideMark/>
          </w:tcPr>
          <w:p w:rsidR="00ED63D1" w:rsidRPr="00ED63D1" w:rsidRDefault="00ED63D1" w:rsidP="006F11DB">
            <w:pPr>
              <w:pStyle w:val="a3"/>
              <w:jc w:val="right"/>
            </w:pPr>
            <w:r w:rsidRPr="00ED63D1">
              <w:rPr>
                <w:rFonts w:hint="eastAsia"/>
              </w:rPr>
              <w:t>0.17</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24  </w:t>
            </w:r>
          </w:p>
        </w:tc>
        <w:tc>
          <w:tcPr>
            <w:tcW w:w="1560" w:type="dxa"/>
            <w:shd w:val="clear" w:color="auto" w:fill="auto"/>
            <w:hideMark/>
          </w:tcPr>
          <w:p w:rsidR="00ED63D1" w:rsidRPr="00ED63D1" w:rsidRDefault="00ED63D1">
            <w:pPr>
              <w:pStyle w:val="a3"/>
              <w:jc w:val="center"/>
            </w:pPr>
            <w:r w:rsidRPr="00ED63D1">
              <w:rPr>
                <w:rFonts w:hint="eastAsia"/>
              </w:rPr>
              <w:t xml:space="preserve">110062  </w:t>
            </w:r>
          </w:p>
        </w:tc>
        <w:tc>
          <w:tcPr>
            <w:tcW w:w="3030" w:type="dxa"/>
            <w:shd w:val="clear" w:color="auto" w:fill="auto"/>
            <w:hideMark/>
          </w:tcPr>
          <w:p w:rsidR="00ED63D1" w:rsidRPr="00ED63D1" w:rsidRDefault="00ED63D1">
            <w:pPr>
              <w:pStyle w:val="a3"/>
              <w:jc w:val="center"/>
            </w:pPr>
            <w:r w:rsidRPr="00ED63D1">
              <w:rPr>
                <w:rFonts w:hint="eastAsia"/>
              </w:rPr>
              <w:t xml:space="preserve">烽火转债  </w:t>
            </w:r>
          </w:p>
        </w:tc>
        <w:tc>
          <w:tcPr>
            <w:tcW w:w="1575" w:type="dxa"/>
            <w:shd w:val="clear" w:color="auto" w:fill="auto"/>
            <w:hideMark/>
          </w:tcPr>
          <w:p w:rsidR="00ED63D1" w:rsidRPr="00ED63D1" w:rsidRDefault="00ED63D1" w:rsidP="006F11DB">
            <w:pPr>
              <w:pStyle w:val="a3"/>
              <w:jc w:val="right"/>
            </w:pPr>
            <w:r w:rsidRPr="00ED63D1">
              <w:rPr>
                <w:rFonts w:hint="eastAsia"/>
              </w:rPr>
              <w:t>523,782.00</w:t>
            </w:r>
          </w:p>
        </w:tc>
        <w:tc>
          <w:tcPr>
            <w:tcW w:w="2610" w:type="dxa"/>
            <w:shd w:val="clear" w:color="auto" w:fill="auto"/>
            <w:hideMark/>
          </w:tcPr>
          <w:p w:rsidR="00ED63D1" w:rsidRPr="00ED63D1" w:rsidRDefault="00ED63D1" w:rsidP="006F11DB">
            <w:pPr>
              <w:pStyle w:val="a3"/>
              <w:jc w:val="right"/>
            </w:pPr>
            <w:r w:rsidRPr="00ED63D1">
              <w:rPr>
                <w:rFonts w:hint="eastAsia"/>
              </w:rPr>
              <w:t>0.03</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25  </w:t>
            </w:r>
          </w:p>
        </w:tc>
        <w:tc>
          <w:tcPr>
            <w:tcW w:w="1560" w:type="dxa"/>
            <w:shd w:val="clear" w:color="auto" w:fill="auto"/>
            <w:hideMark/>
          </w:tcPr>
          <w:p w:rsidR="00ED63D1" w:rsidRPr="00ED63D1" w:rsidRDefault="00ED63D1">
            <w:pPr>
              <w:pStyle w:val="a3"/>
              <w:jc w:val="center"/>
            </w:pPr>
            <w:r w:rsidRPr="00ED63D1">
              <w:rPr>
                <w:rFonts w:hint="eastAsia"/>
              </w:rPr>
              <w:t xml:space="preserve">110057  </w:t>
            </w:r>
          </w:p>
        </w:tc>
        <w:tc>
          <w:tcPr>
            <w:tcW w:w="3030" w:type="dxa"/>
            <w:shd w:val="clear" w:color="auto" w:fill="auto"/>
            <w:hideMark/>
          </w:tcPr>
          <w:p w:rsidR="00ED63D1" w:rsidRPr="00ED63D1" w:rsidRDefault="00ED63D1">
            <w:pPr>
              <w:pStyle w:val="a3"/>
              <w:jc w:val="center"/>
            </w:pPr>
            <w:r w:rsidRPr="00ED63D1">
              <w:rPr>
                <w:rFonts w:hint="eastAsia"/>
              </w:rPr>
              <w:t xml:space="preserve">现代转债  </w:t>
            </w:r>
          </w:p>
        </w:tc>
        <w:tc>
          <w:tcPr>
            <w:tcW w:w="1575" w:type="dxa"/>
            <w:shd w:val="clear" w:color="auto" w:fill="auto"/>
            <w:hideMark/>
          </w:tcPr>
          <w:p w:rsidR="00ED63D1" w:rsidRPr="00ED63D1" w:rsidRDefault="00ED63D1" w:rsidP="006F11DB">
            <w:pPr>
              <w:pStyle w:val="a3"/>
              <w:jc w:val="right"/>
            </w:pPr>
            <w:r w:rsidRPr="00ED63D1">
              <w:rPr>
                <w:rFonts w:hint="eastAsia"/>
              </w:rPr>
              <w:t>395,306.10</w:t>
            </w:r>
          </w:p>
        </w:tc>
        <w:tc>
          <w:tcPr>
            <w:tcW w:w="2610" w:type="dxa"/>
            <w:shd w:val="clear" w:color="auto" w:fill="auto"/>
            <w:hideMark/>
          </w:tcPr>
          <w:p w:rsidR="00ED63D1" w:rsidRPr="00ED63D1" w:rsidRDefault="00ED63D1" w:rsidP="006F11DB">
            <w:pPr>
              <w:pStyle w:val="a3"/>
              <w:jc w:val="right"/>
            </w:pPr>
            <w:r w:rsidRPr="00ED63D1">
              <w:rPr>
                <w:rFonts w:hint="eastAsia"/>
              </w:rPr>
              <w:t>0.02</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26  </w:t>
            </w:r>
          </w:p>
        </w:tc>
        <w:tc>
          <w:tcPr>
            <w:tcW w:w="1560" w:type="dxa"/>
            <w:shd w:val="clear" w:color="auto" w:fill="auto"/>
            <w:hideMark/>
          </w:tcPr>
          <w:p w:rsidR="00ED63D1" w:rsidRPr="00ED63D1" w:rsidRDefault="00ED63D1">
            <w:pPr>
              <w:pStyle w:val="a3"/>
              <w:jc w:val="center"/>
            </w:pPr>
            <w:r w:rsidRPr="00ED63D1">
              <w:rPr>
                <w:rFonts w:hint="eastAsia"/>
              </w:rPr>
              <w:t xml:space="preserve">113028  </w:t>
            </w:r>
          </w:p>
        </w:tc>
        <w:tc>
          <w:tcPr>
            <w:tcW w:w="3030" w:type="dxa"/>
            <w:shd w:val="clear" w:color="auto" w:fill="auto"/>
            <w:hideMark/>
          </w:tcPr>
          <w:p w:rsidR="00ED63D1" w:rsidRPr="00ED63D1" w:rsidRDefault="00ED63D1">
            <w:pPr>
              <w:pStyle w:val="a3"/>
              <w:jc w:val="center"/>
            </w:pPr>
            <w:r w:rsidRPr="00ED63D1">
              <w:rPr>
                <w:rFonts w:hint="eastAsia"/>
              </w:rPr>
              <w:t xml:space="preserve">环境转债  </w:t>
            </w:r>
          </w:p>
        </w:tc>
        <w:tc>
          <w:tcPr>
            <w:tcW w:w="1575" w:type="dxa"/>
            <w:shd w:val="clear" w:color="auto" w:fill="auto"/>
            <w:hideMark/>
          </w:tcPr>
          <w:p w:rsidR="00ED63D1" w:rsidRPr="00ED63D1" w:rsidRDefault="00ED63D1" w:rsidP="006F11DB">
            <w:pPr>
              <w:pStyle w:val="a3"/>
              <w:jc w:val="right"/>
            </w:pPr>
            <w:r w:rsidRPr="00ED63D1">
              <w:rPr>
                <w:rFonts w:hint="eastAsia"/>
              </w:rPr>
              <w:t>378,522.00</w:t>
            </w:r>
          </w:p>
        </w:tc>
        <w:tc>
          <w:tcPr>
            <w:tcW w:w="2610" w:type="dxa"/>
            <w:shd w:val="clear" w:color="auto" w:fill="auto"/>
            <w:hideMark/>
          </w:tcPr>
          <w:p w:rsidR="00ED63D1" w:rsidRPr="00ED63D1" w:rsidRDefault="00ED63D1" w:rsidP="006F11DB">
            <w:pPr>
              <w:pStyle w:val="a3"/>
              <w:jc w:val="right"/>
            </w:pPr>
            <w:r w:rsidRPr="00ED63D1">
              <w:rPr>
                <w:rFonts w:hint="eastAsia"/>
              </w:rPr>
              <w:t>0.02</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27  </w:t>
            </w:r>
          </w:p>
        </w:tc>
        <w:tc>
          <w:tcPr>
            <w:tcW w:w="1560" w:type="dxa"/>
            <w:shd w:val="clear" w:color="auto" w:fill="auto"/>
            <w:hideMark/>
          </w:tcPr>
          <w:p w:rsidR="00ED63D1" w:rsidRPr="00ED63D1" w:rsidRDefault="00ED63D1">
            <w:pPr>
              <w:pStyle w:val="a3"/>
              <w:jc w:val="center"/>
            </w:pPr>
            <w:r w:rsidRPr="00ED63D1">
              <w:rPr>
                <w:rFonts w:hint="eastAsia"/>
              </w:rPr>
              <w:t xml:space="preserve">128085  </w:t>
            </w:r>
          </w:p>
        </w:tc>
        <w:tc>
          <w:tcPr>
            <w:tcW w:w="3030" w:type="dxa"/>
            <w:shd w:val="clear" w:color="auto" w:fill="auto"/>
            <w:hideMark/>
          </w:tcPr>
          <w:p w:rsidR="00ED63D1" w:rsidRPr="00ED63D1" w:rsidRDefault="00ED63D1">
            <w:pPr>
              <w:pStyle w:val="a3"/>
              <w:jc w:val="center"/>
            </w:pPr>
            <w:r w:rsidRPr="00ED63D1">
              <w:rPr>
                <w:rFonts w:hint="eastAsia"/>
              </w:rPr>
              <w:t xml:space="preserve">鸿达转债  </w:t>
            </w:r>
          </w:p>
        </w:tc>
        <w:tc>
          <w:tcPr>
            <w:tcW w:w="1575" w:type="dxa"/>
            <w:shd w:val="clear" w:color="auto" w:fill="auto"/>
            <w:hideMark/>
          </w:tcPr>
          <w:p w:rsidR="00ED63D1" w:rsidRPr="00ED63D1" w:rsidRDefault="00ED63D1" w:rsidP="006F11DB">
            <w:pPr>
              <w:pStyle w:val="a3"/>
              <w:jc w:val="right"/>
            </w:pPr>
            <w:r w:rsidRPr="00ED63D1">
              <w:rPr>
                <w:rFonts w:hint="eastAsia"/>
              </w:rPr>
              <w:t>317,163.20</w:t>
            </w:r>
          </w:p>
        </w:tc>
        <w:tc>
          <w:tcPr>
            <w:tcW w:w="2610" w:type="dxa"/>
            <w:shd w:val="clear" w:color="auto" w:fill="auto"/>
            <w:hideMark/>
          </w:tcPr>
          <w:p w:rsidR="00ED63D1" w:rsidRPr="00ED63D1" w:rsidRDefault="00ED63D1" w:rsidP="006F11DB">
            <w:pPr>
              <w:pStyle w:val="a3"/>
              <w:jc w:val="right"/>
            </w:pPr>
            <w:r w:rsidRPr="00ED63D1">
              <w:rPr>
                <w:rFonts w:hint="eastAsia"/>
              </w:rPr>
              <w:t>0.02</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28  </w:t>
            </w:r>
          </w:p>
        </w:tc>
        <w:tc>
          <w:tcPr>
            <w:tcW w:w="1560" w:type="dxa"/>
            <w:shd w:val="clear" w:color="auto" w:fill="auto"/>
            <w:hideMark/>
          </w:tcPr>
          <w:p w:rsidR="00ED63D1" w:rsidRPr="00ED63D1" w:rsidRDefault="00ED63D1">
            <w:pPr>
              <w:pStyle w:val="a3"/>
              <w:jc w:val="center"/>
            </w:pPr>
            <w:r w:rsidRPr="00ED63D1">
              <w:rPr>
                <w:rFonts w:hint="eastAsia"/>
              </w:rPr>
              <w:t xml:space="preserve">128084  </w:t>
            </w:r>
          </w:p>
        </w:tc>
        <w:tc>
          <w:tcPr>
            <w:tcW w:w="3030" w:type="dxa"/>
            <w:shd w:val="clear" w:color="auto" w:fill="auto"/>
            <w:hideMark/>
          </w:tcPr>
          <w:p w:rsidR="00ED63D1" w:rsidRPr="00ED63D1" w:rsidRDefault="00ED63D1">
            <w:pPr>
              <w:pStyle w:val="a3"/>
              <w:jc w:val="center"/>
            </w:pPr>
            <w:r w:rsidRPr="00ED63D1">
              <w:rPr>
                <w:rFonts w:hint="eastAsia"/>
              </w:rPr>
              <w:t xml:space="preserve">木森转债  </w:t>
            </w:r>
          </w:p>
        </w:tc>
        <w:tc>
          <w:tcPr>
            <w:tcW w:w="1575" w:type="dxa"/>
            <w:shd w:val="clear" w:color="auto" w:fill="auto"/>
            <w:hideMark/>
          </w:tcPr>
          <w:p w:rsidR="00ED63D1" w:rsidRPr="00ED63D1" w:rsidRDefault="00ED63D1" w:rsidP="006F11DB">
            <w:pPr>
              <w:pStyle w:val="a3"/>
              <w:jc w:val="right"/>
            </w:pPr>
            <w:r w:rsidRPr="00ED63D1">
              <w:rPr>
                <w:rFonts w:hint="eastAsia"/>
              </w:rPr>
              <w:t>291,383.40</w:t>
            </w:r>
          </w:p>
        </w:tc>
        <w:tc>
          <w:tcPr>
            <w:tcW w:w="2610"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29  </w:t>
            </w:r>
          </w:p>
        </w:tc>
        <w:tc>
          <w:tcPr>
            <w:tcW w:w="1560" w:type="dxa"/>
            <w:shd w:val="clear" w:color="auto" w:fill="auto"/>
            <w:hideMark/>
          </w:tcPr>
          <w:p w:rsidR="00ED63D1" w:rsidRPr="00ED63D1" w:rsidRDefault="00ED63D1">
            <w:pPr>
              <w:pStyle w:val="a3"/>
              <w:jc w:val="center"/>
            </w:pPr>
            <w:r w:rsidRPr="00ED63D1">
              <w:rPr>
                <w:rFonts w:hint="eastAsia"/>
              </w:rPr>
              <w:t xml:space="preserve">128080  </w:t>
            </w:r>
          </w:p>
        </w:tc>
        <w:tc>
          <w:tcPr>
            <w:tcW w:w="3030" w:type="dxa"/>
            <w:shd w:val="clear" w:color="auto" w:fill="auto"/>
            <w:hideMark/>
          </w:tcPr>
          <w:p w:rsidR="00ED63D1" w:rsidRPr="00ED63D1" w:rsidRDefault="00ED63D1">
            <w:pPr>
              <w:pStyle w:val="a3"/>
              <w:jc w:val="center"/>
            </w:pPr>
            <w:r w:rsidRPr="00ED63D1">
              <w:rPr>
                <w:rFonts w:hint="eastAsia"/>
              </w:rPr>
              <w:t xml:space="preserve">顺丰转债  </w:t>
            </w:r>
          </w:p>
        </w:tc>
        <w:tc>
          <w:tcPr>
            <w:tcW w:w="1575" w:type="dxa"/>
            <w:shd w:val="clear" w:color="auto" w:fill="auto"/>
            <w:hideMark/>
          </w:tcPr>
          <w:p w:rsidR="00ED63D1" w:rsidRPr="00ED63D1" w:rsidRDefault="00ED63D1" w:rsidP="006F11DB">
            <w:pPr>
              <w:pStyle w:val="a3"/>
              <w:jc w:val="right"/>
            </w:pPr>
            <w:r w:rsidRPr="00ED63D1">
              <w:rPr>
                <w:rFonts w:hint="eastAsia"/>
              </w:rPr>
              <w:t>245,979.00</w:t>
            </w:r>
          </w:p>
        </w:tc>
        <w:tc>
          <w:tcPr>
            <w:tcW w:w="2610"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lastRenderedPageBreak/>
              <w:t xml:space="preserve">30  </w:t>
            </w:r>
          </w:p>
        </w:tc>
        <w:tc>
          <w:tcPr>
            <w:tcW w:w="1560" w:type="dxa"/>
            <w:shd w:val="clear" w:color="auto" w:fill="auto"/>
            <w:hideMark/>
          </w:tcPr>
          <w:p w:rsidR="00ED63D1" w:rsidRPr="00ED63D1" w:rsidRDefault="00ED63D1">
            <w:pPr>
              <w:pStyle w:val="a3"/>
              <w:jc w:val="center"/>
            </w:pPr>
            <w:r w:rsidRPr="00ED63D1">
              <w:rPr>
                <w:rFonts w:hint="eastAsia"/>
              </w:rPr>
              <w:t xml:space="preserve">128081  </w:t>
            </w:r>
          </w:p>
        </w:tc>
        <w:tc>
          <w:tcPr>
            <w:tcW w:w="3030" w:type="dxa"/>
            <w:shd w:val="clear" w:color="auto" w:fill="auto"/>
            <w:hideMark/>
          </w:tcPr>
          <w:p w:rsidR="00ED63D1" w:rsidRPr="00ED63D1" w:rsidRDefault="00ED63D1">
            <w:pPr>
              <w:pStyle w:val="a3"/>
              <w:jc w:val="center"/>
            </w:pPr>
            <w:r w:rsidRPr="00ED63D1">
              <w:rPr>
                <w:rFonts w:hint="eastAsia"/>
              </w:rPr>
              <w:t xml:space="preserve">海亮转债  </w:t>
            </w:r>
          </w:p>
        </w:tc>
        <w:tc>
          <w:tcPr>
            <w:tcW w:w="1575" w:type="dxa"/>
            <w:shd w:val="clear" w:color="auto" w:fill="auto"/>
            <w:hideMark/>
          </w:tcPr>
          <w:p w:rsidR="00ED63D1" w:rsidRPr="00ED63D1" w:rsidRDefault="00ED63D1" w:rsidP="006F11DB">
            <w:pPr>
              <w:pStyle w:val="a3"/>
              <w:jc w:val="right"/>
            </w:pPr>
            <w:r w:rsidRPr="00ED63D1">
              <w:rPr>
                <w:rFonts w:hint="eastAsia"/>
              </w:rPr>
              <w:t>234,746.20</w:t>
            </w:r>
          </w:p>
        </w:tc>
        <w:tc>
          <w:tcPr>
            <w:tcW w:w="2610"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31  </w:t>
            </w:r>
          </w:p>
        </w:tc>
        <w:tc>
          <w:tcPr>
            <w:tcW w:w="1560" w:type="dxa"/>
            <w:shd w:val="clear" w:color="auto" w:fill="auto"/>
            <w:hideMark/>
          </w:tcPr>
          <w:p w:rsidR="00ED63D1" w:rsidRPr="00ED63D1" w:rsidRDefault="00ED63D1">
            <w:pPr>
              <w:pStyle w:val="a3"/>
              <w:jc w:val="center"/>
            </w:pPr>
            <w:r w:rsidRPr="00ED63D1">
              <w:rPr>
                <w:rFonts w:hint="eastAsia"/>
              </w:rPr>
              <w:t xml:space="preserve">113534  </w:t>
            </w:r>
          </w:p>
        </w:tc>
        <w:tc>
          <w:tcPr>
            <w:tcW w:w="3030" w:type="dxa"/>
            <w:shd w:val="clear" w:color="auto" w:fill="auto"/>
            <w:hideMark/>
          </w:tcPr>
          <w:p w:rsidR="00ED63D1" w:rsidRPr="00ED63D1" w:rsidRDefault="00ED63D1">
            <w:pPr>
              <w:pStyle w:val="a3"/>
              <w:jc w:val="center"/>
            </w:pPr>
            <w:r w:rsidRPr="00ED63D1">
              <w:rPr>
                <w:rFonts w:hint="eastAsia"/>
              </w:rPr>
              <w:t xml:space="preserve">鼎胜转债  </w:t>
            </w:r>
          </w:p>
        </w:tc>
        <w:tc>
          <w:tcPr>
            <w:tcW w:w="1575" w:type="dxa"/>
            <w:shd w:val="clear" w:color="auto" w:fill="auto"/>
            <w:hideMark/>
          </w:tcPr>
          <w:p w:rsidR="00ED63D1" w:rsidRPr="00ED63D1" w:rsidRDefault="00ED63D1" w:rsidP="006F11DB">
            <w:pPr>
              <w:pStyle w:val="a3"/>
              <w:jc w:val="right"/>
            </w:pPr>
            <w:r w:rsidRPr="00ED63D1">
              <w:rPr>
                <w:rFonts w:hint="eastAsia"/>
              </w:rPr>
              <w:t>226,907.20</w:t>
            </w:r>
          </w:p>
        </w:tc>
        <w:tc>
          <w:tcPr>
            <w:tcW w:w="2610"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32  </w:t>
            </w:r>
          </w:p>
        </w:tc>
        <w:tc>
          <w:tcPr>
            <w:tcW w:w="1560" w:type="dxa"/>
            <w:shd w:val="clear" w:color="auto" w:fill="auto"/>
            <w:hideMark/>
          </w:tcPr>
          <w:p w:rsidR="00ED63D1" w:rsidRPr="00ED63D1" w:rsidRDefault="00ED63D1">
            <w:pPr>
              <w:pStyle w:val="a3"/>
              <w:jc w:val="center"/>
            </w:pPr>
            <w:r w:rsidRPr="00ED63D1">
              <w:rPr>
                <w:rFonts w:hint="eastAsia"/>
              </w:rPr>
              <w:t xml:space="preserve">128059  </w:t>
            </w:r>
          </w:p>
        </w:tc>
        <w:tc>
          <w:tcPr>
            <w:tcW w:w="3030" w:type="dxa"/>
            <w:shd w:val="clear" w:color="auto" w:fill="auto"/>
            <w:hideMark/>
          </w:tcPr>
          <w:p w:rsidR="00ED63D1" w:rsidRPr="00ED63D1" w:rsidRDefault="00ED63D1">
            <w:pPr>
              <w:pStyle w:val="a3"/>
              <w:jc w:val="center"/>
            </w:pPr>
            <w:r w:rsidRPr="00ED63D1">
              <w:rPr>
                <w:rFonts w:hint="eastAsia"/>
              </w:rPr>
              <w:t xml:space="preserve">视源转债  </w:t>
            </w:r>
          </w:p>
        </w:tc>
        <w:tc>
          <w:tcPr>
            <w:tcW w:w="1575" w:type="dxa"/>
            <w:shd w:val="clear" w:color="auto" w:fill="auto"/>
            <w:hideMark/>
          </w:tcPr>
          <w:p w:rsidR="00ED63D1" w:rsidRPr="00ED63D1" w:rsidRDefault="00ED63D1" w:rsidP="006F11DB">
            <w:pPr>
              <w:pStyle w:val="a3"/>
              <w:jc w:val="right"/>
            </w:pPr>
            <w:r w:rsidRPr="00ED63D1">
              <w:rPr>
                <w:rFonts w:hint="eastAsia"/>
              </w:rPr>
              <w:t>212,544.00</w:t>
            </w:r>
          </w:p>
        </w:tc>
        <w:tc>
          <w:tcPr>
            <w:tcW w:w="2610"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33  </w:t>
            </w:r>
          </w:p>
        </w:tc>
        <w:tc>
          <w:tcPr>
            <w:tcW w:w="1560" w:type="dxa"/>
            <w:shd w:val="clear" w:color="auto" w:fill="auto"/>
            <w:hideMark/>
          </w:tcPr>
          <w:p w:rsidR="00ED63D1" w:rsidRPr="00ED63D1" w:rsidRDefault="00ED63D1">
            <w:pPr>
              <w:pStyle w:val="a3"/>
              <w:jc w:val="center"/>
            </w:pPr>
            <w:r w:rsidRPr="00ED63D1">
              <w:rPr>
                <w:rFonts w:hint="eastAsia"/>
              </w:rPr>
              <w:t xml:space="preserve">127013  </w:t>
            </w:r>
          </w:p>
        </w:tc>
        <w:tc>
          <w:tcPr>
            <w:tcW w:w="3030" w:type="dxa"/>
            <w:shd w:val="clear" w:color="auto" w:fill="auto"/>
            <w:hideMark/>
          </w:tcPr>
          <w:p w:rsidR="00ED63D1" w:rsidRPr="00ED63D1" w:rsidRDefault="00ED63D1">
            <w:pPr>
              <w:pStyle w:val="a3"/>
              <w:jc w:val="center"/>
            </w:pPr>
            <w:r w:rsidRPr="00ED63D1">
              <w:rPr>
                <w:rFonts w:hint="eastAsia"/>
              </w:rPr>
              <w:t xml:space="preserve">创维转债  </w:t>
            </w:r>
          </w:p>
        </w:tc>
        <w:tc>
          <w:tcPr>
            <w:tcW w:w="1575" w:type="dxa"/>
            <w:shd w:val="clear" w:color="auto" w:fill="auto"/>
            <w:hideMark/>
          </w:tcPr>
          <w:p w:rsidR="00ED63D1" w:rsidRPr="00ED63D1" w:rsidRDefault="00ED63D1" w:rsidP="006F11DB">
            <w:pPr>
              <w:pStyle w:val="a3"/>
              <w:jc w:val="right"/>
            </w:pPr>
            <w:r w:rsidRPr="00ED63D1">
              <w:rPr>
                <w:rFonts w:hint="eastAsia"/>
              </w:rPr>
              <w:t>154,076.00</w:t>
            </w:r>
          </w:p>
        </w:tc>
        <w:tc>
          <w:tcPr>
            <w:tcW w:w="2610" w:type="dxa"/>
            <w:shd w:val="clear" w:color="auto" w:fill="auto"/>
            <w:hideMark/>
          </w:tcPr>
          <w:p w:rsidR="00ED63D1" w:rsidRPr="00ED63D1" w:rsidRDefault="00ED63D1" w:rsidP="006F11DB">
            <w:pPr>
              <w:pStyle w:val="a3"/>
              <w:jc w:val="right"/>
            </w:pPr>
            <w:r w:rsidRPr="00ED63D1">
              <w:rPr>
                <w:rFonts w:hint="eastAsia"/>
              </w:rPr>
              <w:t>0.01</w:t>
            </w:r>
          </w:p>
        </w:tc>
      </w:tr>
      <w:tr w:rsidR="00ED63D1" w:rsidRPr="00ED63D1" w:rsidTr="00ED63D1">
        <w:trPr>
          <w:divId w:val="2088186357"/>
        </w:trPr>
        <w:tc>
          <w:tcPr>
            <w:tcW w:w="1020" w:type="dxa"/>
            <w:shd w:val="clear" w:color="auto" w:fill="auto"/>
            <w:hideMark/>
          </w:tcPr>
          <w:p w:rsidR="00ED63D1" w:rsidRPr="00ED63D1" w:rsidRDefault="00ED63D1">
            <w:pPr>
              <w:pStyle w:val="a3"/>
              <w:jc w:val="center"/>
            </w:pPr>
            <w:r w:rsidRPr="00ED63D1">
              <w:rPr>
                <w:rFonts w:hint="eastAsia"/>
              </w:rPr>
              <w:t xml:space="preserve">34  </w:t>
            </w:r>
          </w:p>
        </w:tc>
        <w:tc>
          <w:tcPr>
            <w:tcW w:w="1560" w:type="dxa"/>
            <w:shd w:val="clear" w:color="auto" w:fill="auto"/>
            <w:hideMark/>
          </w:tcPr>
          <w:p w:rsidR="00ED63D1" w:rsidRPr="00ED63D1" w:rsidRDefault="00ED63D1">
            <w:pPr>
              <w:pStyle w:val="a3"/>
              <w:jc w:val="center"/>
            </w:pPr>
            <w:r w:rsidRPr="00ED63D1">
              <w:rPr>
                <w:rFonts w:hint="eastAsia"/>
              </w:rPr>
              <w:t xml:space="preserve">128088  </w:t>
            </w:r>
          </w:p>
        </w:tc>
        <w:tc>
          <w:tcPr>
            <w:tcW w:w="3030" w:type="dxa"/>
            <w:shd w:val="clear" w:color="auto" w:fill="auto"/>
            <w:hideMark/>
          </w:tcPr>
          <w:p w:rsidR="00ED63D1" w:rsidRPr="00ED63D1" w:rsidRDefault="00ED63D1">
            <w:pPr>
              <w:pStyle w:val="a3"/>
              <w:jc w:val="center"/>
            </w:pPr>
            <w:r w:rsidRPr="00ED63D1">
              <w:rPr>
                <w:rFonts w:hint="eastAsia"/>
              </w:rPr>
              <w:t xml:space="preserve">深南转债  </w:t>
            </w:r>
          </w:p>
        </w:tc>
        <w:tc>
          <w:tcPr>
            <w:tcW w:w="1575" w:type="dxa"/>
            <w:shd w:val="clear" w:color="auto" w:fill="auto"/>
            <w:hideMark/>
          </w:tcPr>
          <w:p w:rsidR="00ED63D1" w:rsidRPr="00ED63D1" w:rsidRDefault="00ED63D1" w:rsidP="006F11DB">
            <w:pPr>
              <w:pStyle w:val="a3"/>
              <w:jc w:val="right"/>
            </w:pPr>
            <w:r w:rsidRPr="00ED63D1">
              <w:rPr>
                <w:rFonts w:hint="eastAsia"/>
              </w:rPr>
              <w:t>1,572.80</w:t>
            </w:r>
          </w:p>
        </w:tc>
        <w:tc>
          <w:tcPr>
            <w:tcW w:w="2610" w:type="dxa"/>
            <w:shd w:val="clear" w:color="auto" w:fill="auto"/>
            <w:hideMark/>
          </w:tcPr>
          <w:p w:rsidR="00ED63D1" w:rsidRPr="00ED63D1" w:rsidRDefault="00ED63D1" w:rsidP="006F11DB">
            <w:pPr>
              <w:pStyle w:val="a3"/>
              <w:jc w:val="right"/>
            </w:pPr>
            <w:r w:rsidRPr="00ED63D1">
              <w:rPr>
                <w:rFonts w:hint="eastAsia"/>
              </w:rPr>
              <w:t>0.00</w:t>
            </w:r>
          </w:p>
        </w:tc>
      </w:tr>
    </w:tbl>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11.5报告期末前十名股票中存在流通受限情况的说明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本基金本报告期末前十名股票不存在流通受限情况。 </w:t>
      </w:r>
    </w:p>
    <w:p w:rsidR="00ED63D1" w:rsidRPr="00ED63D1" w:rsidRDefault="00ED63D1">
      <w:pPr>
        <w:pStyle w:val="a3"/>
        <w:spacing w:before="0" w:beforeAutospacing="0" w:after="0" w:afterAutospacing="0" w:line="360" w:lineRule="auto"/>
        <w:ind w:firstLine="420"/>
        <w:divId w:val="322666391"/>
        <w:rPr>
          <w:sz w:val="21"/>
          <w:szCs w:val="21"/>
        </w:rPr>
      </w:pPr>
      <w:r w:rsidRPr="00ED63D1">
        <w:rPr>
          <w:rFonts w:hint="eastAsia"/>
          <w:sz w:val="21"/>
          <w:szCs w:val="21"/>
        </w:rPr>
        <w:t xml:space="preserve">11.6投资组合报告附注的其他文字描述部分 </w:t>
      </w:r>
    </w:p>
    <w:p w:rsidR="00ED63D1" w:rsidRPr="00ED63D1" w:rsidRDefault="00ED63D1" w:rsidP="00BD588F">
      <w:pPr>
        <w:pStyle w:val="a3"/>
        <w:spacing w:before="0" w:beforeAutospacing="0" w:after="0" w:afterAutospacing="0" w:line="360" w:lineRule="auto"/>
        <w:ind w:firstLine="420"/>
        <w:divId w:val="322666391"/>
      </w:pPr>
      <w:r w:rsidRPr="00BD588F">
        <w:rPr>
          <w:sz w:val="21"/>
          <w:szCs w:val="21"/>
        </w:rPr>
        <w:t>由于四舍五入的原因，分项之和与合计项之间可能存在尾差。</w:t>
      </w:r>
      <w:r w:rsidRPr="00ED63D1">
        <w:t xml:space="preserve"> </w:t>
      </w:r>
    </w:p>
    <w:p w:rsidR="00ED63D1" w:rsidRPr="00ED63D1" w:rsidRDefault="00ED63D1">
      <w:pPr>
        <w:pStyle w:val="a3"/>
        <w:spacing w:before="0" w:beforeAutospacing="0" w:after="0" w:afterAutospacing="0" w:line="360" w:lineRule="auto"/>
        <w:ind w:firstLine="420"/>
        <w:divId w:val="394203172"/>
        <w:rPr>
          <w:sz w:val="21"/>
          <w:szCs w:val="21"/>
        </w:rPr>
      </w:pPr>
      <w:bookmarkStart w:id="136" w:name="chapter_level1_11_60_section_6_end"/>
      <w:bookmarkStart w:id="137" w:name="chapter_level1_11_60_section_7"/>
      <w:bookmarkEnd w:id="136"/>
      <w:bookmarkEnd w:id="137"/>
      <w:r w:rsidRPr="00ED63D1">
        <w:rPr>
          <w:rStyle w:val="a4"/>
          <w:rFonts w:hint="eastAsia"/>
          <w:sz w:val="21"/>
          <w:szCs w:val="21"/>
        </w:rPr>
        <w:t>十一、基金的融资融券</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本基金可以根据届时有效的有关法律法规和政策的规定进行融资融券。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Style w:val="a4"/>
          <w:rFonts w:hint="eastAsia"/>
          <w:sz w:val="21"/>
          <w:szCs w:val="21"/>
        </w:rPr>
        <w:t>十二、基金管理人和基金经理的承诺</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本基金管理人承诺严格遵守现行有效的相关法律、法规、规章、基金合同和中国证监会的有关规定，建立健全内部控制制度，采取有效措施，防止违反现行有效的有关法律、法规、规章、基金合同和中国证监会有关规定的行为发生。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2、本基金管理人承诺严格遵守《证券法》、《基金法》及有关法律法规，建立健全的内部控制制度，采取有效措施，防止下列行为发生：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（1）将其固有财产或者他人财产混同于基金财产从事证券投资；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（2）不公平地对待其管理的不同基金财产；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（3）利用基金财产为基金份额持有人以外的第三人谋取利益；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（4）向基金份额持有人违规承诺收益或者承担损失；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（5）法律法规或中国证监会禁止的其他行为。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3、本基金管理人承诺加强人员管理，强化职业操守，督促和约束员工遵守国家有关法律、法规及行业规范，诚实信用、勤勉尽责，不从事以下活动：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（1）越权或违规经营；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（2）违反基金合同或托管协议；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（3）故意损害基金份额持有人或其他基金相关机构的合法利益；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（4）在向中国证监会报送的资料中弄虚作假；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（5）拒绝、干扰、阻挠或严重影响中国证监会依法监管；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（6）玩忽职守、滥用职权；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lastRenderedPageBreak/>
        <w:t xml:space="preserve">（7）违反现行有效的有关法律、法规、规章、基金合同和中国证监会的有关规定，泄漏在任职期间知悉的有关证券、基金的商业秘密，尚未依法公开的基金投资内容、基金投资计划等信息；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（8）违反证券交易场所业务规则，利用对敲、倒仓等手段操纵市场价格，扰乱市场秩序；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（9）贬损同行，以抬高自己；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（10）以不正当手段谋求业务发展；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（11）有悖社会公德，损害证券投资基金人员形象；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（12）在公开信息披露和广告中故意含有虚假、误导、欺诈成分；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（13）其他法律、行政法规以及中国证监会禁止的行为。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4、基金经理承诺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（1）依照有关法律、法规和基金合同的规定，本着谨慎的原则为基金份额持有人谋取最大利益；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（2）不利用职务之便为自己及其代理人、受雇人或任何第三人谋取利益； </w:t>
      </w:r>
    </w:p>
    <w:p w:rsidR="00ED63D1" w:rsidRPr="00ED63D1" w:rsidRDefault="00ED63D1">
      <w:pPr>
        <w:pStyle w:val="a3"/>
        <w:spacing w:before="0" w:beforeAutospacing="0" w:after="0" w:afterAutospacing="0" w:line="360" w:lineRule="auto"/>
        <w:ind w:firstLine="420"/>
        <w:divId w:val="394203172"/>
        <w:rPr>
          <w:sz w:val="21"/>
          <w:szCs w:val="21"/>
        </w:rPr>
      </w:pPr>
      <w:r w:rsidRPr="00ED63D1">
        <w:rPr>
          <w:rFonts w:hint="eastAsia"/>
          <w:sz w:val="21"/>
          <w:szCs w:val="21"/>
        </w:rPr>
        <w:t xml:space="preserve">（3）不违反现行有效的有关法律、法规、规章、基金合同和中国证监会的有关规定，泄漏在任职期间知悉的有关证券、基金的商业秘密、尚未依法公开的基金投资内容、基金投资计划等信息； </w:t>
      </w:r>
    </w:p>
    <w:p w:rsidR="00ED63D1" w:rsidRPr="00ED63D1" w:rsidRDefault="00ED63D1">
      <w:pPr>
        <w:pStyle w:val="a3"/>
        <w:spacing w:before="0" w:beforeAutospacing="0" w:after="0" w:afterAutospacing="0" w:line="360" w:lineRule="auto"/>
        <w:ind w:firstLine="420"/>
        <w:divId w:val="394203172"/>
        <w:rPr>
          <w:sz w:val="21"/>
          <w:szCs w:val="21"/>
        </w:rPr>
      </w:pPr>
      <w:bookmarkStart w:id="138" w:name="chapter_level1_11_60_section_7_end"/>
      <w:bookmarkEnd w:id="138"/>
      <w:r w:rsidRPr="00ED63D1">
        <w:rPr>
          <w:rFonts w:hint="eastAsia"/>
          <w:sz w:val="21"/>
          <w:szCs w:val="21"/>
        </w:rPr>
        <w:t xml:space="preserve">（4）不从事损害基金财产和基金份额持有人利益的证券交易及其他活动。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39" w:name="chapter_level1_12_3500"/>
      <w:bookmarkStart w:id="140" w:name="_Toc50465257"/>
      <w:r w:rsidRPr="00ED63D1">
        <w:rPr>
          <w:rFonts w:ascii="宋体" w:eastAsia="宋体" w:hAnsi="宋体" w:hint="eastAsia"/>
          <w:sz w:val="30"/>
        </w:rPr>
        <w:lastRenderedPageBreak/>
        <w:t>第九部分 基金的业绩</w:t>
      </w:r>
      <w:bookmarkEnd w:id="139"/>
      <w:bookmarkEnd w:id="140"/>
    </w:p>
    <w:p w:rsidR="00ED63D1" w:rsidRPr="00ED63D1" w:rsidRDefault="00ED63D1">
      <w:pPr>
        <w:pStyle w:val="a3"/>
        <w:spacing w:before="0" w:beforeAutospacing="0" w:after="0" w:afterAutospacing="0" w:line="360" w:lineRule="auto"/>
        <w:ind w:firstLine="420"/>
        <w:divId w:val="778911943"/>
        <w:rPr>
          <w:sz w:val="21"/>
          <w:szCs w:val="21"/>
        </w:rPr>
      </w:pPr>
      <w:bookmarkStart w:id="141" w:name="chapter_level1_12_3500_section_1"/>
      <w:bookmarkEnd w:id="141"/>
      <w:r w:rsidRPr="00ED63D1">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ED63D1" w:rsidRPr="00ED63D1" w:rsidRDefault="00ED63D1">
      <w:pPr>
        <w:pStyle w:val="a3"/>
        <w:spacing w:before="0" w:beforeAutospacing="0" w:after="0" w:afterAutospacing="0" w:line="360" w:lineRule="auto"/>
        <w:ind w:firstLine="420"/>
        <w:divId w:val="778911943"/>
        <w:rPr>
          <w:sz w:val="21"/>
          <w:szCs w:val="21"/>
        </w:rPr>
      </w:pPr>
      <w:r w:rsidRPr="00ED63D1">
        <w:rPr>
          <w:rFonts w:hint="eastAsia"/>
          <w:sz w:val="21"/>
          <w:szCs w:val="21"/>
        </w:rPr>
        <w:t xml:space="preserve">本报告期基金份额净值增长率及其与同期业绩比较基准收益率的比较： </w:t>
      </w:r>
    </w:p>
    <w:p w:rsidR="00ED63D1" w:rsidRPr="00ED63D1" w:rsidRDefault="00ED63D1">
      <w:pPr>
        <w:pStyle w:val="a3"/>
        <w:spacing w:before="0" w:beforeAutospacing="0" w:after="0" w:afterAutospacing="0" w:line="360" w:lineRule="auto"/>
        <w:ind w:firstLine="420"/>
        <w:divId w:val="778911943"/>
        <w:rPr>
          <w:sz w:val="21"/>
          <w:szCs w:val="21"/>
        </w:rPr>
      </w:pPr>
      <w:bookmarkStart w:id="142" w:name="field_0_indatatable_1_start"/>
      <w:bookmarkEnd w:id="142"/>
      <w:r w:rsidRPr="00ED63D1">
        <w:rPr>
          <w:rFonts w:hint="eastAsia"/>
          <w:sz w:val="21"/>
          <w:szCs w:val="21"/>
        </w:rPr>
        <w:t xml:space="preserve">博时信用债券A/B </w:t>
      </w:r>
    </w:p>
    <w:tbl>
      <w:tblPr>
        <w:tblStyle w:val="a9"/>
        <w:tblW w:w="0" w:type="auto"/>
        <w:tblLook w:val="04A0" w:firstRow="1" w:lastRow="0" w:firstColumn="1" w:lastColumn="0" w:noHBand="0" w:noVBand="1"/>
      </w:tblPr>
      <w:tblGrid>
        <w:gridCol w:w="2421"/>
        <w:gridCol w:w="1047"/>
        <w:gridCol w:w="991"/>
        <w:gridCol w:w="1115"/>
        <w:gridCol w:w="1145"/>
        <w:gridCol w:w="951"/>
        <w:gridCol w:w="846"/>
      </w:tblGrid>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期间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①净值增长率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②净值增长率标准差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③业绩比较基准收益率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④业绩比较基准收益率标准差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①-③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②-④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2009.06.10-2009.12.31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-1.74%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-0.08%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2010.01.01-2010.12.31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9.22%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0.65%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8.57%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0.04%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2011.01.01-2011.12.31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-6.38%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2.35%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-8.73%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0.36%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2012.01.01-2012.12.31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10.43%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3.19%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7.24%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0.21%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2013.01.01-2013.12.31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-2.53%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-2.47%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-0.06%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0.73%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2014.01.01-2014.12.31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88.35%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1.50%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14.93%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73.42%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1.32%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2015.01.01-2015.12.31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12.99%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0.80%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8.52%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4.47%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0.53%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2016.01.01-2016.12.31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1.50%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1.32%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0.26%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2017.01.01-2017.12.31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-1.45%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2018.01.01-2018.12.31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3.94%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5.73%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-1.79%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0.33%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2019.01.01-2019.12.31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19.97%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7.36%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12.61%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0.59%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2020.01.01-2020.06.30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-5.20%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2.70%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-7.90%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0.76%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2009.06.10-2020.06.30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180.18%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55.39%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124.79%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0.54% </w:t>
            </w:r>
          </w:p>
        </w:tc>
      </w:tr>
    </w:tbl>
    <w:p w:rsidR="00ED63D1" w:rsidRPr="00ED63D1" w:rsidRDefault="00ED63D1">
      <w:pPr>
        <w:pStyle w:val="a3"/>
        <w:spacing w:before="0" w:beforeAutospacing="0" w:after="0" w:afterAutospacing="0" w:line="360" w:lineRule="auto"/>
        <w:ind w:firstLine="420"/>
        <w:divId w:val="778911943"/>
        <w:rPr>
          <w:sz w:val="21"/>
          <w:szCs w:val="21"/>
        </w:rPr>
      </w:pPr>
      <w:r w:rsidRPr="00ED63D1">
        <w:rPr>
          <w:rFonts w:hint="eastAsia"/>
          <w:sz w:val="21"/>
          <w:szCs w:val="21"/>
        </w:rPr>
        <w:t xml:space="preserve">博时信用债券C </w:t>
      </w:r>
    </w:p>
    <w:tbl>
      <w:tblPr>
        <w:tblStyle w:val="a9"/>
        <w:tblW w:w="0" w:type="auto"/>
        <w:tblLook w:val="04A0" w:firstRow="1" w:lastRow="0" w:firstColumn="1" w:lastColumn="0" w:noHBand="0" w:noVBand="1"/>
      </w:tblPr>
      <w:tblGrid>
        <w:gridCol w:w="2421"/>
        <w:gridCol w:w="1047"/>
        <w:gridCol w:w="991"/>
        <w:gridCol w:w="1115"/>
        <w:gridCol w:w="1145"/>
        <w:gridCol w:w="951"/>
        <w:gridCol w:w="846"/>
      </w:tblGrid>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期间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①净值增长率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②净值增长率标准差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③业绩比较基准收益率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④业绩比较基准收益率标准差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①-③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②-④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2009.06.10-2009.12.31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0.00%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-0.07%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2010.01.01-2010.12.31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8.73%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0.65%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8.08%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0.04%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2011.01.01-2011.12.31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-6.62%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2.35%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-8.97%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0.36%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2012.01.01-2012.12.31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10.01%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3.19%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6.82%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0.21%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2013.01.01-2013.12.31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-2.47%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0.73%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2014.01.01-2014.12.31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87.64%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1.50%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14.93%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72.71%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1.32%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2015.01.01-2015.12.31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12.60%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0.80%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8.52%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4.08%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0.53%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2016.01.01-2016.12.31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1.13%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0.26%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2017.01.01-2017.12.31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-0.89%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-1.83%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2018.01.01-2018.12.31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3.58%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5.73%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-2.15%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0.33%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lastRenderedPageBreak/>
              <w:t xml:space="preserve">2019.01.01-2019.12.31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19.54%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7.36%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12.18%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0.59%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2020.01.01-2020.06.30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-5.33%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2.70%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-8.03%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0.76%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2009.06.10-2020.06.30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169.15%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0.71%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55.39%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113.76%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0.54% </w:t>
            </w:r>
          </w:p>
        </w:tc>
      </w:tr>
    </w:tbl>
    <w:p w:rsidR="00ED63D1" w:rsidRPr="00ED63D1" w:rsidRDefault="00ED63D1">
      <w:pPr>
        <w:pStyle w:val="a3"/>
        <w:spacing w:before="0" w:beforeAutospacing="0" w:after="0" w:afterAutospacing="0" w:line="360" w:lineRule="auto"/>
        <w:ind w:firstLine="420"/>
        <w:divId w:val="778911943"/>
        <w:rPr>
          <w:sz w:val="21"/>
          <w:szCs w:val="21"/>
        </w:rPr>
      </w:pPr>
      <w:r w:rsidRPr="00ED63D1">
        <w:rPr>
          <w:rFonts w:hint="eastAsia"/>
          <w:sz w:val="21"/>
          <w:szCs w:val="21"/>
        </w:rPr>
        <w:t xml:space="preserve">博时信用债券R </w:t>
      </w:r>
    </w:p>
    <w:tbl>
      <w:tblPr>
        <w:tblStyle w:val="a9"/>
        <w:tblW w:w="0" w:type="auto"/>
        <w:tblLook w:val="04A0" w:firstRow="1" w:lastRow="0" w:firstColumn="1" w:lastColumn="0" w:noHBand="0" w:noVBand="1"/>
      </w:tblPr>
      <w:tblGrid>
        <w:gridCol w:w="2421"/>
        <w:gridCol w:w="994"/>
        <w:gridCol w:w="1062"/>
        <w:gridCol w:w="1192"/>
        <w:gridCol w:w="1260"/>
        <w:gridCol w:w="846"/>
        <w:gridCol w:w="741"/>
      </w:tblGrid>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期间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①净值增长率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②净值增长率标准差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③业绩比较基准收益率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④业绩比较基准收益率标准差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①-③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②-④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2016.09.08-2016.12.31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-3.10%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-1.33%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-1.77%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0.31%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2017.01.01-2017.12.31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-0.52%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0.29%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0.94%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-1.46%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0.18%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2018.01.01-2018.11.14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4.36%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0.50%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4.80%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0.15%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0.35% </w:t>
            </w:r>
          </w:p>
        </w:tc>
      </w:tr>
      <w:tr w:rsidR="00ED63D1" w:rsidRPr="00ED63D1" w:rsidTr="00ED63D1">
        <w:trPr>
          <w:divId w:val="778911943"/>
        </w:trPr>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2016.09.08-2018.11.14</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0.60%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0.41%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4.38%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0.14%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-3.78% </w:t>
            </w:r>
          </w:p>
        </w:tc>
        <w:tc>
          <w:tcPr>
            <w:tcW w:w="0" w:type="auto"/>
            <w:shd w:val="clear" w:color="auto" w:fill="auto"/>
            <w:hideMark/>
          </w:tcPr>
          <w:p w:rsidR="00ED63D1" w:rsidRPr="00ED63D1" w:rsidRDefault="00ED63D1">
            <w:pPr>
              <w:jc w:val="center"/>
              <w:rPr>
                <w:rFonts w:ascii="宋体" w:eastAsia="宋体" w:hAnsi="宋体" w:cs="宋体"/>
                <w:sz w:val="24"/>
                <w:szCs w:val="24"/>
              </w:rPr>
            </w:pPr>
            <w:r w:rsidRPr="00ED63D1">
              <w:rPr>
                <w:rFonts w:ascii="宋体" w:eastAsia="宋体" w:hAnsi="宋体" w:hint="eastAsia"/>
              </w:rPr>
              <w:t xml:space="preserve">0.27% </w:t>
            </w:r>
          </w:p>
        </w:tc>
      </w:tr>
    </w:tbl>
    <w:p w:rsidR="00ED63D1" w:rsidRPr="00ED63D1" w:rsidRDefault="00ED63D1">
      <w:pPr>
        <w:pStyle w:val="a3"/>
        <w:spacing w:before="0" w:beforeAutospacing="0" w:after="0" w:afterAutospacing="0" w:line="360" w:lineRule="auto"/>
        <w:ind w:firstLine="420"/>
        <w:divId w:val="778911943"/>
        <w:rPr>
          <w:sz w:val="21"/>
          <w:szCs w:val="21"/>
        </w:rPr>
      </w:pPr>
      <w:bookmarkStart w:id="143" w:name="field_0_indatatable_1_end"/>
      <w:bookmarkEnd w:id="143"/>
      <w:r w:rsidRPr="00ED63D1">
        <w:rPr>
          <w:rFonts w:hint="eastAsia"/>
          <w:sz w:val="21"/>
          <w:szCs w:val="21"/>
        </w:rPr>
        <w:t> 注：自2016年9月8日起，本基金将分设三类基金份额：A/B类基金份额、C类基金份额和R 类基金份额。三类基金份额分设不同的基金代码，分别计算基金份额净值。R类份</w:t>
      </w:r>
      <w:bookmarkStart w:id="144" w:name="chapter_level1_12_3500_section_1_end"/>
      <w:bookmarkEnd w:id="144"/>
      <w:r w:rsidRPr="00ED63D1">
        <w:rPr>
          <w:rFonts w:hint="eastAsia"/>
          <w:sz w:val="21"/>
          <w:szCs w:val="21"/>
        </w:rPr>
        <w:t xml:space="preserve">额于2018年11月14日全部赎回，自11月15日起，本基金R类无份额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45" w:name="chapter_level1_13_62"/>
      <w:bookmarkStart w:id="146" w:name="_Toc50465258"/>
      <w:r w:rsidRPr="00ED63D1">
        <w:rPr>
          <w:rFonts w:ascii="宋体" w:eastAsia="宋体" w:hAnsi="宋体" w:hint="eastAsia"/>
          <w:sz w:val="30"/>
        </w:rPr>
        <w:lastRenderedPageBreak/>
        <w:t>第十部分  基金的财产</w:t>
      </w:r>
      <w:bookmarkEnd w:id="145"/>
      <w:bookmarkEnd w:id="146"/>
    </w:p>
    <w:p w:rsidR="00ED63D1" w:rsidRPr="00ED63D1" w:rsidRDefault="00ED63D1">
      <w:pPr>
        <w:pStyle w:val="a3"/>
        <w:spacing w:before="0" w:beforeAutospacing="0" w:after="0" w:afterAutospacing="0" w:line="360" w:lineRule="auto"/>
        <w:ind w:firstLine="420"/>
        <w:divId w:val="1345211556"/>
        <w:rPr>
          <w:sz w:val="21"/>
          <w:szCs w:val="21"/>
        </w:rPr>
      </w:pPr>
      <w:bookmarkStart w:id="147" w:name="chapter_level1_13_62_section_1"/>
      <w:bookmarkEnd w:id="147"/>
      <w:r w:rsidRPr="00ED63D1">
        <w:rPr>
          <w:rStyle w:val="a4"/>
          <w:rFonts w:hint="eastAsia"/>
          <w:sz w:val="21"/>
          <w:szCs w:val="21"/>
        </w:rPr>
        <w:t>一、基金资产总值</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基金资产总值是指购买的各类证券及票据价值、银行存款本息和基金应收的申购基金款以及其他投资所形成的价值总和。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其构成主要有：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1、银行存款及其应计利息；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2、清算备付金及其应计利息；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3、根据有关规定缴纳的保证金及其应收利息；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4、应收证券交易清算款；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5、应收申购款；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6、股票投资及其估值调整；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7、债券投资及其估值调整和应计利息；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8、权证投资及其估值调整；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9、其他投资及其估值调整；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10、其他资产等。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Style w:val="a4"/>
          <w:rFonts w:hint="eastAsia"/>
          <w:sz w:val="21"/>
          <w:szCs w:val="21"/>
        </w:rPr>
        <w:t>二、基金资产净值</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基金资产净值是指基金资产总值减去基金负债后的价值。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Style w:val="a4"/>
          <w:rFonts w:hint="eastAsia"/>
          <w:sz w:val="21"/>
          <w:szCs w:val="21"/>
        </w:rPr>
        <w:t>三、基金财产的账户</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 xml:space="preserve">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登记机构自有的财产账户以及其他基金财产账户相独立。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Style w:val="a4"/>
          <w:rFonts w:hint="eastAsia"/>
          <w:sz w:val="21"/>
          <w:szCs w:val="21"/>
        </w:rPr>
        <w:t>四、基金财产的保管和处分</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登记机构和基金代销机构以其自有的财产承担其自身的法律责任，其债权人不得对</w:t>
      </w:r>
      <w:r w:rsidRPr="00ED63D1">
        <w:rPr>
          <w:rFonts w:hint="eastAsia"/>
          <w:sz w:val="21"/>
          <w:szCs w:val="21"/>
        </w:rPr>
        <w:lastRenderedPageBreak/>
        <w:t xml:space="preserve">本基金财产行使请求冻结、扣押或其他权利。除依法律法规和《基金合同》的规定处分外，基金财产不得被处分。 </w:t>
      </w:r>
    </w:p>
    <w:p w:rsidR="00ED63D1" w:rsidRPr="00ED63D1" w:rsidRDefault="00ED63D1">
      <w:pPr>
        <w:pStyle w:val="a3"/>
        <w:spacing w:before="0" w:beforeAutospacing="0" w:after="0" w:afterAutospacing="0" w:line="360" w:lineRule="auto"/>
        <w:ind w:firstLine="420"/>
        <w:divId w:val="1345211556"/>
        <w:rPr>
          <w:sz w:val="21"/>
          <w:szCs w:val="21"/>
        </w:rPr>
      </w:pPr>
      <w:r w:rsidRPr="00ED63D1">
        <w:rPr>
          <w:rFonts w:hint="eastAsia"/>
          <w:sz w:val="21"/>
          <w:szCs w:val="21"/>
        </w:rPr>
        <w:t>基金管理人管理运作基金财产所产生的债权，不得与其固有资产产生的债务相互抵消；</w:t>
      </w:r>
      <w:bookmarkStart w:id="148" w:name="chapter_level1_13_62_section_1_end"/>
      <w:bookmarkEnd w:id="148"/>
      <w:r w:rsidRPr="00ED63D1">
        <w:rPr>
          <w:rFonts w:hint="eastAsia"/>
          <w:sz w:val="21"/>
          <w:szCs w:val="21"/>
        </w:rPr>
        <w:t xml:space="preserve">基金管理人管理运作不同基金的基金财产所产生的债权债务不得相互抵消。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49" w:name="chapter_level1_14_63"/>
      <w:bookmarkStart w:id="150" w:name="_Toc50465259"/>
      <w:r w:rsidRPr="00ED63D1">
        <w:rPr>
          <w:rFonts w:ascii="宋体" w:eastAsia="宋体" w:hAnsi="宋体" w:hint="eastAsia"/>
          <w:sz w:val="30"/>
        </w:rPr>
        <w:lastRenderedPageBreak/>
        <w:t>第十一部分  基金资产的估值</w:t>
      </w:r>
      <w:bookmarkEnd w:id="149"/>
      <w:bookmarkEnd w:id="150"/>
    </w:p>
    <w:p w:rsidR="00ED63D1" w:rsidRPr="00ED63D1" w:rsidRDefault="00ED63D1">
      <w:pPr>
        <w:pStyle w:val="a3"/>
        <w:spacing w:before="0" w:beforeAutospacing="0" w:after="0" w:afterAutospacing="0" w:line="360" w:lineRule="auto"/>
        <w:ind w:firstLine="420"/>
        <w:divId w:val="1469084864"/>
        <w:rPr>
          <w:sz w:val="21"/>
          <w:szCs w:val="21"/>
        </w:rPr>
      </w:pPr>
      <w:bookmarkStart w:id="151" w:name="chapter_level1_14_63_section_1"/>
      <w:bookmarkEnd w:id="151"/>
      <w:r w:rsidRPr="00ED63D1">
        <w:rPr>
          <w:rStyle w:val="a4"/>
          <w:rFonts w:hint="eastAsia"/>
          <w:sz w:val="21"/>
          <w:szCs w:val="21"/>
        </w:rPr>
        <w:t>一、估值目的</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Fonts w:hint="eastAsia"/>
          <w:sz w:val="21"/>
          <w:szCs w:val="21"/>
        </w:rPr>
        <w:t xml:space="preserve">基金资产估值的目的是客观、准确地反映基金资产是否保值、增值，依据经基金资产估值后确定的基金资产净值而计算出的基金份额净值，是计算基金申购与赎回价格的基础。 </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Style w:val="a4"/>
          <w:rFonts w:hint="eastAsia"/>
          <w:sz w:val="21"/>
          <w:szCs w:val="21"/>
        </w:rPr>
        <w:t>二、估值日</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Fonts w:hint="eastAsia"/>
          <w:sz w:val="21"/>
          <w:szCs w:val="21"/>
        </w:rPr>
        <w:t xml:space="preserve">本基金的估值日为相关的证券交易场所的正常营业日以及国家法律法规规定需要对外披露基金净值的非营业日。 </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Style w:val="a4"/>
          <w:rFonts w:hint="eastAsia"/>
          <w:sz w:val="21"/>
          <w:szCs w:val="21"/>
        </w:rPr>
        <w:t>三、估值对象</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Fonts w:hint="eastAsia"/>
          <w:sz w:val="21"/>
          <w:szCs w:val="21"/>
        </w:rPr>
        <w:t xml:space="preserve">基金所拥有的股票、债券、权证和银行存款本息等资产和负债。 </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Style w:val="a4"/>
          <w:rFonts w:hint="eastAsia"/>
          <w:sz w:val="21"/>
          <w:szCs w:val="21"/>
        </w:rPr>
        <w:t>四、估值程序</w:t>
      </w:r>
    </w:p>
    <w:p w:rsidR="00ED63D1" w:rsidRPr="00ED63D1" w:rsidRDefault="00ED63D1">
      <w:pPr>
        <w:pStyle w:val="a3"/>
        <w:spacing w:before="0" w:beforeAutospacing="0" w:after="0" w:afterAutospacing="0" w:line="360" w:lineRule="auto"/>
        <w:ind w:firstLine="420"/>
        <w:divId w:val="1469084864"/>
        <w:rPr>
          <w:sz w:val="21"/>
          <w:szCs w:val="21"/>
        </w:rPr>
      </w:pPr>
      <w:r w:rsidRPr="00ED63D1">
        <w:rPr>
          <w:rFonts w:hint="eastAsia"/>
          <w:sz w:val="21"/>
          <w:szCs w:val="2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w:t>
      </w:r>
      <w:bookmarkStart w:id="152" w:name="chapter_level1_14_63_section_1_end"/>
      <w:bookmarkEnd w:id="152"/>
      <w:r w:rsidRPr="00ED63D1">
        <w:rPr>
          <w:rFonts w:hint="eastAsia"/>
          <w:sz w:val="21"/>
          <w:szCs w:val="21"/>
        </w:rPr>
        <w:t xml:space="preserve">基金管理人；月末、年中和年末估值复核与基金会计账目的核对同时进行。 </w:t>
      </w:r>
    </w:p>
    <w:p w:rsidR="00ED63D1" w:rsidRPr="00ED63D1" w:rsidRDefault="00ED63D1">
      <w:pPr>
        <w:pStyle w:val="a3"/>
        <w:spacing w:before="0" w:beforeAutospacing="0" w:after="0" w:afterAutospacing="0" w:line="360" w:lineRule="auto"/>
        <w:ind w:firstLine="420"/>
        <w:divId w:val="846822190"/>
        <w:rPr>
          <w:sz w:val="21"/>
          <w:szCs w:val="21"/>
        </w:rPr>
      </w:pPr>
      <w:bookmarkStart w:id="153" w:name="chapter_level1_14_63_section_2"/>
      <w:bookmarkEnd w:id="153"/>
      <w:r w:rsidRPr="00ED63D1">
        <w:rPr>
          <w:rStyle w:val="a4"/>
          <w:rFonts w:hint="eastAsia"/>
          <w:sz w:val="21"/>
          <w:szCs w:val="21"/>
        </w:rPr>
        <w:t>五、估值方法</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本基金按以下方式进行估值：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1、证券交易所上市的有价证券的估值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lastRenderedPageBreak/>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2、处于未上市期间的有价证券应区分如下情况处理：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（1）送股、转增股、配股和公开增发的新股，按估值日在证券交易所挂牌的同一股票的估值方法估值；该日无交易的，以最近一日的市价（收盘价）估值；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（2）首次公开发行未上市的股票、债券和权证，采用估值技术确定公允价值，在估值技术难以可靠计量公允价值的情况下，按成本估值；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3、全国银行间债券市场交易的债券、资产支持证券等固定收益品种，采用估值技术确定公允价值。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4、同一债券同时在两个或两个以上市场交易的，按债券所处的市场分别估值。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7、相关法律法规以及监管部门有强制规定的，从其规定。如有新增事项，按国家最新规定估值。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根据有关法律法规，基金资产净值计算和基金会计核算的义务由基金管理人承担。本基金的基金会计责任方由基金管理人担任，因此，就与本基金有关的会计问题，如经相关各方</w:t>
      </w:r>
      <w:r w:rsidRPr="00ED63D1">
        <w:rPr>
          <w:rFonts w:hint="eastAsia"/>
          <w:sz w:val="21"/>
          <w:szCs w:val="21"/>
        </w:rPr>
        <w:lastRenderedPageBreak/>
        <w:t xml:space="preserve">在平等基础上充分讨论后，仍无法达成一致的意见，按照基金管理人对基金净值的计算结果对外予以公布。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Style w:val="a4"/>
          <w:rFonts w:hint="eastAsia"/>
          <w:sz w:val="21"/>
          <w:szCs w:val="21"/>
        </w:rPr>
        <w:t>六、基金份额净值的确认和估值错误的处理</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基金份额净值的计算保留到小数点后</w:t>
      </w:r>
      <w:r w:rsidR="004153D7">
        <w:rPr>
          <w:rFonts w:hint="eastAsia"/>
          <w:sz w:val="21"/>
          <w:szCs w:val="21"/>
        </w:rPr>
        <w:t>3</w:t>
      </w:r>
      <w:r w:rsidRPr="00ED63D1">
        <w:rPr>
          <w:rFonts w:hint="eastAsia"/>
          <w:sz w:val="21"/>
          <w:szCs w:val="21"/>
        </w:rPr>
        <w:t>位，小数点后第</w:t>
      </w:r>
      <w:r w:rsidR="004153D7">
        <w:rPr>
          <w:rFonts w:hint="eastAsia"/>
          <w:sz w:val="21"/>
          <w:szCs w:val="21"/>
        </w:rPr>
        <w:t>4</w:t>
      </w:r>
      <w:r w:rsidRPr="00ED63D1">
        <w:rPr>
          <w:rFonts w:hint="eastAsia"/>
          <w:sz w:val="21"/>
          <w:szCs w:val="21"/>
        </w:rPr>
        <w:t xml:space="preserve">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关于差错处理，本合同的当事人按照以下约定处理：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1、差错类型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本基金运作过程中，如果由于基金管理人或基金托管人、或登记机构、或代理销售机构、或投资者自身的过错造成差错，导致其他当事人遭受损失的，过错的责任人应当对由于该差错遭受损失的当事人（“受损方”）按下述“差错处理原则”给予赔偿承担赔偿责任。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2、差错处理原则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（2）差错的责任方对可能导致有关当事人的直接损失负责，不对间接损失负责，并且仅对差错的有关直接当事人负责，不对第三方负责。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lastRenderedPageBreak/>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（4）差错调整采用尽量恢复至假设未发生差错的正确情形的方式。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（7）按法律法规规定的其他原则处理差错。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3、差错处理程序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差错被发现后，有关的当事人应当及时进行处理，处理的程序如下：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（1）查明差错发生的原因，列明所有的当事人，并根据差错发生的原因确定差错的责任方；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（2）根据差错处理原则或当事人协商的方法对因差错造成的损失进行评估；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（3）根据差错处理原则或当事人协商的方法由差错的责任方进行更正和赔偿损失；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（4）根据差错处理的方法，需要修改登记机构的交易数据的，由登记机构进行更正，并就差错的更正向有关当事人进行确认；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Style w:val="a4"/>
          <w:rFonts w:hint="eastAsia"/>
          <w:sz w:val="21"/>
          <w:szCs w:val="21"/>
        </w:rPr>
        <w:t>七、暂停估值的情形</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1、与本基金投资有关的证券交易场所遇法定节假日或因其他原因暂停营业时；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lastRenderedPageBreak/>
        <w:t xml:space="preserve">2、因不可抗力或其他情形致使基金管理人无法准确评估基金资产价值时；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4、法律法规规定、中国证监会认定的其他情形。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Style w:val="a4"/>
          <w:rFonts w:hint="eastAsia"/>
          <w:sz w:val="21"/>
          <w:szCs w:val="21"/>
        </w:rPr>
        <w:t>八、特殊情形的处理</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 xml:space="preserve">1、基金管理人按本部分“五、估值方法”的第6项进行估值时，所造成的误差不作为基金资产估值错误处理； </w:t>
      </w:r>
    </w:p>
    <w:p w:rsidR="00ED63D1" w:rsidRPr="00ED63D1" w:rsidRDefault="00ED63D1">
      <w:pPr>
        <w:pStyle w:val="a3"/>
        <w:spacing w:before="0" w:beforeAutospacing="0" w:after="0" w:afterAutospacing="0" w:line="360" w:lineRule="auto"/>
        <w:ind w:firstLine="420"/>
        <w:divId w:val="846822190"/>
        <w:rPr>
          <w:sz w:val="21"/>
          <w:szCs w:val="21"/>
        </w:rPr>
      </w:pPr>
      <w:r w:rsidRPr="00ED63D1">
        <w:rPr>
          <w:rFonts w:hint="eastAsia"/>
          <w:sz w:val="2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w:t>
      </w:r>
      <w:bookmarkStart w:id="154" w:name="chapter_level1_14_63_section_2_end"/>
      <w:bookmarkEnd w:id="154"/>
      <w:r w:rsidRPr="00ED63D1">
        <w:rPr>
          <w:rFonts w:hint="eastAsia"/>
          <w:sz w:val="21"/>
          <w:szCs w:val="21"/>
        </w:rPr>
        <w:t xml:space="preserve">管理人、基金托管人应当积极采取必要的措施消除由此造成的影响。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55" w:name="chapter_level1_15_64"/>
      <w:bookmarkStart w:id="156" w:name="_Toc50465260"/>
      <w:r w:rsidRPr="00ED63D1">
        <w:rPr>
          <w:rFonts w:ascii="宋体" w:eastAsia="宋体" w:hAnsi="宋体" w:hint="eastAsia"/>
          <w:sz w:val="30"/>
        </w:rPr>
        <w:lastRenderedPageBreak/>
        <w:t>第十二部分  基金的收益分配</w:t>
      </w:r>
      <w:bookmarkEnd w:id="155"/>
      <w:bookmarkEnd w:id="156"/>
    </w:p>
    <w:p w:rsidR="00ED63D1" w:rsidRPr="00ED63D1" w:rsidRDefault="00ED63D1">
      <w:pPr>
        <w:pStyle w:val="a3"/>
        <w:spacing w:before="0" w:beforeAutospacing="0" w:after="0" w:afterAutospacing="0" w:line="360" w:lineRule="auto"/>
        <w:ind w:firstLine="420"/>
        <w:divId w:val="1501626488"/>
        <w:rPr>
          <w:sz w:val="21"/>
          <w:szCs w:val="21"/>
        </w:rPr>
      </w:pPr>
      <w:bookmarkStart w:id="157" w:name="chapter_level1_15_64_section_1"/>
      <w:bookmarkEnd w:id="157"/>
      <w:r w:rsidRPr="00ED63D1">
        <w:rPr>
          <w:rStyle w:val="a4"/>
          <w:rFonts w:hint="eastAsia"/>
          <w:sz w:val="21"/>
          <w:szCs w:val="21"/>
        </w:rPr>
        <w:t>一、基金利润的构成</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Style w:val="a4"/>
          <w:rFonts w:hint="eastAsia"/>
          <w:sz w:val="21"/>
          <w:szCs w:val="21"/>
        </w:rPr>
        <w:t>二、基金可供分配利润</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基金可供分配利润指截至收益分配基准日基金未分配利润与未分配利润中已实现收益的孰低数。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Style w:val="a4"/>
          <w:rFonts w:hint="eastAsia"/>
          <w:sz w:val="21"/>
          <w:szCs w:val="21"/>
        </w:rPr>
        <w:t>三、基金收益分配原则</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1、由于本基金A类、B类、R类基金份额不收取销售服务费，而C类基金份额收取销售服务费，各基金份额类别对应的可分配收益将有所不同，本基金同一类别的每一基金份额享有同等分配权；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2、在符合有关基金分红条件的前提下，本基金每年收益分配次数最多为12次，每次分配比例不得低于收益分配基准日可供分配利润的60%。若《基金合同》生效不满3个月可不进行收益分配；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3、本基金R类份额的分红方式仅为现金分红；其余份额类别收益分配方式分两种：现金分红与红利再投资，投资者可选择现金红利或将现金红利按除权日的基金份额净值自动转为基金份额进行再投资；若投资者不选择，本基金默认的收益分配方式是现金分红；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4、基金收益分配后基金份额净值不能低于面值，即基金收益分配基准日的基金份额净值减去每单位基金份额收益分配金额后不能低于面值；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5、基金红利发放日距离收益分配基准日（即期末可供分配利润计算截至日）的时间不得超过15个工作日； </w:t>
      </w:r>
    </w:p>
    <w:p w:rsidR="00ED63D1" w:rsidRPr="00ED63D1" w:rsidRDefault="00ED63D1">
      <w:pPr>
        <w:pStyle w:val="a3"/>
        <w:spacing w:before="0" w:beforeAutospacing="0" w:after="0" w:afterAutospacing="0" w:line="360" w:lineRule="auto"/>
        <w:ind w:firstLine="420"/>
        <w:divId w:val="1501626488"/>
        <w:rPr>
          <w:sz w:val="21"/>
          <w:szCs w:val="21"/>
        </w:rPr>
      </w:pPr>
      <w:r w:rsidRPr="00ED63D1">
        <w:rPr>
          <w:rFonts w:hint="eastAsia"/>
          <w:sz w:val="21"/>
          <w:szCs w:val="21"/>
        </w:rPr>
        <w:t xml:space="preserve">6、收益分配时所发生的银行转账或其他手续费用由投资人自行承担。当投资人的现金红利小于一定金额，不足以支付银行转账或其他手续费用时，基金登记结算机构可将投资人的现金红利按红利发放日的基金份额净值自动转为基金份额； </w:t>
      </w:r>
    </w:p>
    <w:p w:rsidR="00ED63D1" w:rsidRPr="00ED63D1" w:rsidRDefault="00ED63D1">
      <w:pPr>
        <w:pStyle w:val="a3"/>
        <w:spacing w:before="0" w:beforeAutospacing="0" w:after="0" w:afterAutospacing="0" w:line="360" w:lineRule="auto"/>
        <w:ind w:firstLine="420"/>
        <w:divId w:val="1501626488"/>
        <w:rPr>
          <w:sz w:val="21"/>
          <w:szCs w:val="21"/>
        </w:rPr>
      </w:pPr>
      <w:bookmarkStart w:id="158" w:name="chapter_level1_15_64_section_1_end"/>
      <w:bookmarkEnd w:id="158"/>
      <w:r w:rsidRPr="00ED63D1">
        <w:rPr>
          <w:rFonts w:hint="eastAsia"/>
          <w:sz w:val="21"/>
          <w:szCs w:val="21"/>
        </w:rPr>
        <w:t xml:space="preserve">7、法律法规或监管机关另有规定的，从其规定。 </w:t>
      </w:r>
    </w:p>
    <w:p w:rsidR="00ED63D1" w:rsidRPr="00ED63D1" w:rsidRDefault="00ED63D1">
      <w:pPr>
        <w:pStyle w:val="a3"/>
        <w:spacing w:before="0" w:beforeAutospacing="0" w:after="0" w:afterAutospacing="0" w:line="360" w:lineRule="auto"/>
        <w:ind w:firstLine="420"/>
        <w:divId w:val="653022796"/>
        <w:rPr>
          <w:sz w:val="21"/>
          <w:szCs w:val="21"/>
        </w:rPr>
      </w:pPr>
      <w:bookmarkStart w:id="159" w:name="chapter_level1_15_64_section_2"/>
      <w:bookmarkEnd w:id="159"/>
      <w:r w:rsidRPr="00ED63D1">
        <w:rPr>
          <w:rStyle w:val="a4"/>
          <w:rFonts w:hint="eastAsia"/>
          <w:sz w:val="21"/>
          <w:szCs w:val="21"/>
        </w:rPr>
        <w:t>四、收益分配方案</w:t>
      </w:r>
    </w:p>
    <w:p w:rsidR="00ED63D1" w:rsidRPr="00ED63D1" w:rsidRDefault="00ED63D1">
      <w:pPr>
        <w:pStyle w:val="a3"/>
        <w:spacing w:before="0" w:beforeAutospacing="0" w:after="0" w:afterAutospacing="0" w:line="360" w:lineRule="auto"/>
        <w:ind w:firstLine="420"/>
        <w:divId w:val="653022796"/>
        <w:rPr>
          <w:sz w:val="21"/>
          <w:szCs w:val="21"/>
        </w:rPr>
      </w:pPr>
      <w:r w:rsidRPr="00ED63D1">
        <w:rPr>
          <w:rFonts w:hint="eastAsia"/>
          <w:sz w:val="21"/>
          <w:szCs w:val="21"/>
        </w:rPr>
        <w:t xml:space="preserve">基金收益分配方案中应载明基金期末可供分配利润、基金收益分配对象、分配时间、分配数额及比例、分配方式等内容。 </w:t>
      </w:r>
    </w:p>
    <w:p w:rsidR="00ED63D1" w:rsidRPr="00ED63D1" w:rsidRDefault="00ED63D1">
      <w:pPr>
        <w:pStyle w:val="a3"/>
        <w:spacing w:before="0" w:beforeAutospacing="0" w:after="0" w:afterAutospacing="0" w:line="360" w:lineRule="auto"/>
        <w:ind w:firstLine="420"/>
        <w:divId w:val="653022796"/>
        <w:rPr>
          <w:sz w:val="21"/>
          <w:szCs w:val="21"/>
        </w:rPr>
      </w:pPr>
      <w:r w:rsidRPr="00ED63D1">
        <w:rPr>
          <w:rStyle w:val="a4"/>
          <w:rFonts w:hint="eastAsia"/>
          <w:sz w:val="21"/>
          <w:szCs w:val="21"/>
        </w:rPr>
        <w:lastRenderedPageBreak/>
        <w:t>五、收益分配方案的确定、公告与实施</w:t>
      </w:r>
    </w:p>
    <w:p w:rsidR="00ED63D1" w:rsidRPr="00ED63D1" w:rsidRDefault="00ED63D1">
      <w:pPr>
        <w:pStyle w:val="a3"/>
        <w:spacing w:before="0" w:beforeAutospacing="0" w:after="0" w:afterAutospacing="0" w:line="360" w:lineRule="auto"/>
        <w:ind w:firstLine="420"/>
        <w:divId w:val="653022796"/>
        <w:rPr>
          <w:sz w:val="21"/>
          <w:szCs w:val="21"/>
        </w:rPr>
      </w:pPr>
      <w:r w:rsidRPr="00ED63D1">
        <w:rPr>
          <w:rFonts w:hint="eastAsia"/>
          <w:sz w:val="21"/>
          <w:szCs w:val="21"/>
        </w:rPr>
        <w:t xml:space="preserve">本基金收益分配方案由基金管理人拟定，并由基金托管人复核，依照《信息披露办法》的有关规定在指定媒介公告。 </w:t>
      </w:r>
    </w:p>
    <w:p w:rsidR="00ED63D1" w:rsidRPr="00ED63D1" w:rsidRDefault="00ED63D1">
      <w:pPr>
        <w:pStyle w:val="a3"/>
        <w:spacing w:before="0" w:beforeAutospacing="0" w:after="0" w:afterAutospacing="0" w:line="360" w:lineRule="auto"/>
        <w:ind w:firstLine="420"/>
        <w:divId w:val="653022796"/>
        <w:rPr>
          <w:sz w:val="21"/>
          <w:szCs w:val="21"/>
        </w:rPr>
      </w:pPr>
      <w:r w:rsidRPr="00ED63D1">
        <w:rPr>
          <w:rStyle w:val="a4"/>
          <w:rFonts w:hint="eastAsia"/>
          <w:sz w:val="21"/>
          <w:szCs w:val="21"/>
        </w:rPr>
        <w:t>六、基金收益分配中发生的费用</w:t>
      </w:r>
    </w:p>
    <w:p w:rsidR="00ED63D1" w:rsidRPr="00ED63D1" w:rsidRDefault="00ED63D1">
      <w:pPr>
        <w:pStyle w:val="a3"/>
        <w:spacing w:before="0" w:beforeAutospacing="0" w:after="0" w:afterAutospacing="0" w:line="360" w:lineRule="auto"/>
        <w:ind w:firstLine="420"/>
        <w:divId w:val="653022796"/>
        <w:rPr>
          <w:sz w:val="21"/>
          <w:szCs w:val="21"/>
        </w:rPr>
      </w:pPr>
      <w:r w:rsidRPr="00ED63D1">
        <w:rPr>
          <w:rFonts w:hint="eastAsia"/>
          <w:sz w:val="21"/>
          <w:szCs w:val="21"/>
        </w:rPr>
        <w:t>红利分配时所发生的银行转账或其他手续费用由投资者自行承担。当投资者的现金红利小于一定金额，不足于支付银行转账或其他手续费用时，登记机构可将基金份额持有人的现金红利按权益登记日除权后的基金份额净值自动转为基金份额。红利再投资的计算方法，依</w:t>
      </w:r>
      <w:bookmarkStart w:id="160" w:name="chapter_level1_15_64_section_2_end"/>
      <w:bookmarkEnd w:id="160"/>
      <w:r w:rsidRPr="00ED63D1">
        <w:rPr>
          <w:rFonts w:hint="eastAsia"/>
          <w:sz w:val="21"/>
          <w:szCs w:val="21"/>
        </w:rPr>
        <w:t xml:space="preserve">照《业务规则》执行。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61" w:name="chapter_level1_16_65"/>
      <w:bookmarkStart w:id="162" w:name="_Toc50465261"/>
      <w:r w:rsidRPr="00ED63D1">
        <w:rPr>
          <w:rFonts w:ascii="宋体" w:eastAsia="宋体" w:hAnsi="宋体" w:hint="eastAsia"/>
          <w:sz w:val="30"/>
        </w:rPr>
        <w:lastRenderedPageBreak/>
        <w:t>第十三部分  基金费用与税收</w:t>
      </w:r>
      <w:bookmarkEnd w:id="161"/>
      <w:bookmarkEnd w:id="162"/>
    </w:p>
    <w:p w:rsidR="00ED63D1" w:rsidRPr="00ED63D1" w:rsidRDefault="00ED63D1">
      <w:pPr>
        <w:pStyle w:val="a3"/>
        <w:spacing w:before="0" w:beforeAutospacing="0" w:after="0" w:afterAutospacing="0" w:line="360" w:lineRule="auto"/>
        <w:ind w:firstLine="420"/>
        <w:divId w:val="1933515544"/>
        <w:rPr>
          <w:sz w:val="21"/>
          <w:szCs w:val="21"/>
        </w:rPr>
      </w:pPr>
      <w:bookmarkStart w:id="163" w:name="chapter_level1_16_65_section_1"/>
      <w:bookmarkEnd w:id="163"/>
      <w:r w:rsidRPr="00ED63D1">
        <w:rPr>
          <w:rFonts w:hint="eastAsia"/>
          <w:b/>
          <w:bCs/>
          <w:sz w:val="21"/>
          <w:szCs w:val="21"/>
        </w:rPr>
        <w:t>一、与基金运作有关的费用</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b/>
          <w:bCs/>
          <w:sz w:val="21"/>
          <w:szCs w:val="21"/>
        </w:rPr>
        <w:t>（一）基金费用的种类</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1、基金管理人的管理费；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2、基金托管人的托管费；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3、销售服务费：本基金从C类基金份额的基金财产中计提销售服务费；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4、《基金合同》生效后与基金相关的信息披露费用，法律法规、中国证监会另有规定的除外；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5、《基金合同》生效后与基金相关的会计师费和律师费；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6、基金份额持有人大会费用；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7、基金的证券交易费用；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8、基金的银行汇划费用；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9、按照国家有关规定和《基金合同》约定，可以在基金财产中列支的其他费用。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本基金终止清算时所发生费用，按实际支出额从基金财产总值中扣除。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b/>
          <w:bCs/>
          <w:sz w:val="21"/>
          <w:szCs w:val="21"/>
        </w:rPr>
        <w:t>（二）基金费用计提方法、计提标准和支付方式</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1、基金管理人的管理费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本基金的管理费按前一日基金资产净值的</w:t>
      </w:r>
      <w:bookmarkStart w:id="164" w:name="field_0_managementrate_1"/>
      <w:r w:rsidR="006F4B22">
        <w:rPr>
          <w:sz w:val="21"/>
          <w:szCs w:val="21"/>
        </w:rPr>
        <w:t>0.70</w:t>
      </w:r>
      <w:bookmarkEnd w:id="164"/>
      <w:r w:rsidRPr="00ED63D1">
        <w:rPr>
          <w:rFonts w:hint="eastAsia"/>
          <w:sz w:val="21"/>
          <w:szCs w:val="21"/>
        </w:rPr>
        <w:t xml:space="preserve">%年费率计提。管理费的计算方法如下：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H＝E×</w:t>
      </w:r>
      <w:bookmarkStart w:id="165" w:name="field_0_managementrate_2"/>
      <w:r w:rsidR="006F4B22">
        <w:rPr>
          <w:sz w:val="21"/>
          <w:szCs w:val="21"/>
        </w:rPr>
        <w:t>0.70</w:t>
      </w:r>
      <w:bookmarkEnd w:id="165"/>
      <w:r w:rsidRPr="00ED63D1">
        <w:rPr>
          <w:rFonts w:hint="eastAsia"/>
          <w:sz w:val="21"/>
          <w:szCs w:val="21"/>
        </w:rPr>
        <w:t xml:space="preserve">%÷当年天数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H为每日应计提的基金管理费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E为前一日的基金资产净值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2、基金托管人的托管费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本基金的托管费按前一日基金资产净值的</w:t>
      </w:r>
      <w:bookmarkStart w:id="166" w:name="field_0_trusteerate_1"/>
      <w:r w:rsidR="006F4B22">
        <w:rPr>
          <w:sz w:val="21"/>
          <w:szCs w:val="21"/>
        </w:rPr>
        <w:t>0.20</w:t>
      </w:r>
      <w:bookmarkEnd w:id="166"/>
      <w:r w:rsidRPr="00ED63D1">
        <w:rPr>
          <w:rFonts w:hint="eastAsia"/>
          <w:sz w:val="21"/>
          <w:szCs w:val="21"/>
        </w:rPr>
        <w:t xml:space="preserve">%的年费率计提。托管费的计算方法如下：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H＝E×</w:t>
      </w:r>
      <w:bookmarkStart w:id="167" w:name="field_0_trusteerate_2"/>
      <w:r w:rsidR="006F4B22">
        <w:rPr>
          <w:sz w:val="21"/>
          <w:szCs w:val="21"/>
        </w:rPr>
        <w:t>0.20</w:t>
      </w:r>
      <w:bookmarkEnd w:id="167"/>
      <w:r w:rsidRPr="00ED63D1">
        <w:rPr>
          <w:rFonts w:hint="eastAsia"/>
          <w:sz w:val="21"/>
          <w:szCs w:val="21"/>
        </w:rPr>
        <w:t xml:space="preserve">%÷当年天数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lastRenderedPageBreak/>
        <w:t xml:space="preserve">H为每日应计提的基金托管费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E为前一日的基金资产净值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基金托管费每日计算，逐日累计至每月月末，按月支付，由基金管理人向基金托管人发送基金托管费划款指令，基金托管人复核后于次月前2个工作日内从基金财产中一次性支取。若遇法定节假日、公休日等,支付日期顺延。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3、销售服务费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本基金A类、B类、R类基金份额不收取销售服务费，C类基金份额的销售服务费年费率为0.35%。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本基金销售服务费按前一日C类基金资产净值的0.35%年费率计提。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销售服务费的计算方法如下：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H＝E×0.35%÷当年天数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H为C类基金份额每日应计提的销售服务费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E为C类基金份额前一日基金资产净值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销售服务费每日计算，逐日累计至每月月末，按月支付，由基金管理人向基金托管人发送销售服务费划款指令，基金托管人复核后于次月前2个工作日内从基金财产中一次性支付给基金管理人。若遇法定节假日、公休假等,支付日期顺延。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销售服务费主要用于支付销售机构佣金、以及基金管理人的基金行销广告费、促销活动费、持有人服务费等。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销售服务费不包括基金募集期间的上述费用。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上述一、基金费用的种类中第4－9项费用，根据有关法规及相应协议规定，按费用实际支出金额列入当期费用，由基金托管人从基金财产中支付。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b/>
          <w:bCs/>
          <w:sz w:val="21"/>
          <w:szCs w:val="21"/>
        </w:rPr>
        <w:t>二、与基金销售有关的费用</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1、A类、B类、C类基金份额申购费用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自2013年10月14日起，本基金对通过直销中心申购的特定投资群体与除此之外的其他投资者实施差别的申购费率。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w:t>
      </w:r>
      <w:r w:rsidRPr="00ED63D1">
        <w:rPr>
          <w:rFonts w:hint="eastAsia"/>
          <w:sz w:val="21"/>
          <w:szCs w:val="21"/>
        </w:rPr>
        <w:lastRenderedPageBreak/>
        <w:t xml:space="preserve">公积金、享受税收优惠的个人养老账户、经养老基金监管部门认可的新的养老基金类型，基金管理人可将其纳入特定投资群体范围。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通过基金管理人的直销中心申购本基金的特定投资群体申购费率见下表：  </w:t>
      </w:r>
    </w:p>
    <w:p w:rsidR="00ED63D1" w:rsidRPr="00ED63D1" w:rsidRDefault="00ED63D1">
      <w:pPr>
        <w:pStyle w:val="a3"/>
        <w:spacing w:before="0" w:beforeAutospacing="0" w:after="0" w:afterAutospacing="0" w:line="360" w:lineRule="auto"/>
        <w:ind w:firstLine="420"/>
        <w:jc w:val="center"/>
        <w:divId w:val="1933515544"/>
        <w:rPr>
          <w:sz w:val="21"/>
          <w:szCs w:val="21"/>
        </w:rPr>
      </w:pPr>
      <w:r w:rsidRPr="00ED63D1">
        <w:rPr>
          <w:rFonts w:hint="eastAsia"/>
          <w:b/>
          <w:bCs/>
          <w:sz w:val="21"/>
          <w:szCs w:val="21"/>
        </w:rPr>
        <w:t>表：基金的申购费率结构</w:t>
      </w:r>
    </w:p>
    <w:tbl>
      <w:tblPr>
        <w:tblStyle w:val="a9"/>
        <w:tblW w:w="7905" w:type="dxa"/>
        <w:tblLook w:val="04A0" w:firstRow="1" w:lastRow="0" w:firstColumn="1" w:lastColumn="0" w:noHBand="0" w:noVBand="1"/>
      </w:tblPr>
      <w:tblGrid>
        <w:gridCol w:w="3936"/>
        <w:gridCol w:w="3969"/>
      </w:tblGrid>
      <w:tr w:rsidR="00ED63D1" w:rsidRPr="00ED63D1" w:rsidTr="00867B92">
        <w:trPr>
          <w:divId w:val="1913925873"/>
        </w:trPr>
        <w:tc>
          <w:tcPr>
            <w:tcW w:w="7905" w:type="dxa"/>
            <w:gridSpan w:val="2"/>
            <w:shd w:val="clear" w:color="auto" w:fill="auto"/>
            <w:hideMark/>
          </w:tcPr>
          <w:p w:rsidR="00ED63D1" w:rsidRPr="00ED63D1" w:rsidRDefault="00ED63D1">
            <w:pPr>
              <w:pStyle w:val="a3"/>
              <w:jc w:val="center"/>
            </w:pPr>
            <w:r w:rsidRPr="00ED63D1">
              <w:rPr>
                <w:rFonts w:hint="eastAsia"/>
                <w:b/>
                <w:bCs/>
              </w:rPr>
              <w:t>A类基金份额</w:t>
            </w:r>
          </w:p>
        </w:tc>
      </w:tr>
      <w:tr w:rsidR="00ED63D1" w:rsidRPr="00ED63D1" w:rsidTr="00867B92">
        <w:trPr>
          <w:divId w:val="1913925873"/>
        </w:trPr>
        <w:tc>
          <w:tcPr>
            <w:tcW w:w="3936" w:type="dxa"/>
            <w:shd w:val="clear" w:color="auto" w:fill="auto"/>
            <w:hideMark/>
          </w:tcPr>
          <w:p w:rsidR="00ED63D1" w:rsidRPr="00ED63D1" w:rsidRDefault="00ED63D1">
            <w:pPr>
              <w:pStyle w:val="a3"/>
              <w:jc w:val="center"/>
            </w:pPr>
            <w:r w:rsidRPr="00ED63D1">
              <w:rPr>
                <w:rFonts w:hint="eastAsia"/>
              </w:rPr>
              <w:t xml:space="preserve">申购金额M  </w:t>
            </w:r>
          </w:p>
        </w:tc>
        <w:tc>
          <w:tcPr>
            <w:tcW w:w="3969" w:type="dxa"/>
            <w:shd w:val="clear" w:color="auto" w:fill="auto"/>
            <w:hideMark/>
          </w:tcPr>
          <w:p w:rsidR="00ED63D1" w:rsidRPr="00ED63D1" w:rsidRDefault="00ED63D1">
            <w:pPr>
              <w:pStyle w:val="a3"/>
              <w:jc w:val="center"/>
            </w:pPr>
            <w:r w:rsidRPr="00ED63D1">
              <w:rPr>
                <w:rFonts w:hint="eastAsia"/>
              </w:rPr>
              <w:t xml:space="preserve">前端申购费率  </w:t>
            </w:r>
          </w:p>
        </w:tc>
      </w:tr>
      <w:tr w:rsidR="00ED63D1" w:rsidRPr="00ED63D1" w:rsidTr="00867B92">
        <w:trPr>
          <w:divId w:val="1913925873"/>
        </w:trPr>
        <w:tc>
          <w:tcPr>
            <w:tcW w:w="3936" w:type="dxa"/>
            <w:shd w:val="clear" w:color="auto" w:fill="auto"/>
            <w:hideMark/>
          </w:tcPr>
          <w:p w:rsidR="00ED63D1" w:rsidRPr="00ED63D1" w:rsidRDefault="00ED63D1">
            <w:pPr>
              <w:pStyle w:val="a3"/>
              <w:jc w:val="center"/>
            </w:pPr>
            <w:r w:rsidRPr="00ED63D1">
              <w:rPr>
                <w:rFonts w:hint="eastAsia"/>
              </w:rPr>
              <w:t xml:space="preserve">M&lt;100万  </w:t>
            </w:r>
          </w:p>
        </w:tc>
        <w:tc>
          <w:tcPr>
            <w:tcW w:w="3969" w:type="dxa"/>
            <w:shd w:val="clear" w:color="auto" w:fill="auto"/>
            <w:hideMark/>
          </w:tcPr>
          <w:p w:rsidR="00ED63D1" w:rsidRPr="00ED63D1" w:rsidRDefault="00ED63D1">
            <w:pPr>
              <w:pStyle w:val="a3"/>
              <w:jc w:val="center"/>
            </w:pPr>
            <w:r w:rsidRPr="00ED63D1">
              <w:rPr>
                <w:rFonts w:hint="eastAsia"/>
              </w:rPr>
              <w:t xml:space="preserve">0.08%  </w:t>
            </w:r>
          </w:p>
        </w:tc>
      </w:tr>
      <w:tr w:rsidR="00ED63D1" w:rsidRPr="00ED63D1" w:rsidTr="00867B92">
        <w:trPr>
          <w:divId w:val="1913925873"/>
        </w:trPr>
        <w:tc>
          <w:tcPr>
            <w:tcW w:w="3936" w:type="dxa"/>
            <w:shd w:val="clear" w:color="auto" w:fill="auto"/>
            <w:hideMark/>
          </w:tcPr>
          <w:p w:rsidR="00ED63D1" w:rsidRPr="00ED63D1" w:rsidRDefault="00ED63D1">
            <w:pPr>
              <w:pStyle w:val="a3"/>
              <w:jc w:val="center"/>
            </w:pPr>
            <w:r w:rsidRPr="00ED63D1">
              <w:rPr>
                <w:rFonts w:hint="eastAsia"/>
              </w:rPr>
              <w:t xml:space="preserve">100万≤M&lt;300万  </w:t>
            </w:r>
          </w:p>
        </w:tc>
        <w:tc>
          <w:tcPr>
            <w:tcW w:w="3969" w:type="dxa"/>
            <w:shd w:val="clear" w:color="auto" w:fill="auto"/>
            <w:hideMark/>
          </w:tcPr>
          <w:p w:rsidR="00ED63D1" w:rsidRPr="00ED63D1" w:rsidRDefault="00ED63D1">
            <w:pPr>
              <w:pStyle w:val="a3"/>
              <w:jc w:val="center"/>
            </w:pPr>
            <w:r w:rsidRPr="00ED63D1">
              <w:rPr>
                <w:rFonts w:hint="eastAsia"/>
              </w:rPr>
              <w:t xml:space="preserve">0.05%  </w:t>
            </w:r>
          </w:p>
        </w:tc>
      </w:tr>
      <w:tr w:rsidR="00ED63D1" w:rsidRPr="00ED63D1" w:rsidTr="00867B92">
        <w:trPr>
          <w:divId w:val="1913925873"/>
        </w:trPr>
        <w:tc>
          <w:tcPr>
            <w:tcW w:w="3936" w:type="dxa"/>
            <w:shd w:val="clear" w:color="auto" w:fill="auto"/>
            <w:hideMark/>
          </w:tcPr>
          <w:p w:rsidR="00ED63D1" w:rsidRPr="00ED63D1" w:rsidRDefault="00ED63D1">
            <w:pPr>
              <w:pStyle w:val="a3"/>
              <w:jc w:val="center"/>
            </w:pPr>
            <w:r w:rsidRPr="00ED63D1">
              <w:rPr>
                <w:rFonts w:hint="eastAsia"/>
              </w:rPr>
              <w:t xml:space="preserve">300万≤M&lt;500万  </w:t>
            </w:r>
          </w:p>
        </w:tc>
        <w:tc>
          <w:tcPr>
            <w:tcW w:w="3969" w:type="dxa"/>
            <w:shd w:val="clear" w:color="auto" w:fill="auto"/>
            <w:hideMark/>
          </w:tcPr>
          <w:p w:rsidR="00ED63D1" w:rsidRPr="00ED63D1" w:rsidRDefault="00ED63D1">
            <w:pPr>
              <w:pStyle w:val="a3"/>
              <w:jc w:val="center"/>
            </w:pPr>
            <w:r w:rsidRPr="00ED63D1">
              <w:rPr>
                <w:rFonts w:hint="eastAsia"/>
              </w:rPr>
              <w:t xml:space="preserve">0.03%  </w:t>
            </w:r>
          </w:p>
        </w:tc>
      </w:tr>
      <w:tr w:rsidR="00ED63D1" w:rsidRPr="00ED63D1" w:rsidTr="00867B92">
        <w:trPr>
          <w:divId w:val="1913925873"/>
        </w:trPr>
        <w:tc>
          <w:tcPr>
            <w:tcW w:w="3936" w:type="dxa"/>
            <w:shd w:val="clear" w:color="auto" w:fill="auto"/>
            <w:hideMark/>
          </w:tcPr>
          <w:p w:rsidR="00ED63D1" w:rsidRPr="00ED63D1" w:rsidRDefault="00ED63D1">
            <w:pPr>
              <w:pStyle w:val="a3"/>
              <w:jc w:val="center"/>
            </w:pPr>
            <w:r w:rsidRPr="00ED63D1">
              <w:rPr>
                <w:rFonts w:hint="eastAsia"/>
              </w:rPr>
              <w:t xml:space="preserve">500万≤M  </w:t>
            </w:r>
          </w:p>
        </w:tc>
        <w:tc>
          <w:tcPr>
            <w:tcW w:w="3969" w:type="dxa"/>
            <w:shd w:val="clear" w:color="auto" w:fill="auto"/>
            <w:hideMark/>
          </w:tcPr>
          <w:p w:rsidR="00ED63D1" w:rsidRPr="00ED63D1" w:rsidRDefault="00ED63D1">
            <w:pPr>
              <w:pStyle w:val="a3"/>
              <w:jc w:val="center"/>
            </w:pPr>
            <w:r w:rsidRPr="00ED63D1">
              <w:rPr>
                <w:rFonts w:hint="eastAsia"/>
              </w:rPr>
              <w:t xml:space="preserve">按笔收取，1000元/笔  </w:t>
            </w:r>
          </w:p>
        </w:tc>
      </w:tr>
    </w:tbl>
    <w:p w:rsidR="00ED63D1" w:rsidRPr="00ED63D1" w:rsidRDefault="00ED63D1">
      <w:pPr>
        <w:pStyle w:val="a3"/>
        <w:spacing w:before="0" w:beforeAutospacing="0" w:after="0" w:afterAutospacing="0" w:line="360" w:lineRule="auto"/>
        <w:ind w:firstLine="420"/>
        <w:divId w:val="1933515544"/>
        <w:rPr>
          <w:sz w:val="21"/>
          <w:szCs w:val="21"/>
        </w:rPr>
      </w:pPr>
    </w:p>
    <w:tbl>
      <w:tblPr>
        <w:tblStyle w:val="a9"/>
        <w:tblW w:w="0" w:type="auto"/>
        <w:tblLook w:val="04A0" w:firstRow="1" w:lastRow="0" w:firstColumn="1" w:lastColumn="0" w:noHBand="0" w:noVBand="1"/>
      </w:tblPr>
      <w:tblGrid>
        <w:gridCol w:w="3936"/>
        <w:gridCol w:w="3969"/>
      </w:tblGrid>
      <w:tr w:rsidR="00ED63D1" w:rsidRPr="00ED63D1" w:rsidTr="00867B92">
        <w:trPr>
          <w:divId w:val="1000157466"/>
        </w:trPr>
        <w:tc>
          <w:tcPr>
            <w:tcW w:w="7905" w:type="dxa"/>
            <w:gridSpan w:val="2"/>
            <w:shd w:val="clear" w:color="auto" w:fill="auto"/>
            <w:hideMark/>
          </w:tcPr>
          <w:p w:rsidR="00ED63D1" w:rsidRPr="00ED63D1" w:rsidRDefault="00ED63D1">
            <w:pPr>
              <w:pStyle w:val="a3"/>
              <w:jc w:val="center"/>
            </w:pPr>
            <w:r w:rsidRPr="00ED63D1">
              <w:rPr>
                <w:rFonts w:hint="eastAsia"/>
                <w:b/>
                <w:bCs/>
              </w:rPr>
              <w:t>B类基金份额</w:t>
            </w:r>
          </w:p>
        </w:tc>
      </w:tr>
      <w:tr w:rsidR="00ED63D1" w:rsidRPr="00ED63D1" w:rsidTr="00867B92">
        <w:trPr>
          <w:divId w:val="1000157466"/>
        </w:trPr>
        <w:tc>
          <w:tcPr>
            <w:tcW w:w="3936" w:type="dxa"/>
            <w:shd w:val="clear" w:color="auto" w:fill="auto"/>
            <w:hideMark/>
          </w:tcPr>
          <w:p w:rsidR="00ED63D1" w:rsidRPr="00ED63D1" w:rsidRDefault="00ED63D1">
            <w:pPr>
              <w:pStyle w:val="a3"/>
              <w:jc w:val="center"/>
            </w:pPr>
            <w:r w:rsidRPr="00ED63D1">
              <w:rPr>
                <w:rFonts w:hint="eastAsia"/>
              </w:rPr>
              <w:t xml:space="preserve">持有年限Y  </w:t>
            </w:r>
          </w:p>
        </w:tc>
        <w:tc>
          <w:tcPr>
            <w:tcW w:w="3969" w:type="dxa"/>
            <w:shd w:val="clear" w:color="auto" w:fill="auto"/>
            <w:hideMark/>
          </w:tcPr>
          <w:p w:rsidR="00ED63D1" w:rsidRPr="00ED63D1" w:rsidRDefault="00ED63D1">
            <w:pPr>
              <w:pStyle w:val="a3"/>
              <w:jc w:val="center"/>
            </w:pPr>
            <w:r w:rsidRPr="00ED63D1">
              <w:rPr>
                <w:rFonts w:hint="eastAsia"/>
              </w:rPr>
              <w:t xml:space="preserve">后端申购费率  </w:t>
            </w:r>
          </w:p>
        </w:tc>
      </w:tr>
      <w:tr w:rsidR="00ED63D1" w:rsidRPr="00ED63D1" w:rsidTr="00867B92">
        <w:trPr>
          <w:divId w:val="1000157466"/>
        </w:trPr>
        <w:tc>
          <w:tcPr>
            <w:tcW w:w="3936" w:type="dxa"/>
            <w:shd w:val="clear" w:color="auto" w:fill="auto"/>
            <w:hideMark/>
          </w:tcPr>
          <w:p w:rsidR="00ED63D1" w:rsidRPr="00ED63D1" w:rsidRDefault="00ED63D1">
            <w:pPr>
              <w:pStyle w:val="a3"/>
              <w:jc w:val="center"/>
            </w:pPr>
            <w:r w:rsidRPr="00ED63D1">
              <w:rPr>
                <w:rFonts w:hint="eastAsia"/>
              </w:rPr>
              <w:t xml:space="preserve">Y &lt;1年  </w:t>
            </w:r>
          </w:p>
        </w:tc>
        <w:tc>
          <w:tcPr>
            <w:tcW w:w="3969" w:type="dxa"/>
            <w:shd w:val="clear" w:color="auto" w:fill="auto"/>
            <w:hideMark/>
          </w:tcPr>
          <w:p w:rsidR="00ED63D1" w:rsidRPr="00ED63D1" w:rsidRDefault="00ED63D1">
            <w:pPr>
              <w:pStyle w:val="a3"/>
              <w:jc w:val="center"/>
            </w:pPr>
            <w:r w:rsidRPr="00ED63D1">
              <w:rPr>
                <w:rFonts w:hint="eastAsia"/>
              </w:rPr>
              <w:t xml:space="preserve">0.1%  </w:t>
            </w:r>
          </w:p>
        </w:tc>
      </w:tr>
      <w:tr w:rsidR="00ED63D1" w:rsidRPr="00ED63D1" w:rsidTr="00867B92">
        <w:trPr>
          <w:divId w:val="1000157466"/>
        </w:trPr>
        <w:tc>
          <w:tcPr>
            <w:tcW w:w="3936" w:type="dxa"/>
            <w:shd w:val="clear" w:color="auto" w:fill="auto"/>
            <w:hideMark/>
          </w:tcPr>
          <w:p w:rsidR="00ED63D1" w:rsidRPr="00ED63D1" w:rsidRDefault="00ED63D1">
            <w:pPr>
              <w:pStyle w:val="a3"/>
              <w:jc w:val="center"/>
            </w:pPr>
            <w:r w:rsidRPr="00ED63D1">
              <w:rPr>
                <w:rFonts w:hint="eastAsia"/>
              </w:rPr>
              <w:t xml:space="preserve">1年≤Y&lt;2年  </w:t>
            </w:r>
          </w:p>
        </w:tc>
        <w:tc>
          <w:tcPr>
            <w:tcW w:w="3969" w:type="dxa"/>
            <w:shd w:val="clear" w:color="auto" w:fill="auto"/>
            <w:hideMark/>
          </w:tcPr>
          <w:p w:rsidR="00ED63D1" w:rsidRPr="00ED63D1" w:rsidRDefault="00ED63D1">
            <w:pPr>
              <w:pStyle w:val="a3"/>
              <w:jc w:val="center"/>
            </w:pPr>
            <w:r w:rsidRPr="00ED63D1">
              <w:rPr>
                <w:rFonts w:hint="eastAsia"/>
              </w:rPr>
              <w:t xml:space="preserve">0.07%  </w:t>
            </w:r>
          </w:p>
        </w:tc>
      </w:tr>
      <w:tr w:rsidR="00ED63D1" w:rsidRPr="00ED63D1" w:rsidTr="00867B92">
        <w:trPr>
          <w:divId w:val="1000157466"/>
        </w:trPr>
        <w:tc>
          <w:tcPr>
            <w:tcW w:w="3936" w:type="dxa"/>
            <w:shd w:val="clear" w:color="auto" w:fill="auto"/>
            <w:hideMark/>
          </w:tcPr>
          <w:p w:rsidR="00ED63D1" w:rsidRPr="00ED63D1" w:rsidRDefault="00ED63D1">
            <w:pPr>
              <w:pStyle w:val="a3"/>
              <w:jc w:val="center"/>
            </w:pPr>
            <w:r w:rsidRPr="00ED63D1">
              <w:rPr>
                <w:rFonts w:hint="eastAsia"/>
              </w:rPr>
              <w:t xml:space="preserve">2年≤Y&lt;3年  </w:t>
            </w:r>
          </w:p>
        </w:tc>
        <w:tc>
          <w:tcPr>
            <w:tcW w:w="3969" w:type="dxa"/>
            <w:shd w:val="clear" w:color="auto" w:fill="auto"/>
            <w:hideMark/>
          </w:tcPr>
          <w:p w:rsidR="00ED63D1" w:rsidRPr="00ED63D1" w:rsidRDefault="00ED63D1">
            <w:pPr>
              <w:pStyle w:val="a3"/>
              <w:jc w:val="center"/>
            </w:pPr>
            <w:r w:rsidRPr="00ED63D1">
              <w:rPr>
                <w:rFonts w:hint="eastAsia"/>
              </w:rPr>
              <w:t xml:space="preserve">0.05%  </w:t>
            </w:r>
          </w:p>
        </w:tc>
      </w:tr>
      <w:tr w:rsidR="00ED63D1" w:rsidRPr="00ED63D1" w:rsidTr="00867B92">
        <w:trPr>
          <w:divId w:val="1000157466"/>
        </w:trPr>
        <w:tc>
          <w:tcPr>
            <w:tcW w:w="3936" w:type="dxa"/>
            <w:shd w:val="clear" w:color="auto" w:fill="auto"/>
            <w:hideMark/>
          </w:tcPr>
          <w:p w:rsidR="00ED63D1" w:rsidRPr="00ED63D1" w:rsidRDefault="00ED63D1">
            <w:pPr>
              <w:pStyle w:val="a3"/>
              <w:jc w:val="center"/>
            </w:pPr>
            <w:r w:rsidRPr="00ED63D1">
              <w:rPr>
                <w:rFonts w:hint="eastAsia"/>
              </w:rPr>
              <w:t xml:space="preserve">3年≤Y&lt;5年  </w:t>
            </w:r>
          </w:p>
        </w:tc>
        <w:tc>
          <w:tcPr>
            <w:tcW w:w="3969" w:type="dxa"/>
            <w:shd w:val="clear" w:color="auto" w:fill="auto"/>
            <w:hideMark/>
          </w:tcPr>
          <w:p w:rsidR="00ED63D1" w:rsidRPr="00ED63D1" w:rsidRDefault="00ED63D1">
            <w:pPr>
              <w:pStyle w:val="a3"/>
              <w:jc w:val="center"/>
            </w:pPr>
            <w:r w:rsidRPr="00ED63D1">
              <w:rPr>
                <w:rFonts w:hint="eastAsia"/>
              </w:rPr>
              <w:t xml:space="preserve">0.03%  </w:t>
            </w:r>
          </w:p>
        </w:tc>
      </w:tr>
      <w:tr w:rsidR="00ED63D1" w:rsidRPr="00ED63D1" w:rsidTr="00867B92">
        <w:trPr>
          <w:divId w:val="1000157466"/>
        </w:trPr>
        <w:tc>
          <w:tcPr>
            <w:tcW w:w="3936" w:type="dxa"/>
            <w:shd w:val="clear" w:color="auto" w:fill="auto"/>
            <w:hideMark/>
          </w:tcPr>
          <w:p w:rsidR="00ED63D1" w:rsidRPr="00ED63D1" w:rsidRDefault="00ED63D1">
            <w:pPr>
              <w:pStyle w:val="a3"/>
              <w:jc w:val="center"/>
            </w:pPr>
            <w:r w:rsidRPr="00ED63D1">
              <w:rPr>
                <w:rFonts w:hint="eastAsia"/>
              </w:rPr>
              <w:t xml:space="preserve">5年≤Y  </w:t>
            </w:r>
          </w:p>
        </w:tc>
        <w:tc>
          <w:tcPr>
            <w:tcW w:w="3969" w:type="dxa"/>
            <w:shd w:val="clear" w:color="auto" w:fill="auto"/>
            <w:hideMark/>
          </w:tcPr>
          <w:p w:rsidR="00ED63D1" w:rsidRPr="00ED63D1" w:rsidRDefault="00ED63D1">
            <w:pPr>
              <w:pStyle w:val="a3"/>
              <w:jc w:val="center"/>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933515544"/>
        <w:rPr>
          <w:sz w:val="21"/>
          <w:szCs w:val="21"/>
        </w:rPr>
      </w:pPr>
    </w:p>
    <w:tbl>
      <w:tblPr>
        <w:tblStyle w:val="a9"/>
        <w:tblW w:w="0" w:type="auto"/>
        <w:tblLook w:val="04A0" w:firstRow="1" w:lastRow="0" w:firstColumn="1" w:lastColumn="0" w:noHBand="0" w:noVBand="1"/>
      </w:tblPr>
      <w:tblGrid>
        <w:gridCol w:w="3936"/>
        <w:gridCol w:w="3969"/>
      </w:tblGrid>
      <w:tr w:rsidR="00ED63D1" w:rsidRPr="00ED63D1" w:rsidTr="00867B92">
        <w:trPr>
          <w:divId w:val="1442258879"/>
        </w:trPr>
        <w:tc>
          <w:tcPr>
            <w:tcW w:w="7905" w:type="dxa"/>
            <w:gridSpan w:val="2"/>
            <w:shd w:val="clear" w:color="auto" w:fill="auto"/>
            <w:hideMark/>
          </w:tcPr>
          <w:p w:rsidR="00ED63D1" w:rsidRPr="00ED63D1" w:rsidRDefault="00ED63D1">
            <w:pPr>
              <w:pStyle w:val="a3"/>
              <w:jc w:val="center"/>
            </w:pPr>
            <w:r w:rsidRPr="00ED63D1">
              <w:rPr>
                <w:rFonts w:hint="eastAsia"/>
                <w:b/>
                <w:bCs/>
              </w:rPr>
              <w:t>C类基金份额</w:t>
            </w:r>
          </w:p>
        </w:tc>
      </w:tr>
      <w:tr w:rsidR="00ED63D1" w:rsidRPr="00ED63D1" w:rsidTr="00867B92">
        <w:trPr>
          <w:divId w:val="1442258879"/>
        </w:trPr>
        <w:tc>
          <w:tcPr>
            <w:tcW w:w="3936" w:type="dxa"/>
            <w:shd w:val="clear" w:color="auto" w:fill="auto"/>
            <w:hideMark/>
          </w:tcPr>
          <w:p w:rsidR="00ED63D1" w:rsidRPr="00ED63D1" w:rsidRDefault="00ED63D1">
            <w:pPr>
              <w:pStyle w:val="a3"/>
              <w:jc w:val="center"/>
            </w:pPr>
            <w:r w:rsidRPr="00ED63D1">
              <w:rPr>
                <w:rFonts w:hint="eastAsia"/>
              </w:rPr>
              <w:t xml:space="preserve">申购费率  </w:t>
            </w:r>
          </w:p>
        </w:tc>
        <w:tc>
          <w:tcPr>
            <w:tcW w:w="3969" w:type="dxa"/>
            <w:shd w:val="clear" w:color="auto" w:fill="auto"/>
            <w:hideMark/>
          </w:tcPr>
          <w:p w:rsidR="00ED63D1" w:rsidRPr="00ED63D1" w:rsidRDefault="00ED63D1">
            <w:pPr>
              <w:pStyle w:val="a3"/>
              <w:jc w:val="center"/>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除此之外的其他投资者申购本基金的申购费率见下表：  </w:t>
      </w:r>
    </w:p>
    <w:p w:rsidR="00ED63D1" w:rsidRPr="00ED63D1" w:rsidRDefault="00ED63D1">
      <w:pPr>
        <w:pStyle w:val="a3"/>
        <w:spacing w:before="0" w:beforeAutospacing="0" w:after="0" w:afterAutospacing="0" w:line="360" w:lineRule="auto"/>
        <w:ind w:firstLine="420"/>
        <w:jc w:val="center"/>
        <w:divId w:val="1933515544"/>
        <w:rPr>
          <w:sz w:val="21"/>
          <w:szCs w:val="21"/>
        </w:rPr>
      </w:pPr>
      <w:r w:rsidRPr="00ED63D1">
        <w:rPr>
          <w:rFonts w:hint="eastAsia"/>
          <w:b/>
          <w:bCs/>
          <w:sz w:val="21"/>
          <w:szCs w:val="21"/>
        </w:rPr>
        <w:t>表：基金的申购费率结构</w:t>
      </w:r>
    </w:p>
    <w:tbl>
      <w:tblPr>
        <w:tblStyle w:val="a9"/>
        <w:tblW w:w="7905" w:type="dxa"/>
        <w:tblLook w:val="04A0" w:firstRow="1" w:lastRow="0" w:firstColumn="1" w:lastColumn="0" w:noHBand="0" w:noVBand="1"/>
      </w:tblPr>
      <w:tblGrid>
        <w:gridCol w:w="3936"/>
        <w:gridCol w:w="3969"/>
      </w:tblGrid>
      <w:tr w:rsidR="00ED63D1" w:rsidRPr="00ED63D1" w:rsidTr="00867B92">
        <w:trPr>
          <w:divId w:val="1430156066"/>
        </w:trPr>
        <w:tc>
          <w:tcPr>
            <w:tcW w:w="7905" w:type="dxa"/>
            <w:gridSpan w:val="2"/>
            <w:shd w:val="clear" w:color="auto" w:fill="auto"/>
            <w:hideMark/>
          </w:tcPr>
          <w:p w:rsidR="00ED63D1" w:rsidRPr="00ED63D1" w:rsidRDefault="00ED63D1">
            <w:pPr>
              <w:pStyle w:val="a3"/>
              <w:jc w:val="center"/>
            </w:pPr>
            <w:r w:rsidRPr="00ED63D1">
              <w:rPr>
                <w:rFonts w:hint="eastAsia"/>
                <w:b/>
                <w:bCs/>
              </w:rPr>
              <w:t>A类基金份额</w:t>
            </w:r>
          </w:p>
        </w:tc>
      </w:tr>
      <w:tr w:rsidR="00ED63D1" w:rsidRPr="00ED63D1" w:rsidTr="00867B92">
        <w:trPr>
          <w:divId w:val="1430156066"/>
        </w:trPr>
        <w:tc>
          <w:tcPr>
            <w:tcW w:w="3936" w:type="dxa"/>
            <w:shd w:val="clear" w:color="auto" w:fill="auto"/>
            <w:hideMark/>
          </w:tcPr>
          <w:p w:rsidR="00ED63D1" w:rsidRPr="00ED63D1" w:rsidRDefault="00ED63D1">
            <w:pPr>
              <w:pStyle w:val="a3"/>
              <w:jc w:val="center"/>
            </w:pPr>
            <w:r w:rsidRPr="00ED63D1">
              <w:rPr>
                <w:rFonts w:hint="eastAsia"/>
              </w:rPr>
              <w:t xml:space="preserve">申购金额M  </w:t>
            </w:r>
          </w:p>
        </w:tc>
        <w:tc>
          <w:tcPr>
            <w:tcW w:w="3969" w:type="dxa"/>
            <w:shd w:val="clear" w:color="auto" w:fill="auto"/>
            <w:hideMark/>
          </w:tcPr>
          <w:p w:rsidR="00ED63D1" w:rsidRPr="00ED63D1" w:rsidRDefault="00ED63D1">
            <w:pPr>
              <w:pStyle w:val="a3"/>
              <w:jc w:val="center"/>
            </w:pPr>
            <w:r w:rsidRPr="00ED63D1">
              <w:rPr>
                <w:rFonts w:hint="eastAsia"/>
              </w:rPr>
              <w:t xml:space="preserve">前端申购费率  </w:t>
            </w:r>
          </w:p>
        </w:tc>
      </w:tr>
      <w:tr w:rsidR="00ED63D1" w:rsidRPr="00ED63D1" w:rsidTr="00867B92">
        <w:trPr>
          <w:divId w:val="1430156066"/>
        </w:trPr>
        <w:tc>
          <w:tcPr>
            <w:tcW w:w="3936" w:type="dxa"/>
            <w:shd w:val="clear" w:color="auto" w:fill="auto"/>
            <w:hideMark/>
          </w:tcPr>
          <w:p w:rsidR="00ED63D1" w:rsidRPr="00ED63D1" w:rsidRDefault="00ED63D1">
            <w:pPr>
              <w:pStyle w:val="a3"/>
              <w:jc w:val="center"/>
            </w:pPr>
            <w:r w:rsidRPr="00ED63D1">
              <w:rPr>
                <w:rFonts w:hint="eastAsia"/>
              </w:rPr>
              <w:t xml:space="preserve">M&lt;100万  </w:t>
            </w:r>
          </w:p>
        </w:tc>
        <w:tc>
          <w:tcPr>
            <w:tcW w:w="3969" w:type="dxa"/>
            <w:shd w:val="clear" w:color="auto" w:fill="auto"/>
            <w:hideMark/>
          </w:tcPr>
          <w:p w:rsidR="00ED63D1" w:rsidRPr="00ED63D1" w:rsidRDefault="00ED63D1">
            <w:pPr>
              <w:pStyle w:val="a3"/>
              <w:jc w:val="center"/>
            </w:pPr>
            <w:r w:rsidRPr="00ED63D1">
              <w:rPr>
                <w:rFonts w:hint="eastAsia"/>
              </w:rPr>
              <w:t xml:space="preserve">0.80%  </w:t>
            </w:r>
          </w:p>
        </w:tc>
      </w:tr>
      <w:tr w:rsidR="00ED63D1" w:rsidRPr="00ED63D1" w:rsidTr="00867B92">
        <w:trPr>
          <w:divId w:val="1430156066"/>
        </w:trPr>
        <w:tc>
          <w:tcPr>
            <w:tcW w:w="3936" w:type="dxa"/>
            <w:shd w:val="clear" w:color="auto" w:fill="auto"/>
            <w:hideMark/>
          </w:tcPr>
          <w:p w:rsidR="00ED63D1" w:rsidRPr="00ED63D1" w:rsidRDefault="00ED63D1">
            <w:pPr>
              <w:pStyle w:val="a3"/>
              <w:jc w:val="center"/>
            </w:pPr>
            <w:r w:rsidRPr="00ED63D1">
              <w:rPr>
                <w:rFonts w:hint="eastAsia"/>
              </w:rPr>
              <w:t xml:space="preserve">100万≤M&lt;300万  </w:t>
            </w:r>
          </w:p>
        </w:tc>
        <w:tc>
          <w:tcPr>
            <w:tcW w:w="3969" w:type="dxa"/>
            <w:shd w:val="clear" w:color="auto" w:fill="auto"/>
            <w:hideMark/>
          </w:tcPr>
          <w:p w:rsidR="00ED63D1" w:rsidRPr="00ED63D1" w:rsidRDefault="00ED63D1">
            <w:pPr>
              <w:pStyle w:val="a3"/>
              <w:jc w:val="center"/>
            </w:pPr>
            <w:r w:rsidRPr="00ED63D1">
              <w:rPr>
                <w:rFonts w:hint="eastAsia"/>
              </w:rPr>
              <w:t xml:space="preserve">0.50%  </w:t>
            </w:r>
          </w:p>
        </w:tc>
      </w:tr>
      <w:tr w:rsidR="00ED63D1" w:rsidRPr="00ED63D1" w:rsidTr="00867B92">
        <w:trPr>
          <w:divId w:val="1430156066"/>
        </w:trPr>
        <w:tc>
          <w:tcPr>
            <w:tcW w:w="3936" w:type="dxa"/>
            <w:shd w:val="clear" w:color="auto" w:fill="auto"/>
            <w:hideMark/>
          </w:tcPr>
          <w:p w:rsidR="00ED63D1" w:rsidRPr="00ED63D1" w:rsidRDefault="00ED63D1">
            <w:pPr>
              <w:pStyle w:val="a3"/>
              <w:jc w:val="center"/>
            </w:pPr>
            <w:r w:rsidRPr="00ED63D1">
              <w:rPr>
                <w:rFonts w:hint="eastAsia"/>
              </w:rPr>
              <w:t xml:space="preserve">300万≤M&lt;500万  </w:t>
            </w:r>
          </w:p>
        </w:tc>
        <w:tc>
          <w:tcPr>
            <w:tcW w:w="3969" w:type="dxa"/>
            <w:shd w:val="clear" w:color="auto" w:fill="auto"/>
            <w:hideMark/>
          </w:tcPr>
          <w:p w:rsidR="00ED63D1" w:rsidRPr="00ED63D1" w:rsidRDefault="00ED63D1">
            <w:pPr>
              <w:pStyle w:val="a3"/>
              <w:jc w:val="center"/>
            </w:pPr>
            <w:r w:rsidRPr="00ED63D1">
              <w:rPr>
                <w:rFonts w:hint="eastAsia"/>
              </w:rPr>
              <w:t xml:space="preserve">0.30%  </w:t>
            </w:r>
          </w:p>
        </w:tc>
      </w:tr>
      <w:tr w:rsidR="00ED63D1" w:rsidRPr="00ED63D1" w:rsidTr="00867B92">
        <w:trPr>
          <w:divId w:val="1430156066"/>
        </w:trPr>
        <w:tc>
          <w:tcPr>
            <w:tcW w:w="3936" w:type="dxa"/>
            <w:shd w:val="clear" w:color="auto" w:fill="auto"/>
            <w:hideMark/>
          </w:tcPr>
          <w:p w:rsidR="00ED63D1" w:rsidRPr="00ED63D1" w:rsidRDefault="00ED63D1">
            <w:pPr>
              <w:pStyle w:val="a3"/>
              <w:jc w:val="center"/>
            </w:pPr>
            <w:r w:rsidRPr="00ED63D1">
              <w:rPr>
                <w:rFonts w:hint="eastAsia"/>
              </w:rPr>
              <w:t xml:space="preserve">500万≤M  </w:t>
            </w:r>
          </w:p>
        </w:tc>
        <w:tc>
          <w:tcPr>
            <w:tcW w:w="3969" w:type="dxa"/>
            <w:shd w:val="clear" w:color="auto" w:fill="auto"/>
            <w:hideMark/>
          </w:tcPr>
          <w:p w:rsidR="00ED63D1" w:rsidRPr="00ED63D1" w:rsidRDefault="00ED63D1">
            <w:pPr>
              <w:pStyle w:val="a3"/>
              <w:jc w:val="center"/>
            </w:pPr>
            <w:r w:rsidRPr="00ED63D1">
              <w:rPr>
                <w:rFonts w:hint="eastAsia"/>
              </w:rPr>
              <w:t xml:space="preserve">按笔收取，1000元/笔  </w:t>
            </w:r>
          </w:p>
        </w:tc>
      </w:tr>
    </w:tbl>
    <w:p w:rsidR="00ED63D1" w:rsidRPr="00ED63D1" w:rsidRDefault="00ED63D1">
      <w:pPr>
        <w:pStyle w:val="a3"/>
        <w:spacing w:before="0" w:beforeAutospacing="0" w:after="0" w:afterAutospacing="0" w:line="360" w:lineRule="auto"/>
        <w:ind w:firstLine="420"/>
        <w:divId w:val="1933515544"/>
        <w:rPr>
          <w:sz w:val="21"/>
          <w:szCs w:val="21"/>
        </w:rPr>
      </w:pPr>
    </w:p>
    <w:tbl>
      <w:tblPr>
        <w:tblStyle w:val="a9"/>
        <w:tblW w:w="0" w:type="auto"/>
        <w:tblLook w:val="04A0" w:firstRow="1" w:lastRow="0" w:firstColumn="1" w:lastColumn="0" w:noHBand="0" w:noVBand="1"/>
      </w:tblPr>
      <w:tblGrid>
        <w:gridCol w:w="3936"/>
        <w:gridCol w:w="3969"/>
      </w:tblGrid>
      <w:tr w:rsidR="00ED63D1" w:rsidRPr="00ED63D1" w:rsidTr="00867B92">
        <w:trPr>
          <w:divId w:val="1376807675"/>
        </w:trPr>
        <w:tc>
          <w:tcPr>
            <w:tcW w:w="7905" w:type="dxa"/>
            <w:gridSpan w:val="2"/>
            <w:shd w:val="clear" w:color="auto" w:fill="auto"/>
            <w:hideMark/>
          </w:tcPr>
          <w:p w:rsidR="00ED63D1" w:rsidRPr="00ED63D1" w:rsidRDefault="00ED63D1">
            <w:pPr>
              <w:pStyle w:val="a3"/>
              <w:jc w:val="center"/>
            </w:pPr>
            <w:r w:rsidRPr="00ED63D1">
              <w:rPr>
                <w:rFonts w:hint="eastAsia"/>
                <w:b/>
                <w:bCs/>
              </w:rPr>
              <w:t>B类基金份额</w:t>
            </w:r>
          </w:p>
        </w:tc>
      </w:tr>
      <w:tr w:rsidR="00ED63D1" w:rsidRPr="00ED63D1" w:rsidTr="00867B92">
        <w:trPr>
          <w:divId w:val="1376807675"/>
        </w:trPr>
        <w:tc>
          <w:tcPr>
            <w:tcW w:w="3936" w:type="dxa"/>
            <w:shd w:val="clear" w:color="auto" w:fill="auto"/>
            <w:hideMark/>
          </w:tcPr>
          <w:p w:rsidR="00ED63D1" w:rsidRPr="00ED63D1" w:rsidRDefault="00ED63D1">
            <w:pPr>
              <w:pStyle w:val="a3"/>
              <w:jc w:val="center"/>
            </w:pPr>
            <w:r w:rsidRPr="00ED63D1">
              <w:rPr>
                <w:rFonts w:hint="eastAsia"/>
              </w:rPr>
              <w:t xml:space="preserve">持有年限Y  </w:t>
            </w:r>
          </w:p>
        </w:tc>
        <w:tc>
          <w:tcPr>
            <w:tcW w:w="3969" w:type="dxa"/>
            <w:shd w:val="clear" w:color="auto" w:fill="auto"/>
            <w:hideMark/>
          </w:tcPr>
          <w:p w:rsidR="00ED63D1" w:rsidRPr="00ED63D1" w:rsidRDefault="00ED63D1">
            <w:pPr>
              <w:pStyle w:val="a3"/>
              <w:jc w:val="center"/>
            </w:pPr>
            <w:r w:rsidRPr="00ED63D1">
              <w:rPr>
                <w:rFonts w:hint="eastAsia"/>
              </w:rPr>
              <w:t xml:space="preserve">后端申购费率  </w:t>
            </w:r>
          </w:p>
        </w:tc>
      </w:tr>
      <w:tr w:rsidR="00ED63D1" w:rsidRPr="00ED63D1" w:rsidTr="00867B92">
        <w:trPr>
          <w:divId w:val="1376807675"/>
        </w:trPr>
        <w:tc>
          <w:tcPr>
            <w:tcW w:w="3936" w:type="dxa"/>
            <w:shd w:val="clear" w:color="auto" w:fill="auto"/>
            <w:hideMark/>
          </w:tcPr>
          <w:p w:rsidR="00ED63D1" w:rsidRPr="00ED63D1" w:rsidRDefault="00ED63D1">
            <w:pPr>
              <w:pStyle w:val="a3"/>
              <w:jc w:val="center"/>
            </w:pPr>
            <w:r w:rsidRPr="00ED63D1">
              <w:rPr>
                <w:rFonts w:hint="eastAsia"/>
              </w:rPr>
              <w:t xml:space="preserve">Y &lt;1年  </w:t>
            </w:r>
          </w:p>
        </w:tc>
        <w:tc>
          <w:tcPr>
            <w:tcW w:w="3969" w:type="dxa"/>
            <w:shd w:val="clear" w:color="auto" w:fill="auto"/>
            <w:hideMark/>
          </w:tcPr>
          <w:p w:rsidR="00ED63D1" w:rsidRPr="00ED63D1" w:rsidRDefault="00ED63D1">
            <w:pPr>
              <w:pStyle w:val="a3"/>
              <w:jc w:val="center"/>
            </w:pPr>
            <w:r w:rsidRPr="00ED63D1">
              <w:rPr>
                <w:rFonts w:hint="eastAsia"/>
              </w:rPr>
              <w:t xml:space="preserve">1.0%  </w:t>
            </w:r>
          </w:p>
        </w:tc>
      </w:tr>
      <w:tr w:rsidR="00ED63D1" w:rsidRPr="00ED63D1" w:rsidTr="00867B92">
        <w:trPr>
          <w:divId w:val="1376807675"/>
        </w:trPr>
        <w:tc>
          <w:tcPr>
            <w:tcW w:w="3936" w:type="dxa"/>
            <w:shd w:val="clear" w:color="auto" w:fill="auto"/>
            <w:hideMark/>
          </w:tcPr>
          <w:p w:rsidR="00ED63D1" w:rsidRPr="00ED63D1" w:rsidRDefault="00ED63D1">
            <w:pPr>
              <w:pStyle w:val="a3"/>
              <w:jc w:val="center"/>
            </w:pPr>
            <w:r w:rsidRPr="00ED63D1">
              <w:rPr>
                <w:rFonts w:hint="eastAsia"/>
              </w:rPr>
              <w:t xml:space="preserve">1年≤Y&lt;2年  </w:t>
            </w:r>
          </w:p>
        </w:tc>
        <w:tc>
          <w:tcPr>
            <w:tcW w:w="3969" w:type="dxa"/>
            <w:shd w:val="clear" w:color="auto" w:fill="auto"/>
            <w:hideMark/>
          </w:tcPr>
          <w:p w:rsidR="00ED63D1" w:rsidRPr="00ED63D1" w:rsidRDefault="00ED63D1">
            <w:pPr>
              <w:pStyle w:val="a3"/>
              <w:jc w:val="center"/>
            </w:pPr>
            <w:r w:rsidRPr="00ED63D1">
              <w:rPr>
                <w:rFonts w:hint="eastAsia"/>
              </w:rPr>
              <w:t xml:space="preserve">0.70%  </w:t>
            </w:r>
          </w:p>
        </w:tc>
      </w:tr>
      <w:tr w:rsidR="00ED63D1" w:rsidRPr="00ED63D1" w:rsidTr="00867B92">
        <w:trPr>
          <w:divId w:val="1376807675"/>
        </w:trPr>
        <w:tc>
          <w:tcPr>
            <w:tcW w:w="3936" w:type="dxa"/>
            <w:shd w:val="clear" w:color="auto" w:fill="auto"/>
            <w:hideMark/>
          </w:tcPr>
          <w:p w:rsidR="00ED63D1" w:rsidRPr="00ED63D1" w:rsidRDefault="00ED63D1">
            <w:pPr>
              <w:pStyle w:val="a3"/>
              <w:jc w:val="center"/>
            </w:pPr>
            <w:r w:rsidRPr="00ED63D1">
              <w:rPr>
                <w:rFonts w:hint="eastAsia"/>
              </w:rPr>
              <w:t xml:space="preserve">2年≤Y&lt;3年  </w:t>
            </w:r>
          </w:p>
        </w:tc>
        <w:tc>
          <w:tcPr>
            <w:tcW w:w="3969" w:type="dxa"/>
            <w:shd w:val="clear" w:color="auto" w:fill="auto"/>
            <w:hideMark/>
          </w:tcPr>
          <w:p w:rsidR="00ED63D1" w:rsidRPr="00ED63D1" w:rsidRDefault="00ED63D1">
            <w:pPr>
              <w:pStyle w:val="a3"/>
              <w:jc w:val="center"/>
            </w:pPr>
            <w:r w:rsidRPr="00ED63D1">
              <w:rPr>
                <w:rFonts w:hint="eastAsia"/>
              </w:rPr>
              <w:t xml:space="preserve">0.50%  </w:t>
            </w:r>
          </w:p>
        </w:tc>
      </w:tr>
      <w:tr w:rsidR="00ED63D1" w:rsidRPr="00ED63D1" w:rsidTr="00867B92">
        <w:trPr>
          <w:divId w:val="1376807675"/>
        </w:trPr>
        <w:tc>
          <w:tcPr>
            <w:tcW w:w="3936" w:type="dxa"/>
            <w:shd w:val="clear" w:color="auto" w:fill="auto"/>
            <w:hideMark/>
          </w:tcPr>
          <w:p w:rsidR="00ED63D1" w:rsidRPr="00ED63D1" w:rsidRDefault="00ED63D1">
            <w:pPr>
              <w:pStyle w:val="a3"/>
              <w:jc w:val="center"/>
            </w:pPr>
            <w:r w:rsidRPr="00ED63D1">
              <w:rPr>
                <w:rFonts w:hint="eastAsia"/>
              </w:rPr>
              <w:t xml:space="preserve">3年≤Y&lt;5年  </w:t>
            </w:r>
          </w:p>
        </w:tc>
        <w:tc>
          <w:tcPr>
            <w:tcW w:w="3969" w:type="dxa"/>
            <w:shd w:val="clear" w:color="auto" w:fill="auto"/>
            <w:hideMark/>
          </w:tcPr>
          <w:p w:rsidR="00ED63D1" w:rsidRPr="00ED63D1" w:rsidRDefault="00ED63D1">
            <w:pPr>
              <w:pStyle w:val="a3"/>
              <w:jc w:val="center"/>
            </w:pPr>
            <w:r w:rsidRPr="00ED63D1">
              <w:rPr>
                <w:rFonts w:hint="eastAsia"/>
              </w:rPr>
              <w:t xml:space="preserve">0.30%  </w:t>
            </w:r>
          </w:p>
        </w:tc>
      </w:tr>
      <w:tr w:rsidR="00ED63D1" w:rsidRPr="00ED63D1" w:rsidTr="00867B92">
        <w:trPr>
          <w:divId w:val="1376807675"/>
        </w:trPr>
        <w:tc>
          <w:tcPr>
            <w:tcW w:w="3936" w:type="dxa"/>
            <w:shd w:val="clear" w:color="auto" w:fill="auto"/>
            <w:hideMark/>
          </w:tcPr>
          <w:p w:rsidR="00ED63D1" w:rsidRPr="00ED63D1" w:rsidRDefault="00ED63D1">
            <w:pPr>
              <w:pStyle w:val="a3"/>
              <w:jc w:val="center"/>
            </w:pPr>
            <w:r w:rsidRPr="00ED63D1">
              <w:rPr>
                <w:rFonts w:hint="eastAsia"/>
              </w:rPr>
              <w:t xml:space="preserve">5年≤Y  </w:t>
            </w:r>
          </w:p>
        </w:tc>
        <w:tc>
          <w:tcPr>
            <w:tcW w:w="3969" w:type="dxa"/>
            <w:shd w:val="clear" w:color="auto" w:fill="auto"/>
            <w:hideMark/>
          </w:tcPr>
          <w:p w:rsidR="00ED63D1" w:rsidRPr="00ED63D1" w:rsidRDefault="00ED63D1">
            <w:pPr>
              <w:pStyle w:val="a3"/>
              <w:jc w:val="center"/>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933515544"/>
        <w:rPr>
          <w:sz w:val="21"/>
          <w:szCs w:val="21"/>
        </w:rPr>
      </w:pPr>
    </w:p>
    <w:tbl>
      <w:tblPr>
        <w:tblStyle w:val="a9"/>
        <w:tblW w:w="0" w:type="auto"/>
        <w:tblLook w:val="04A0" w:firstRow="1" w:lastRow="0" w:firstColumn="1" w:lastColumn="0" w:noHBand="0" w:noVBand="1"/>
      </w:tblPr>
      <w:tblGrid>
        <w:gridCol w:w="3936"/>
        <w:gridCol w:w="3969"/>
      </w:tblGrid>
      <w:tr w:rsidR="00ED63D1" w:rsidRPr="00ED63D1" w:rsidTr="00867B92">
        <w:trPr>
          <w:divId w:val="1603606737"/>
        </w:trPr>
        <w:tc>
          <w:tcPr>
            <w:tcW w:w="7905" w:type="dxa"/>
            <w:gridSpan w:val="2"/>
            <w:shd w:val="clear" w:color="auto" w:fill="auto"/>
            <w:hideMark/>
          </w:tcPr>
          <w:p w:rsidR="00ED63D1" w:rsidRPr="00ED63D1" w:rsidRDefault="00ED63D1">
            <w:pPr>
              <w:pStyle w:val="a3"/>
              <w:jc w:val="center"/>
            </w:pPr>
            <w:r w:rsidRPr="00ED63D1">
              <w:rPr>
                <w:rFonts w:hint="eastAsia"/>
                <w:b/>
                <w:bCs/>
              </w:rPr>
              <w:lastRenderedPageBreak/>
              <w:t>C类基金份额</w:t>
            </w:r>
          </w:p>
        </w:tc>
      </w:tr>
      <w:tr w:rsidR="00ED63D1" w:rsidRPr="00ED63D1" w:rsidTr="00867B92">
        <w:trPr>
          <w:divId w:val="1603606737"/>
        </w:trPr>
        <w:tc>
          <w:tcPr>
            <w:tcW w:w="3936" w:type="dxa"/>
            <w:shd w:val="clear" w:color="auto" w:fill="auto"/>
            <w:hideMark/>
          </w:tcPr>
          <w:p w:rsidR="00ED63D1" w:rsidRPr="00ED63D1" w:rsidRDefault="00ED63D1">
            <w:pPr>
              <w:pStyle w:val="a3"/>
              <w:jc w:val="center"/>
            </w:pPr>
            <w:r w:rsidRPr="00ED63D1">
              <w:rPr>
                <w:rFonts w:hint="eastAsia"/>
              </w:rPr>
              <w:t xml:space="preserve">申购费率  </w:t>
            </w:r>
          </w:p>
        </w:tc>
        <w:tc>
          <w:tcPr>
            <w:tcW w:w="3969" w:type="dxa"/>
            <w:shd w:val="clear" w:color="auto" w:fill="auto"/>
            <w:hideMark/>
          </w:tcPr>
          <w:p w:rsidR="00ED63D1" w:rsidRPr="00ED63D1" w:rsidRDefault="00ED63D1">
            <w:pPr>
              <w:pStyle w:val="a3"/>
              <w:jc w:val="center"/>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注：1年指365天。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本基金的申购费用由申购人承担，主要用于本基金的市场推广、销售、注册登记等各项费用，不列入基金财产。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2、A类、B类、C类基金份额的赎回费用：  </w:t>
      </w:r>
    </w:p>
    <w:p w:rsidR="00ED63D1" w:rsidRPr="00ED63D1" w:rsidRDefault="00ED63D1">
      <w:pPr>
        <w:pStyle w:val="a3"/>
        <w:spacing w:before="0" w:beforeAutospacing="0" w:after="0" w:afterAutospacing="0" w:line="360" w:lineRule="auto"/>
        <w:ind w:firstLine="420"/>
        <w:jc w:val="center"/>
        <w:divId w:val="1933515544"/>
        <w:rPr>
          <w:sz w:val="21"/>
          <w:szCs w:val="21"/>
        </w:rPr>
      </w:pPr>
      <w:r w:rsidRPr="00ED63D1">
        <w:rPr>
          <w:rFonts w:hint="eastAsia"/>
          <w:b/>
          <w:bCs/>
          <w:sz w:val="21"/>
          <w:szCs w:val="21"/>
        </w:rPr>
        <w:t>表：基金的赎回费率结构</w:t>
      </w:r>
    </w:p>
    <w:tbl>
      <w:tblPr>
        <w:tblStyle w:val="a9"/>
        <w:tblW w:w="0" w:type="auto"/>
        <w:tblLook w:val="04A0" w:firstRow="1" w:lastRow="0" w:firstColumn="1" w:lastColumn="0" w:noHBand="0" w:noVBand="1"/>
      </w:tblPr>
      <w:tblGrid>
        <w:gridCol w:w="3936"/>
        <w:gridCol w:w="3969"/>
      </w:tblGrid>
      <w:tr w:rsidR="00ED63D1" w:rsidRPr="00ED63D1" w:rsidTr="00867B92">
        <w:trPr>
          <w:divId w:val="166402948"/>
        </w:trPr>
        <w:tc>
          <w:tcPr>
            <w:tcW w:w="7905" w:type="dxa"/>
            <w:gridSpan w:val="2"/>
            <w:shd w:val="clear" w:color="auto" w:fill="auto"/>
            <w:hideMark/>
          </w:tcPr>
          <w:p w:rsidR="00ED63D1" w:rsidRPr="00ED63D1" w:rsidRDefault="00ED63D1">
            <w:pPr>
              <w:pStyle w:val="a3"/>
              <w:jc w:val="center"/>
            </w:pPr>
            <w:r w:rsidRPr="00ED63D1">
              <w:rPr>
                <w:rFonts w:hint="eastAsia"/>
                <w:b/>
                <w:bCs/>
              </w:rPr>
              <w:t>A类/B类基金份额</w:t>
            </w:r>
          </w:p>
        </w:tc>
      </w:tr>
      <w:tr w:rsidR="00ED63D1" w:rsidRPr="00ED63D1" w:rsidTr="00867B92">
        <w:trPr>
          <w:divId w:val="166402948"/>
        </w:trPr>
        <w:tc>
          <w:tcPr>
            <w:tcW w:w="3936" w:type="dxa"/>
            <w:shd w:val="clear" w:color="auto" w:fill="auto"/>
            <w:hideMark/>
          </w:tcPr>
          <w:p w:rsidR="00ED63D1" w:rsidRPr="00ED63D1" w:rsidRDefault="00ED63D1">
            <w:pPr>
              <w:pStyle w:val="a3"/>
              <w:jc w:val="center"/>
            </w:pPr>
            <w:r w:rsidRPr="00ED63D1">
              <w:rPr>
                <w:rFonts w:hint="eastAsia"/>
              </w:rPr>
              <w:t xml:space="preserve">持有年限Y  </w:t>
            </w:r>
          </w:p>
        </w:tc>
        <w:tc>
          <w:tcPr>
            <w:tcW w:w="3969" w:type="dxa"/>
            <w:shd w:val="clear" w:color="auto" w:fill="auto"/>
            <w:hideMark/>
          </w:tcPr>
          <w:p w:rsidR="00ED63D1" w:rsidRPr="00ED63D1" w:rsidRDefault="00ED63D1">
            <w:pPr>
              <w:pStyle w:val="a3"/>
              <w:jc w:val="center"/>
            </w:pPr>
            <w:r w:rsidRPr="00ED63D1">
              <w:rPr>
                <w:rFonts w:hint="eastAsia"/>
              </w:rPr>
              <w:t xml:space="preserve">赎回费率  </w:t>
            </w:r>
          </w:p>
        </w:tc>
      </w:tr>
      <w:tr w:rsidR="00ED63D1" w:rsidRPr="00ED63D1" w:rsidTr="00867B92">
        <w:trPr>
          <w:divId w:val="166402948"/>
        </w:trPr>
        <w:tc>
          <w:tcPr>
            <w:tcW w:w="3936" w:type="dxa"/>
            <w:shd w:val="clear" w:color="auto" w:fill="auto"/>
            <w:hideMark/>
          </w:tcPr>
          <w:p w:rsidR="00ED63D1" w:rsidRPr="00ED63D1" w:rsidRDefault="00ED63D1">
            <w:pPr>
              <w:pStyle w:val="a3"/>
              <w:jc w:val="center"/>
            </w:pPr>
            <w:r w:rsidRPr="00ED63D1">
              <w:rPr>
                <w:rFonts w:hint="eastAsia"/>
              </w:rPr>
              <w:t xml:space="preserve">Y&lt;7日  </w:t>
            </w:r>
          </w:p>
        </w:tc>
        <w:tc>
          <w:tcPr>
            <w:tcW w:w="3969" w:type="dxa"/>
            <w:shd w:val="clear" w:color="auto" w:fill="auto"/>
            <w:hideMark/>
          </w:tcPr>
          <w:p w:rsidR="00ED63D1" w:rsidRPr="00ED63D1" w:rsidRDefault="00ED63D1">
            <w:pPr>
              <w:pStyle w:val="a3"/>
              <w:jc w:val="center"/>
            </w:pPr>
            <w:r w:rsidRPr="00ED63D1">
              <w:rPr>
                <w:rFonts w:hint="eastAsia"/>
              </w:rPr>
              <w:t xml:space="preserve">1.50%  </w:t>
            </w:r>
          </w:p>
        </w:tc>
      </w:tr>
      <w:tr w:rsidR="00ED63D1" w:rsidRPr="00ED63D1" w:rsidTr="00867B92">
        <w:trPr>
          <w:divId w:val="166402948"/>
        </w:trPr>
        <w:tc>
          <w:tcPr>
            <w:tcW w:w="3936" w:type="dxa"/>
            <w:shd w:val="clear" w:color="auto" w:fill="auto"/>
            <w:hideMark/>
          </w:tcPr>
          <w:p w:rsidR="00ED63D1" w:rsidRPr="00ED63D1" w:rsidRDefault="00ED63D1">
            <w:pPr>
              <w:pStyle w:val="a3"/>
              <w:jc w:val="center"/>
            </w:pPr>
            <w:r w:rsidRPr="00ED63D1">
              <w:rPr>
                <w:rFonts w:hint="eastAsia"/>
              </w:rPr>
              <w:t xml:space="preserve">7日≤Y&lt;1年  </w:t>
            </w:r>
          </w:p>
        </w:tc>
        <w:tc>
          <w:tcPr>
            <w:tcW w:w="3969" w:type="dxa"/>
            <w:shd w:val="clear" w:color="auto" w:fill="auto"/>
            <w:hideMark/>
          </w:tcPr>
          <w:p w:rsidR="00ED63D1" w:rsidRPr="00ED63D1" w:rsidRDefault="00ED63D1">
            <w:pPr>
              <w:pStyle w:val="a3"/>
              <w:jc w:val="center"/>
            </w:pPr>
            <w:r w:rsidRPr="00ED63D1">
              <w:rPr>
                <w:rFonts w:hint="eastAsia"/>
              </w:rPr>
              <w:t xml:space="preserve">0.10%  </w:t>
            </w:r>
          </w:p>
        </w:tc>
      </w:tr>
      <w:tr w:rsidR="00ED63D1" w:rsidRPr="00ED63D1" w:rsidTr="00867B92">
        <w:trPr>
          <w:divId w:val="166402948"/>
        </w:trPr>
        <w:tc>
          <w:tcPr>
            <w:tcW w:w="3936" w:type="dxa"/>
            <w:shd w:val="clear" w:color="auto" w:fill="auto"/>
            <w:hideMark/>
          </w:tcPr>
          <w:p w:rsidR="00ED63D1" w:rsidRPr="00ED63D1" w:rsidRDefault="00ED63D1">
            <w:pPr>
              <w:pStyle w:val="a3"/>
              <w:jc w:val="center"/>
            </w:pPr>
            <w:r w:rsidRPr="00ED63D1">
              <w:rPr>
                <w:rFonts w:hint="eastAsia"/>
              </w:rPr>
              <w:t xml:space="preserve">1年≤Y&lt;2年  </w:t>
            </w:r>
          </w:p>
        </w:tc>
        <w:tc>
          <w:tcPr>
            <w:tcW w:w="3969" w:type="dxa"/>
            <w:shd w:val="clear" w:color="auto" w:fill="auto"/>
            <w:hideMark/>
          </w:tcPr>
          <w:p w:rsidR="00ED63D1" w:rsidRPr="00ED63D1" w:rsidRDefault="00ED63D1">
            <w:pPr>
              <w:pStyle w:val="a3"/>
              <w:jc w:val="center"/>
            </w:pPr>
            <w:r w:rsidRPr="00ED63D1">
              <w:rPr>
                <w:rFonts w:hint="eastAsia"/>
              </w:rPr>
              <w:t xml:space="preserve">0.05%  </w:t>
            </w:r>
          </w:p>
        </w:tc>
      </w:tr>
      <w:tr w:rsidR="00ED63D1" w:rsidRPr="00ED63D1" w:rsidTr="00867B92">
        <w:trPr>
          <w:divId w:val="166402948"/>
        </w:trPr>
        <w:tc>
          <w:tcPr>
            <w:tcW w:w="3936" w:type="dxa"/>
            <w:shd w:val="clear" w:color="auto" w:fill="auto"/>
            <w:hideMark/>
          </w:tcPr>
          <w:p w:rsidR="00ED63D1" w:rsidRPr="00ED63D1" w:rsidRDefault="00ED63D1">
            <w:pPr>
              <w:pStyle w:val="a3"/>
              <w:jc w:val="center"/>
            </w:pPr>
            <w:r w:rsidRPr="00ED63D1">
              <w:rPr>
                <w:rFonts w:hint="eastAsia"/>
              </w:rPr>
              <w:t xml:space="preserve">2年≤Y  </w:t>
            </w:r>
          </w:p>
        </w:tc>
        <w:tc>
          <w:tcPr>
            <w:tcW w:w="3969" w:type="dxa"/>
            <w:shd w:val="clear" w:color="auto" w:fill="auto"/>
            <w:hideMark/>
          </w:tcPr>
          <w:p w:rsidR="00ED63D1" w:rsidRPr="00ED63D1" w:rsidRDefault="00ED63D1">
            <w:pPr>
              <w:pStyle w:val="a3"/>
              <w:jc w:val="center"/>
            </w:pPr>
            <w:r w:rsidRPr="00ED63D1">
              <w:rPr>
                <w:rFonts w:hint="eastAsia"/>
              </w:rPr>
              <w:t xml:space="preserve">0%  </w:t>
            </w:r>
          </w:p>
        </w:tc>
      </w:tr>
    </w:tbl>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注：1年指365天。  </w:t>
      </w:r>
    </w:p>
    <w:tbl>
      <w:tblPr>
        <w:tblStyle w:val="a9"/>
        <w:tblW w:w="0" w:type="auto"/>
        <w:tblLook w:val="04A0" w:firstRow="1" w:lastRow="0" w:firstColumn="1" w:lastColumn="0" w:noHBand="0" w:noVBand="1"/>
      </w:tblPr>
      <w:tblGrid>
        <w:gridCol w:w="1242"/>
        <w:gridCol w:w="6663"/>
      </w:tblGrid>
      <w:tr w:rsidR="00ED63D1" w:rsidRPr="00ED63D1" w:rsidTr="00867B92">
        <w:trPr>
          <w:divId w:val="565145207"/>
        </w:trPr>
        <w:tc>
          <w:tcPr>
            <w:tcW w:w="7905" w:type="dxa"/>
            <w:gridSpan w:val="2"/>
            <w:shd w:val="clear" w:color="auto" w:fill="auto"/>
            <w:hideMark/>
          </w:tcPr>
          <w:p w:rsidR="00ED63D1" w:rsidRPr="00ED63D1" w:rsidRDefault="00ED63D1">
            <w:pPr>
              <w:pStyle w:val="a3"/>
              <w:jc w:val="center"/>
            </w:pPr>
            <w:r w:rsidRPr="00ED63D1">
              <w:rPr>
                <w:rFonts w:hint="eastAsia"/>
                <w:b/>
                <w:bCs/>
              </w:rPr>
              <w:t>C类基金份额</w:t>
            </w:r>
          </w:p>
        </w:tc>
      </w:tr>
      <w:tr w:rsidR="00ED63D1" w:rsidRPr="00ED63D1" w:rsidTr="00867B92">
        <w:trPr>
          <w:divId w:val="565145207"/>
        </w:trPr>
        <w:tc>
          <w:tcPr>
            <w:tcW w:w="1242" w:type="dxa"/>
            <w:shd w:val="clear" w:color="auto" w:fill="auto"/>
            <w:hideMark/>
          </w:tcPr>
          <w:p w:rsidR="00ED63D1" w:rsidRPr="00ED63D1" w:rsidRDefault="00ED63D1">
            <w:pPr>
              <w:pStyle w:val="a3"/>
              <w:jc w:val="center"/>
            </w:pPr>
            <w:r w:rsidRPr="00ED63D1">
              <w:rPr>
                <w:rFonts w:hint="eastAsia"/>
              </w:rPr>
              <w:t xml:space="preserve">赎回费率  </w:t>
            </w:r>
          </w:p>
        </w:tc>
        <w:tc>
          <w:tcPr>
            <w:tcW w:w="6663" w:type="dxa"/>
            <w:shd w:val="clear" w:color="auto" w:fill="auto"/>
            <w:hideMark/>
          </w:tcPr>
          <w:p w:rsidR="00ED63D1" w:rsidRPr="00ED63D1" w:rsidRDefault="00ED63D1">
            <w:pPr>
              <w:pStyle w:val="a3"/>
            </w:pPr>
            <w:r w:rsidRPr="00ED63D1">
              <w:rPr>
                <w:rFonts w:hint="eastAsia"/>
              </w:rPr>
              <w:t xml:space="preserve">持有期限在7日以内的基金份额，赎回费率为1.50%；持有期限不少于7日但在30日以内的基金份额，赎回费率为0.10%；持有期限超过30日（含30日）的基金份额，不收取赎回费用。  </w:t>
            </w:r>
          </w:p>
        </w:tc>
      </w:tr>
    </w:tbl>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1、 R类基金份额的申购和赎回费率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R类基金份额的申购费率最高不超过5%，申购费率具体申购费率可咨询由香港当地销售机构规定为准。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R类基金份额的赎回费率为固定值0.025%，赎回费用全部归入基金资产。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2、 转换费用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A类、B类、C类基金转换费用由转出基金赎回费和申购费补差两部分构成，其中：申购费补差具体收取情况，视每次转换时的两只基金的申购费率的差异情况而定。基金转换费用由基金份额持有人承担。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本基金管理人暂不开通本基金 R类基金份额与本基金管理人旗下其他基金的转换业务，也不开通本基金其他份额与 R类基金份额之间的转换业务。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基金管理人可根据有关法律规定和市场情况，调整申购金额、赎回份额和账户最低持有余额的数量限制，基金管理人必须最迟在调整前2日在指定媒介上公告。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对于R类基金份额，其申购和赎回费率调整需遵守香港的法律、法规等规则。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b/>
          <w:bCs/>
          <w:sz w:val="21"/>
          <w:szCs w:val="21"/>
        </w:rPr>
        <w:t>三、不列入基金费用的项目</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下列费用不列入基金费用：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lastRenderedPageBreak/>
        <w:t xml:space="preserve">1、基金管理人和基金托管人因未履行或未完全履行义务导致的费用支出或基金财产的损失；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2、基金管理人和基金托管人处理与基金运作无关的事项发生的费用；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3、《基金合同》生效前的相关费用，包括但不限于验资费、会计师和律师费、信息披露费用等费用；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4、其他根据相关法律法规及中国证监会的有关规定不得列入基金费用的项目。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b/>
          <w:bCs/>
          <w:sz w:val="21"/>
          <w:szCs w:val="21"/>
        </w:rPr>
        <w:t>四、费用调整</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基金管理人和基金托管人协商一致后，可根据基金发展情况调整基金管理费率、基金托管费率、基金销售费率等相关费率。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调高基金管理费率、基金托管费率、赎回费率等费率，须召开基金份额持有人大会审议；调低基金管理费率、基金托管费率和赎回费率等费率，以及调整基金申购费率等，无须召开基金份额持有人大会。但法律和基金合同另有规定的除外。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sz w:val="21"/>
          <w:szCs w:val="21"/>
        </w:rPr>
        <w:t xml:space="preserve">基金管理人必须最迟于新的费率实施日前2日在指定媒介上公告。  </w:t>
      </w:r>
    </w:p>
    <w:p w:rsidR="00ED63D1" w:rsidRPr="00ED63D1" w:rsidRDefault="00ED63D1">
      <w:pPr>
        <w:pStyle w:val="a3"/>
        <w:spacing w:before="0" w:beforeAutospacing="0" w:after="0" w:afterAutospacing="0" w:line="360" w:lineRule="auto"/>
        <w:ind w:firstLine="420"/>
        <w:divId w:val="1933515544"/>
        <w:rPr>
          <w:sz w:val="21"/>
          <w:szCs w:val="21"/>
        </w:rPr>
      </w:pPr>
      <w:r w:rsidRPr="00ED63D1">
        <w:rPr>
          <w:rFonts w:hint="eastAsia"/>
          <w:b/>
          <w:bCs/>
          <w:sz w:val="21"/>
          <w:szCs w:val="21"/>
        </w:rPr>
        <w:t>五、基金税收</w:t>
      </w:r>
    </w:p>
    <w:p w:rsidR="00ED63D1" w:rsidRPr="00ED63D1" w:rsidRDefault="00ED63D1">
      <w:pPr>
        <w:pStyle w:val="a3"/>
        <w:spacing w:before="0" w:beforeAutospacing="0" w:after="0" w:afterAutospacing="0" w:line="360" w:lineRule="auto"/>
        <w:ind w:firstLine="420"/>
        <w:divId w:val="1933515544"/>
        <w:rPr>
          <w:sz w:val="21"/>
          <w:szCs w:val="21"/>
        </w:rPr>
      </w:pPr>
      <w:bookmarkStart w:id="168" w:name="chapter_level1_16_65_section_1_end"/>
      <w:bookmarkEnd w:id="168"/>
      <w:r w:rsidRPr="00ED63D1">
        <w:rPr>
          <w:rFonts w:hint="eastAsia"/>
          <w:sz w:val="21"/>
          <w:szCs w:val="21"/>
        </w:rPr>
        <w:t xml:space="preserve">本基金运作过程中涉及的各纳税主体，其纳税义务按国家税收法律、法规执行。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69" w:name="chapter_level1_17_66"/>
      <w:bookmarkStart w:id="170" w:name="_Toc50465262"/>
      <w:r w:rsidRPr="00ED63D1">
        <w:rPr>
          <w:rFonts w:ascii="宋体" w:eastAsia="宋体" w:hAnsi="宋体" w:hint="eastAsia"/>
          <w:sz w:val="30"/>
        </w:rPr>
        <w:lastRenderedPageBreak/>
        <w:t>第十四部分  基金的会计与审计</w:t>
      </w:r>
      <w:bookmarkEnd w:id="169"/>
      <w:bookmarkEnd w:id="170"/>
    </w:p>
    <w:p w:rsidR="00ED63D1" w:rsidRPr="00ED63D1" w:rsidRDefault="00ED63D1">
      <w:pPr>
        <w:pStyle w:val="a3"/>
        <w:spacing w:before="0" w:beforeAutospacing="0" w:after="0" w:afterAutospacing="0" w:line="360" w:lineRule="auto"/>
        <w:ind w:firstLine="420"/>
        <w:divId w:val="1961716457"/>
        <w:rPr>
          <w:sz w:val="21"/>
          <w:szCs w:val="21"/>
        </w:rPr>
      </w:pPr>
      <w:bookmarkStart w:id="171" w:name="chapter_level1_17_66_section_1"/>
      <w:bookmarkEnd w:id="171"/>
      <w:r w:rsidRPr="00ED63D1">
        <w:rPr>
          <w:rStyle w:val="a4"/>
          <w:rFonts w:hint="eastAsia"/>
          <w:sz w:val="21"/>
          <w:szCs w:val="21"/>
        </w:rPr>
        <w:t>一、基金会计政策</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1、基金管理人为本基金的基金会计责任方；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2、基金的会计年度为公历年度的1月1日至12月31日；基金首次募集的会计年度按如下原则：如果《基金合同》生效少于2个月，可以并入下一个会计年度；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3、基金核算以人民币为记账本位币，以人民币元为记账单位；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4、会计制度执行国家有关会计制度；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5、本基金独立建账、独立核算；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6、基金管理人及基金托管人各自保留完整的会计账目、凭证并进行日常的会计核算，按照有关规定编制基金会计报表；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7、基金托管人每月与基金管理人就基金的会计核算、报表编制等进行核对并以书面方式确认。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Style w:val="a4"/>
          <w:rFonts w:hint="eastAsia"/>
          <w:sz w:val="21"/>
          <w:szCs w:val="21"/>
        </w:rPr>
        <w:t>二、基金年度审计</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 xml:space="preserve">2、会计师事务所更换经办注册会计师，应事先征得基金管理人和基金托管人同意。 </w:t>
      </w:r>
    </w:p>
    <w:p w:rsidR="00ED63D1" w:rsidRPr="00ED63D1" w:rsidRDefault="00ED63D1">
      <w:pPr>
        <w:pStyle w:val="a3"/>
        <w:spacing w:before="0" w:beforeAutospacing="0" w:after="0" w:afterAutospacing="0" w:line="360" w:lineRule="auto"/>
        <w:ind w:firstLine="420"/>
        <w:divId w:val="1961716457"/>
        <w:rPr>
          <w:sz w:val="21"/>
          <w:szCs w:val="21"/>
        </w:rPr>
      </w:pPr>
      <w:r w:rsidRPr="00ED63D1">
        <w:rPr>
          <w:rFonts w:hint="eastAsia"/>
          <w:sz w:val="21"/>
          <w:szCs w:val="21"/>
        </w:rPr>
        <w:t>3、基金管理人认为有充足理由更换会计师事务所，须通报基金托管人。更换会计师事</w:t>
      </w:r>
      <w:bookmarkStart w:id="172" w:name="chapter_level1_17_66_section_1_end"/>
      <w:bookmarkEnd w:id="172"/>
      <w:r w:rsidRPr="00ED63D1">
        <w:rPr>
          <w:rFonts w:hint="eastAsia"/>
          <w:sz w:val="21"/>
          <w:szCs w:val="21"/>
        </w:rPr>
        <w:t xml:space="preserve">务所需按照《信息披露办法》的有关规定在指定媒介公告。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73" w:name="chapter_level1_18_67"/>
      <w:bookmarkStart w:id="174" w:name="_Toc50465263"/>
      <w:r w:rsidRPr="00ED63D1">
        <w:rPr>
          <w:rFonts w:ascii="宋体" w:eastAsia="宋体" w:hAnsi="宋体" w:hint="eastAsia"/>
          <w:sz w:val="30"/>
        </w:rPr>
        <w:lastRenderedPageBreak/>
        <w:t>第十五部分  基金的信息披露</w:t>
      </w:r>
      <w:bookmarkEnd w:id="173"/>
      <w:bookmarkEnd w:id="174"/>
    </w:p>
    <w:p w:rsidR="00ED63D1" w:rsidRPr="00ED63D1" w:rsidRDefault="00ED63D1">
      <w:pPr>
        <w:pStyle w:val="a3"/>
        <w:spacing w:before="0" w:beforeAutospacing="0" w:after="0" w:afterAutospacing="0" w:line="360" w:lineRule="auto"/>
        <w:ind w:firstLine="420"/>
        <w:divId w:val="817890594"/>
        <w:rPr>
          <w:sz w:val="21"/>
          <w:szCs w:val="21"/>
        </w:rPr>
      </w:pPr>
      <w:bookmarkStart w:id="175" w:name="chapter_level1_18_67_section_1"/>
      <w:bookmarkEnd w:id="175"/>
      <w:r w:rsidRPr="00ED63D1">
        <w:rPr>
          <w:rStyle w:val="a4"/>
          <w:rFonts w:hint="eastAsia"/>
          <w:sz w:val="21"/>
          <w:szCs w:val="21"/>
        </w:rPr>
        <w:t>一、本基金的信息披露应符合《基金法》、《运作办法》、《信息披露办法》、《基金合同》及其他有关规定。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Style w:val="a4"/>
          <w:rFonts w:hint="eastAsia"/>
          <w:sz w:val="21"/>
          <w:szCs w:val="21"/>
        </w:rPr>
        <w:t>二、信息披露义务人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Style w:val="a4"/>
          <w:rFonts w:hint="eastAsia"/>
          <w:sz w:val="21"/>
          <w:szCs w:val="21"/>
        </w:rPr>
        <w:t>三、本基金信息披露义务人承诺公开披露的基金信息，不得有下列行为：</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1、虚假记载、误导性陈述或者重大遗漏；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2、对证券投资业绩进行预测；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3、违规承诺收益或者承担损失；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4、诋毁其他基金管理人、基金托管人或者基金销售机构；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5、登载任何自然人、法人和非法人组织的祝贺性、恭维性或推荐性的文字；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Fonts w:hint="eastAsia"/>
          <w:sz w:val="21"/>
          <w:szCs w:val="21"/>
        </w:rPr>
        <w:t xml:space="preserve">6、中国证监会禁止的其他行为。 </w:t>
      </w:r>
    </w:p>
    <w:p w:rsidR="00ED63D1" w:rsidRPr="00ED63D1" w:rsidRDefault="00ED63D1">
      <w:pPr>
        <w:pStyle w:val="a3"/>
        <w:spacing w:before="0" w:beforeAutospacing="0" w:after="0" w:afterAutospacing="0" w:line="360" w:lineRule="auto"/>
        <w:ind w:firstLine="420"/>
        <w:divId w:val="817890594"/>
        <w:rPr>
          <w:sz w:val="21"/>
          <w:szCs w:val="21"/>
        </w:rPr>
      </w:pPr>
      <w:r w:rsidRPr="00ED63D1">
        <w:rPr>
          <w:rStyle w:val="a4"/>
          <w:rFonts w:hint="eastAsia"/>
          <w:sz w:val="21"/>
          <w:szCs w:val="21"/>
        </w:rPr>
        <w:t>四、本基金公开披露的信息应采用中文文本。同时采用外文文本的，基金信息披露义务人应保证不同文本的内容一致。不同文本之间发生歧义的，以中文文本为准。 </w:t>
      </w:r>
    </w:p>
    <w:p w:rsidR="00ED63D1" w:rsidRPr="00ED63D1" w:rsidRDefault="00ED63D1">
      <w:pPr>
        <w:pStyle w:val="a3"/>
        <w:spacing w:before="0" w:beforeAutospacing="0" w:after="0" w:afterAutospacing="0" w:line="360" w:lineRule="auto"/>
        <w:ind w:firstLine="420"/>
        <w:divId w:val="817890594"/>
        <w:rPr>
          <w:sz w:val="21"/>
          <w:szCs w:val="21"/>
        </w:rPr>
      </w:pPr>
      <w:bookmarkStart w:id="176" w:name="chapter_level1_18_67_section_1_end"/>
      <w:bookmarkEnd w:id="176"/>
      <w:r w:rsidRPr="00ED63D1">
        <w:rPr>
          <w:rFonts w:hint="eastAsia"/>
          <w:sz w:val="21"/>
          <w:szCs w:val="21"/>
        </w:rPr>
        <w:t xml:space="preserve">本基金公开披露的信息采用阿拉伯数字；除特别说明外，货币单位为人民币元。 </w:t>
      </w:r>
    </w:p>
    <w:p w:rsidR="00ED63D1" w:rsidRPr="00ED63D1" w:rsidRDefault="00ED63D1">
      <w:pPr>
        <w:pStyle w:val="a3"/>
        <w:spacing w:before="0" w:beforeAutospacing="0" w:after="0" w:afterAutospacing="0" w:line="360" w:lineRule="auto"/>
        <w:ind w:firstLine="420"/>
        <w:divId w:val="839542707"/>
        <w:rPr>
          <w:sz w:val="21"/>
          <w:szCs w:val="21"/>
        </w:rPr>
      </w:pPr>
      <w:bookmarkStart w:id="177" w:name="chapter_level1_18_67_section_2"/>
      <w:bookmarkEnd w:id="177"/>
      <w:r w:rsidRPr="00ED63D1">
        <w:rPr>
          <w:rStyle w:val="a4"/>
          <w:rFonts w:hint="eastAsia"/>
          <w:sz w:val="21"/>
          <w:szCs w:val="21"/>
        </w:rPr>
        <w:t>五、公开披露的基金信息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公开披露的基金信息包括：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（一）基金招募说明书、《基金合同》、基金托管协议、基金产品资料概要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基金募集申请经中国证监会核准后，基金管理人在基金份额发售的3日前，将基金招募说明书、《基金合同》摘要登载在指定媒介上；基金管理人、基金托管人应当将《基金合同》、基金托管协议登载在网站上。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lastRenderedPageBreak/>
        <w:t xml:space="preserve">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2、《基金合同》是界定《基金合同》当事人的各项权利、义务关系，明确基金份额持有人大会召开的规则及具体程序，说明基金产品的特性等涉及基金投资者重大利益的事项的法律文件。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3、基金托管协议是界定基金托管人和基金管理人在基金财产保管及基金运作监督等活动中的权利、义务关系的法律文件。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（二）基金份额发售公告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基金管理人应当就基金份额发售的具体事宜编制基金份额发售公告，并在披露招募说明书的当日登载于指定媒介上。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（三）《基金合同》生效公告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基金管理人应当在《基金合同》生效的次日在指定媒介上登载《基金合同》生效公告。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（四）基金净值信息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《基金合同》生效后，在开始办理基金份额申购或者赎回前，基金管理人应当至少每周在指定网站披露一次各类基金份额净值和基金份额累计净值。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在开始办理基金份额申购或者赎回后，基金管理人应当在不晚于每个开放日的次日，通过指定网站、基金销售机构网站或者营业网点披露开放日的各类基金份额净值和基金份额累计净值。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基金管理人应当在不晚于半年度和年度最后一日的次日，在指定网站披露半年度和年度最后一日的各类基金份额净值和基金份额累计净值。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lastRenderedPageBreak/>
        <w:t xml:space="preserve">（五）基金份额申购、赎回价格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（六）基金定期报告，包括基金年度报告、基金中期报告和基金季度报告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《基金合同》生效不足2个月的，基金管理人可以不编制当期季度报告、中期报告或者年度报告。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本基金持续运作过程中，应当在基金年度报告和中期报告中披露基金组合资产情况及其流动性风险分析等。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（七）临时报告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本基金发生重大事件，有关信息披露义务人应当在2日内编制临时报告书，并登载在指定报刊和指定网站上。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前款所称重大事件，是指可能对基金份额持有人权益或者基金份额的价格产生重大影响的下列事件：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1、基金份额持有人大会的召开及决定的事项；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2、《基金合同》终止、基金清算；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3、转换基金运作方式、基金合并；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4、更换基金管理人、基金托管人、基金份额登记机构，基金改聘会计师事务所；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lastRenderedPageBreak/>
        <w:t xml:space="preserve">5、基金管理人委托基金服务机构代为办理基金的份额登记、核算、估值等事项，基金托管人委托基金服务机构代为办理基金的核算、估值、复核等事项；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6、基金管理人、基金托管人的法定名称、住所发生变更；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7、基金管理人变更持有百分之五以上股权的股东、基金管理人的实际控制人变更；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8、基金募集期延长；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9、基金管理人高级管理人员、基金经理和基金托管人专门基金托管部门负责人发生变动；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11、涉及基金管理人、基金财产、基金托管业务的诉讼；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14、基金收益分配事项；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15、管理费、托管费、销售服务费、申购费、赎回费等费用计提标准、计提方式和费率发生变更；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16、基金份额净值计价错误达基金份额净值百分之零点五；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17、本基金开始办理申购、赎回；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18、本基金发生巨额赎回并延期办理；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19、本基金连续发生巨额赎回并暂停接受赎回申请或延缓支付赎回款项；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20、本基金暂停接受申购、赎回申请或重新接受申购、赎回申请；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21、发生涉及本基金申购、赎回事项调整或潜在影响投资者赎回等重大事项时；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22、基金信息披露义务人认为可能对基金份额持有人权益或者基金份额的价格产生重大影响的其他事项或中国证监会规定的其他事项。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（八）澄清公告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lastRenderedPageBreak/>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（九）基金份额持有人大会决议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基金份额持有人依法自行召集基金份额持有人大会，基金管理人、基金托管人对基金份额持有人大会决定的事项不依法履行信息披露义务的，召集人应当履行相关信息披露义务。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（十）清算报告 </w:t>
      </w:r>
    </w:p>
    <w:p w:rsidR="00ED63D1" w:rsidRPr="00ED63D1" w:rsidRDefault="00ED63D1">
      <w:pPr>
        <w:pStyle w:val="a3"/>
        <w:spacing w:before="0" w:beforeAutospacing="0" w:after="0" w:afterAutospacing="0" w:line="360" w:lineRule="auto"/>
        <w:ind w:firstLine="420"/>
        <w:divId w:val="839542707"/>
        <w:rPr>
          <w:sz w:val="21"/>
          <w:szCs w:val="21"/>
        </w:rPr>
      </w:pPr>
      <w:r w:rsidRPr="00ED63D1">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ED63D1" w:rsidRPr="00ED63D1" w:rsidRDefault="00ED63D1">
      <w:pPr>
        <w:pStyle w:val="a3"/>
        <w:spacing w:before="0" w:beforeAutospacing="0" w:after="0" w:afterAutospacing="0" w:line="360" w:lineRule="auto"/>
        <w:ind w:firstLine="420"/>
        <w:divId w:val="839542707"/>
        <w:rPr>
          <w:sz w:val="21"/>
          <w:szCs w:val="21"/>
        </w:rPr>
      </w:pPr>
      <w:bookmarkStart w:id="178" w:name="chapter_level1_18_67_section_2_end"/>
      <w:bookmarkEnd w:id="178"/>
      <w:r w:rsidRPr="00ED63D1">
        <w:rPr>
          <w:rFonts w:hint="eastAsia"/>
          <w:sz w:val="21"/>
          <w:szCs w:val="21"/>
        </w:rPr>
        <w:t xml:space="preserve">（十一）中国证监会规定的其他信息。 </w:t>
      </w:r>
    </w:p>
    <w:p w:rsidR="00ED63D1" w:rsidRPr="00ED63D1" w:rsidRDefault="00ED63D1">
      <w:pPr>
        <w:pStyle w:val="a3"/>
        <w:spacing w:before="0" w:beforeAutospacing="0" w:after="0" w:afterAutospacing="0" w:line="360" w:lineRule="auto"/>
        <w:ind w:firstLine="420"/>
        <w:divId w:val="898593310"/>
        <w:rPr>
          <w:sz w:val="21"/>
          <w:szCs w:val="21"/>
        </w:rPr>
      </w:pPr>
      <w:bookmarkStart w:id="179" w:name="chapter_level1_18_67_section_3"/>
      <w:bookmarkEnd w:id="179"/>
      <w:r w:rsidRPr="00ED63D1">
        <w:rPr>
          <w:rStyle w:val="a4"/>
          <w:rFonts w:hint="eastAsia"/>
          <w:sz w:val="21"/>
          <w:szCs w:val="21"/>
        </w:rPr>
        <w:t>六、信息披露事务管理</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 xml:space="preserve">基金管理人、基金托管人应当建立健全信息披露管理制度，指定专门部门及高级管理人员负责管理信息披露事务。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 xml:space="preserve">基金信息披露义务人公开披露基金信息，应当符合中国证监会相关基金信息披露内容与格式准则等法规规定。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lastRenderedPageBreak/>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Style w:val="a4"/>
          <w:rFonts w:hint="eastAsia"/>
          <w:sz w:val="21"/>
          <w:szCs w:val="21"/>
        </w:rPr>
        <w:t>七、信息披露文件的存放与查阅 </w:t>
      </w:r>
    </w:p>
    <w:p w:rsidR="00ED63D1" w:rsidRPr="00ED63D1" w:rsidRDefault="00ED63D1">
      <w:pPr>
        <w:pStyle w:val="a3"/>
        <w:spacing w:before="0" w:beforeAutospacing="0" w:after="0" w:afterAutospacing="0" w:line="360" w:lineRule="auto"/>
        <w:ind w:firstLine="420"/>
        <w:divId w:val="898593310"/>
        <w:rPr>
          <w:sz w:val="21"/>
          <w:szCs w:val="21"/>
        </w:rPr>
      </w:pPr>
      <w:r w:rsidRPr="00ED63D1">
        <w:rPr>
          <w:rFonts w:hint="eastAsia"/>
          <w:sz w:val="21"/>
          <w:szCs w:val="21"/>
        </w:rPr>
        <w:t>依法必须披露的信息发布后，基金管理人、基金托管人应当按照相关法律法规规定将信</w:t>
      </w:r>
      <w:bookmarkStart w:id="180" w:name="chapter_level1_18_67_section_3_end"/>
      <w:bookmarkEnd w:id="180"/>
      <w:r w:rsidRPr="00ED63D1">
        <w:rPr>
          <w:rFonts w:hint="eastAsia"/>
          <w:sz w:val="21"/>
          <w:szCs w:val="21"/>
        </w:rPr>
        <w:t xml:space="preserve">息置备于各自住所，供社会公众查阅、复制。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81" w:name="chapter_level1_19_68"/>
      <w:bookmarkStart w:id="182" w:name="_Toc50465264"/>
      <w:r w:rsidRPr="00ED63D1">
        <w:rPr>
          <w:rFonts w:ascii="宋体" w:eastAsia="宋体" w:hAnsi="宋体" w:hint="eastAsia"/>
          <w:sz w:val="30"/>
        </w:rPr>
        <w:lastRenderedPageBreak/>
        <w:t>第十六部分  风险揭示</w:t>
      </w:r>
      <w:bookmarkEnd w:id="181"/>
      <w:bookmarkEnd w:id="182"/>
    </w:p>
    <w:p w:rsidR="00ED63D1" w:rsidRPr="00ED63D1" w:rsidRDefault="00ED63D1">
      <w:pPr>
        <w:pStyle w:val="a3"/>
        <w:spacing w:before="0" w:beforeAutospacing="0" w:after="0" w:afterAutospacing="0" w:line="360" w:lineRule="auto"/>
        <w:ind w:firstLine="420"/>
        <w:divId w:val="442499398"/>
        <w:rPr>
          <w:sz w:val="21"/>
          <w:szCs w:val="21"/>
        </w:rPr>
      </w:pPr>
      <w:bookmarkStart w:id="183" w:name="chapter_level1_19_68_section_1"/>
      <w:bookmarkEnd w:id="183"/>
      <w:r w:rsidRPr="00ED63D1">
        <w:rPr>
          <w:rStyle w:val="a4"/>
          <w:rFonts w:hint="eastAsia"/>
          <w:sz w:val="21"/>
          <w:szCs w:val="21"/>
        </w:rPr>
        <w:t>一、投资于本基金的主要风险</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1、市场风险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证券市场价格受到经济因素、政治因素、投资心理和交易制度等各种因素的影响，导致基金收益水平变化而产生风险，主要包括：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（1）政策风险。因国家宏观政策（如货币政策、财政政策、行业政策、地区发展政策等）发生变化，导致市场价格波动而产生风险。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（2）经济周期风险。随经济运行的周期性变化，证券市场的收益水平也呈周期性变化。基金投资于债券，收益水平也会随之变化，从而产生风险。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（5）购买力风险。基金的利润将主要通过现金形式来分配，而现金可能因为通货膨胀的影响而导致购买力下降，从而使基金的实际收益下降。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（7）信用风险。基金所投资债券的发行人如出现违约、无法支付到期本息，或由于债券发行人信用等级降低导致债券价格下降，将造成基金资产损失。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（8）新股价格波动风险。本基金可投资于新股申购，本基金所投资新股价格波动将对基金收益率产生影响。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w:t>
      </w:r>
      <w:r w:rsidRPr="00ED63D1">
        <w:rPr>
          <w:rFonts w:hint="eastAsia"/>
          <w:sz w:val="21"/>
          <w:szCs w:val="21"/>
        </w:rPr>
        <w:lastRenderedPageBreak/>
        <w:t xml:space="preserve">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2、管理风险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基金运作过程中由于基金投资策略、人为因素、管理系统设置不当造成操作失误或公司内部失控而可能产生的损失。管理风险包括：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（1）决策风险：指基金投资的投资策略制定、投资决策执行和投资绩效监督检查过程中，由于决策失误而给基金资产造成的可能的损失；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（2）操作风险：指基金投资决策执行中，由于投资指令不明晰、交易操作失误等人为因素而可能导致的损失；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（3）技术风险：是指公司管理信息系统设置不当等因素而可能造成的损失。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3、职业道德风险：是指公司员工不遵守职业操守，发生违法、违规行为而可能导致的损失。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4、流动性风险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在开放式基金交易过程中，可能会发生巨额赎回的情形。巨额赎回可能会产生基金仓位调整的困难，导致流动性风险，甚至影响基金份额净值。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（1）基金申购、赎回安排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（2）拟投资市场、行业及资产的流动性风险评估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（3）巨额赎回情形下的流动性风险管理措施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lastRenderedPageBreak/>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（4）实施备用的流动性风险管理工具的情形、程序及对投资者的潜在影响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5、合规性风险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指基金管理或运作过程中，违反国家法律、法规的规定，或者基金投资违反法规及基金合同有关规定的风险。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6、本基金是债券型基金，投资收益率受利率波动影响而波动。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7、基金估值风险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指每日基金估值可能发生错误的风险。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8、其他风险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（1）随着符合本基金投资理念的新投资工具的出现和发展，如果投资于这些工具，基金可能会面临一些特殊的风险。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（2）因技术因素而产生的风险，如计算机系统不可靠产生的风险；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（3）因基金业务快速发展而在制度建设、人员配备、内控制度建立等方面不完善而产生的风险；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（4）因人为因素而产生的风险、如内幕交易、欺诈行为等产生的风险；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（5）对主要业务人员如基金经理的依赖而可能产生的风险；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（6）战争、自然灾害等不可抗力可能导致基金资产的损失，影响基金收益水平，从而带来风险；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lastRenderedPageBreak/>
        <w:t xml:space="preserve">（7）其他意外导致的风险。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Style w:val="a4"/>
          <w:rFonts w:hint="eastAsia"/>
          <w:sz w:val="21"/>
          <w:szCs w:val="21"/>
        </w:rPr>
        <w:t>二、声明</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 xml:space="preserve">1、投资人投资于本基金，须自行承担投资风险； </w:t>
      </w:r>
    </w:p>
    <w:p w:rsidR="00ED63D1" w:rsidRPr="00ED63D1" w:rsidRDefault="00ED63D1">
      <w:pPr>
        <w:pStyle w:val="a3"/>
        <w:spacing w:before="0" w:beforeAutospacing="0" w:after="0" w:afterAutospacing="0" w:line="360" w:lineRule="auto"/>
        <w:ind w:firstLine="420"/>
        <w:divId w:val="442499398"/>
        <w:rPr>
          <w:sz w:val="21"/>
          <w:szCs w:val="21"/>
        </w:rPr>
      </w:pPr>
      <w:r w:rsidRPr="00ED63D1">
        <w:rPr>
          <w:rFonts w:hint="eastAsia"/>
          <w:sz w:val="21"/>
          <w:szCs w:val="21"/>
        </w:rPr>
        <w:t>2、除基金管理人直接办理本基金的销售外，本基金还通过中国工商银行等基金代销机</w:t>
      </w:r>
      <w:bookmarkStart w:id="184" w:name="chapter_level1_19_68_section_1_end"/>
      <w:bookmarkEnd w:id="184"/>
      <w:r w:rsidRPr="00ED63D1">
        <w:rPr>
          <w:rFonts w:hint="eastAsia"/>
          <w:sz w:val="21"/>
          <w:szCs w:val="21"/>
        </w:rPr>
        <w:t xml:space="preserve">构代理销售，基金管理人与基金代销机构都不能保证其收益或本金安全。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85" w:name="chapter_level1_20_69"/>
      <w:bookmarkStart w:id="186" w:name="_Toc50465265"/>
      <w:r w:rsidRPr="00ED63D1">
        <w:rPr>
          <w:rFonts w:ascii="宋体" w:eastAsia="宋体" w:hAnsi="宋体" w:hint="eastAsia"/>
          <w:sz w:val="30"/>
        </w:rPr>
        <w:lastRenderedPageBreak/>
        <w:t>第十七部分  基金合同的变更、终止与基金财产的清算</w:t>
      </w:r>
      <w:bookmarkEnd w:id="185"/>
      <w:bookmarkEnd w:id="186"/>
    </w:p>
    <w:p w:rsidR="00ED63D1" w:rsidRPr="00ED63D1" w:rsidRDefault="00ED63D1">
      <w:pPr>
        <w:pStyle w:val="a3"/>
        <w:spacing w:before="0" w:beforeAutospacing="0" w:after="0" w:afterAutospacing="0" w:line="360" w:lineRule="auto"/>
        <w:ind w:firstLine="420"/>
        <w:divId w:val="1230194314"/>
        <w:rPr>
          <w:sz w:val="21"/>
          <w:szCs w:val="21"/>
        </w:rPr>
      </w:pPr>
      <w:bookmarkStart w:id="187" w:name="chapter_level1_20_69_section_1"/>
      <w:bookmarkEnd w:id="187"/>
      <w:r w:rsidRPr="00ED63D1">
        <w:rPr>
          <w:rStyle w:val="a4"/>
          <w:rFonts w:hint="eastAsia"/>
          <w:sz w:val="21"/>
          <w:szCs w:val="21"/>
        </w:rPr>
        <w:t>一、基金的终止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有下列情形之一的，《基金合同》应当终止：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1、基金份额持有人大会决定终止的；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2、基金管理人、基金托管人职责终止，在6个月内没有新基金管理人、新基金托管人承接的；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3、《基金合同》约定的其他情形；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4、相关法律法规和中国证监会规定的其他情况。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Style w:val="a4"/>
          <w:rFonts w:hint="eastAsia"/>
          <w:sz w:val="21"/>
          <w:szCs w:val="21"/>
        </w:rPr>
        <w:t>二、基金的清算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3、基金财产清算小组职责：基金财产清算小组负责基金财产的保管、清理、估价、变现和分配。基金财产清算小组可以依法进行必要的民事活动。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4、基金财产清算程序：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（1）《基金合同》终止后，由基金财产清算小组统一接管基金；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（2）对基金财产和债权债务进行清理和确认；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（3）对基金财产进行估值和变现；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（4）制作清算报告；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（5）聘请会计师事务所对清算报告进行外部审计，聘请律师事务所对清算报告出具法律意见书；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（6）将清算报告报中国证监会备案并公告。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（7）对基金财产进行分配；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5、基金财产清算的期限为6个月。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Style w:val="a4"/>
          <w:rFonts w:hint="eastAsia"/>
          <w:sz w:val="21"/>
          <w:szCs w:val="21"/>
        </w:rPr>
        <w:t>三、清算费用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lastRenderedPageBreak/>
        <w:t xml:space="preserve">清算费用是指基金财产清算小组在进行基金清算过程中发生的所有合理费用，清算费用由基金财产清算小组优先从基金财产中支付。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Style w:val="a4"/>
          <w:rFonts w:hint="eastAsia"/>
          <w:sz w:val="21"/>
          <w:szCs w:val="21"/>
        </w:rPr>
        <w:t>四、基金清算后剩余财产的分配</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依据基金财产清算的分配方案，将基金财产清算后的全部剩余资产扣除基金财产清算费用、交纳所欠税款并清偿基金债务后，根据基金合同终止日各类别份额的资产净值计算各类份额在剩余财产中的应计比例，在此基础上，按每类基金份额持有人持有的基金份额占该类基金份额的比例对该类基金财产可供分配的剩余资产进行分配。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Style w:val="a4"/>
          <w:rFonts w:hint="eastAsia"/>
          <w:sz w:val="21"/>
          <w:szCs w:val="21"/>
        </w:rPr>
        <w:t>五、基金清算的公告</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合同》终止并报中国证监会备案后5个工作日内由基金财产清算小组进行公告。 </w:t>
      </w:r>
    </w:p>
    <w:p w:rsidR="00ED63D1" w:rsidRPr="00ED63D1" w:rsidRDefault="00ED63D1">
      <w:pPr>
        <w:pStyle w:val="a3"/>
        <w:spacing w:before="0" w:beforeAutospacing="0" w:after="0" w:afterAutospacing="0" w:line="360" w:lineRule="auto"/>
        <w:ind w:firstLine="420"/>
        <w:divId w:val="1230194314"/>
        <w:rPr>
          <w:sz w:val="21"/>
          <w:szCs w:val="21"/>
        </w:rPr>
      </w:pPr>
      <w:r w:rsidRPr="00ED63D1">
        <w:rPr>
          <w:rStyle w:val="a4"/>
          <w:rFonts w:hint="eastAsia"/>
          <w:sz w:val="21"/>
          <w:szCs w:val="21"/>
        </w:rPr>
        <w:t>六、基金清算账册及文件的保存</w:t>
      </w:r>
    </w:p>
    <w:p w:rsidR="00ED63D1" w:rsidRPr="00ED63D1" w:rsidRDefault="00ED63D1">
      <w:pPr>
        <w:pStyle w:val="a3"/>
        <w:spacing w:before="0" w:beforeAutospacing="0" w:after="0" w:afterAutospacing="0" w:line="360" w:lineRule="auto"/>
        <w:ind w:firstLine="420"/>
        <w:divId w:val="1230194314"/>
        <w:rPr>
          <w:sz w:val="21"/>
          <w:szCs w:val="21"/>
        </w:rPr>
      </w:pPr>
      <w:bookmarkStart w:id="188" w:name="chapter_level1_20_69_section_1_end"/>
      <w:bookmarkEnd w:id="188"/>
      <w:r w:rsidRPr="00ED63D1">
        <w:rPr>
          <w:rFonts w:hint="eastAsia"/>
          <w:sz w:val="21"/>
          <w:szCs w:val="21"/>
        </w:rPr>
        <w:t xml:space="preserve">基金财产清算账册及有关文件由基金托管人保存15年以上。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89" w:name="chapter_level1_21_71"/>
      <w:bookmarkStart w:id="190" w:name="_Toc50465266"/>
      <w:r w:rsidRPr="00ED63D1">
        <w:rPr>
          <w:rFonts w:ascii="宋体" w:eastAsia="宋体" w:hAnsi="宋体" w:hint="eastAsia"/>
          <w:sz w:val="30"/>
        </w:rPr>
        <w:lastRenderedPageBreak/>
        <w:t>第十八部分  基金合同的内容摘要</w:t>
      </w:r>
      <w:bookmarkEnd w:id="189"/>
      <w:bookmarkEnd w:id="190"/>
    </w:p>
    <w:p w:rsidR="00ED63D1" w:rsidRPr="00ED63D1" w:rsidRDefault="00ED63D1">
      <w:pPr>
        <w:pStyle w:val="a3"/>
        <w:spacing w:before="0" w:beforeAutospacing="0" w:after="0" w:afterAutospacing="0" w:line="360" w:lineRule="auto"/>
        <w:ind w:firstLine="420"/>
        <w:divId w:val="1775705099"/>
        <w:rPr>
          <w:sz w:val="21"/>
          <w:szCs w:val="21"/>
        </w:rPr>
      </w:pPr>
      <w:bookmarkStart w:id="191" w:name="chapter_level1_21_71_section_1"/>
      <w:bookmarkEnd w:id="191"/>
      <w:r w:rsidRPr="00ED63D1">
        <w:rPr>
          <w:rStyle w:val="a4"/>
          <w:rFonts w:hint="eastAsia"/>
          <w:sz w:val="21"/>
          <w:szCs w:val="21"/>
        </w:rPr>
        <w:t>一、基金合同当事人及权利义务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（一）基金管理人的权利与义务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1、根据《基金法》、《运作办法》及其他有关规定，基金管理人的权利包括但不限于：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（1）依法募集基金；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（2）自《基金合同》生效之日起，根据法律法规和《基金合同》独立运用并管理基金财产；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（3）依照《基金合同》收取基金管理费以及法律法规规定或中国证监会批准的其他费用；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（4）销售基金份额；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（5）召集基金份额持有人大会；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（7）在基金托管人更换时，提名新的基金托管人；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（8）选择、委托、更换基金代销机构，对基金代销机构的相关行为进行监督和处理；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（9）担任或委托其他符合条件的机构担任登记机构办理基金登记业务并获得《基金合同》规定的费用；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（10）依据《基金合同》及有关法律规定决定基金收益的分配方案；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（11）在《基金合同》约定的范围内，拒绝或暂停受理申购与赎回申请；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（12）在符合有关法律法规和《基金合同》的前提下，制订和调整《业务规则》，决定和调整除调高管理费率和托管费率之外的基金相关费率结构和收费方式；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（13）依照法律法规为基金的利益对被投资公司行使股东权利，为基金的利益行使因基金财产投资于证券所产生的权利；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（14）在法律法规允许的前提下，为基金的利益依法为基金进行融资；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（15）以基金管理人的名义，代表基金份额持有人的利益行使诉讼权利或者实施其他法律行为；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（16）选择、更换律师事务所、会计师事务所、证券经纪商或其他为基金提供服务的外部机构；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（17）法律法规和《基金合同》规定的其他权利。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2、根据《基金法》、《运作办法》及其他有关规定，基金管理人的义务包括但不限于：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（2）办理基金备案手续；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（3）自《基金合同》生效之日起,以诚实信用、谨慎勤勉的原则管理和运用基金财产；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（4）配备足够的具有专业资格的人员进行基金投资分析、决策，以专业化的经营方式管理和运作基金财产；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（6）除依据《基金法》、《基金合同》及其他有关规定外,不得利用基金财产为自己及任何第三人谋取利益，不得委托第三人运作基金财产；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（7）依法接受基金托管人的监督；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（9）进行基金会计核算并编制基金财务会计报告；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（10）编制季度报告、中期报告和年度报告；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（11）严格按照《基金法》、《基金合同》及其他有关规定，履行信息披露及报告义务；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（13）按《基金合同》的约定确定基金收益分配方案，及时向基金份额持有人分配基金收益；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（14）按规定受理申购与赎回申请，及时、足额支付赎回款项；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（15）依据《基金法》、《基金合同》及其他有关规定召集基金份额持有人大会或配合基金托管人、基金份额持有人依法召集基金份额持有人大会；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（16）按规定保存基金财产管理业务活动的会计账册、报表、记录和其他相关资料15年以上；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（18）组织并参加基金财产清算小组,参与基金财产的保管、清理、估价、变现和分配；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（19）面临解散、依法被撤销或者被依法宣告破产时，及时报告中国证监会并通知基金托管人；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（20）因违反《基金合同》导致基金财产的损失或损害基金份额持有人合法权益时，应当承担赔偿责任，其赔偿责任不因其退任而免除；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（23）以基金管理人名义，代表基金份额持有人利益行使诉讼权利或实施其他法律行为；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（25）执行生效的基金份额持有人大会的决定；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（26）建立并保存基金份额持有人名册，定期或不定期向基金托管人提供基金份额持有人名册；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（27）法律法规及中国证监会规定的和《基金合同》约定的其他义务。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（二）基金托管人的权利与义务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1、根据《基金法》、《运作办法》及其他有关规定，基金托管人的权利包括但不限于：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（1）自《基金合同》生效之日起，依法律法规和《基金合同》的规定安全保管基金财产；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（2）依《基金合同》约定获得基金托管费以及法律法规规定或监管部门批准的其他收入；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（4）以基金托管人和基金联名的方式在中国证券登记结算有限公司上海分公司和深圳分公司开设证券账户；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（5）以基金托管人名义开立证券交易资金账户，用于证券交易资金清算；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（6）以基金的名义在中央国债登记结算有限公司开设银行间债券托管账户，负责基金投资债券的后台匹配及资金的清算；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（7）提议召开或召集基金份额持有人大会；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（8）在基金管理人更换时，提名新的基金管理人；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（9）法律法规和《基金合同》规定的其他权利。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2、根据《基金法》、《运作办法》及其他有关规定，基金托管人的义务包括但不限于：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（1）以诚实信用、勤勉尽责的原则持有并安全保管基金财产；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（2）设立专门的基金托管部门，具有符合要求的营业场所，配备足够的、合格的熟悉基金托管业务的专职人员，负责基金财产托管事宜；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（4）除依据《基金法》、《基金合同》及其他有关规定外，不得利用基金财产为自己及任何第三人谋取利益，不得委托第三人托管基金财产；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（5）保管由基金管理人代表基金签订的与基金有关的重大合同及有关凭证；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（6）按规定开设基金财产的资金账户和证券账户,按照《基金合同》的约定，根据基金管理人的投资指令，及时办理清算、交割事宜；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（7）保守基金商业秘密，除《基金法》、《基金合同》及其他有关规定另有规定外，在基金信息公开披露前予以保密，不得向他人泄露；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（8）复核、审查基金管理人计算的基金资产净值、基金份额净值、基金份额申购、赎回价格；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（9）办理与基金托管业务活动有关的信息披露事项；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（11）保存基金托管业务活动的记录、账册、报表和其他相关资料15年以上；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（12）建立并保存基金份额持有人名册；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（13）按规定制作相关账册并与基金管理人核对；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（14）依据基金管理人的指令或有关规定向基金份额持有人支付基金收益和赎回款项；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（15）按照规定召集基金份额持有人大会或配合基金份额持有人依法自行召集基金份额持有人大会；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（16）按照法律法规和《基金合同》的规定监督基金管理人的投资运作；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（17）参加基金财产清算小组，参与基金财产的保管、清理、估价、变现和分配；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（18）面临解散、依法被撤销或者被依法宣告破产时，及时报告中国证监会和银行监管机构，并通知基金管理人；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（19）因违反《基金合同》导致基金财产损失时，应承担赔偿责任，其赔偿责任不因其退任而免除；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（20）按规定监督基金管理人按法律法规和《基金合同》规定履行自己的义务，基金管理人因违反《基金合同》造成基金财产损失时，应为基金利益向基金管理人追偿；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（21）执行生效的基金份额持有人大会的决定；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（22）法律法规及中国证监会规定的和《基金合同》约定的其他义务。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（三）基金份额持有人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每份同类基金份额具有同等的合法权益。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1、根据《基金法》、《运作办法》及其他有关规定，基金份额持有人的权利包括但不限于：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（1）分享基金财产收益；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（2）参与分配清算后的剩余基金财产；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（3）依法申请赎回其持有的基金份额；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（4）按照规定要求召开基金份额持有人大会；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（5）出席或者委派代表出席基金份额持有人大会，对基金份额持有人大会审议事项行使表决权；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（6）查阅或者复制公开披露的基金信息资料；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（7）监督基金管理人的投资运作；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（8）对基金管理人、基金托管人、基金销售机构损害其合法权益的行为依法提起诉讼；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（9）法律法规和《基金合同》规定的其他权利。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2、根据《基金法》、《运作办法》及其他有关规定，基金份额持有人的义务包括但不限于：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（1）遵守《基金合同》；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（2）缴纳基金认购、申购、赎回款项及法律法规和《基金合同》所规定的费用；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（3）在其持有的基金份额范围内，承担基金亏损或者《基金合同》终止的有限责任；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（4）不从事任何有损基金及其他《基金合同》当事人合法权益的活动；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（5）返还在基金交易过程中因任何原因，自基金管理人、基金托管人及代销机构处获得的不当得利；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（6）执行生效的基金份额持有人大会的决定；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（7）法律法规及中国证监会规定的和《基金合同》约定的其他义务。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Style w:val="a4"/>
          <w:rFonts w:hint="eastAsia"/>
          <w:sz w:val="21"/>
          <w:szCs w:val="21"/>
        </w:rPr>
        <w:t>二、基金份额持有人大会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基金份额持有人大会由基金份额持有人或基金份额持有人的合法授权代表共同组成。基金份额持有人持有的每一基金份额拥有平等的投票权。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（一）召开事由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1、当出现或需要决定下列事由之一的，应当召开基金份额持有人大会：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（1）终止《基金合同》；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（2）更换基金管理人；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（3）更换基金托管人；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（4）转换基金运作方式；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（5）提高基金管理人、基金托管人的报酬标准；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（6）变更基金类别；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（7）本基金与其他基金的合并；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（8）变更基金投资目标、范围或策略（法律法规和中国证监会另有规定的除外）；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（9）变更基金份额持有人大会程序；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（10）基金管理人或基金托管人要求召开基金份额持有人大会；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（12）对基金当事人权利和义务产生重大影响的其他事项；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（13）法律法规、《基金合同》或中国证监会规定的其他应当召开基金份额持有人大会的事项。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2、以下情况可由基金管理人和基金托管人协商后修改，不需召开基金份额持有人大会：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（1）调低基金管理费、基金托管费；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（2）法律法规要求增加的基金费用的收取；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（3）在法律法规和《基金合同》规定的范围内调整本基金的申购费率、调低赎回费率；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（4）因相应的法律法规发生变动而应当对《基金合同》进行修改；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（5）对《基金合同》的修改对基金份额持有人利益无实质性不利影响或修改不涉及《基金合同》当事人权利义务关系发生变化；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（6）除按照法律法规和《基金合同》规定应当召开基金份额持有人大会的以外的其他情形。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（二）会议召集人及召集方式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1、除法律法规规定或《基金合同》另有约定外，基金份额持有人大会由基金管理人召集；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2、基金管理人未按规定召集或不能召集时，由基金托管人召集；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6、基金份额持有人会议的召集人负责选择确定开会时间、地点、方式和权益登记日。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（三）召开基金份额持有人大会的通知时间、通知内容、通知方式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1、召开基金份额持有人大会，召集人应于会议召开前40天，在指定媒介公告。基金份额持有人大会通知应至少载明以下内容：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（1）会议召开的时间、地点、方式和会议形式；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（2）会议拟审议的事项、议事程序和表决形式；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（3）有权出席基金份额持有人大会的基金份额持有人的权益登记日；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（4）授权委托书的内容要求（包括但不限于代理人身份，代理权限和代理有效期限等）、送达时间和地点;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（5）会务常设联系人姓名及联系电话。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（四）基金份额持有人出席会议的方式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基金份额持有人大会可通过现场开会方式或通讯开会方式召开。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会议的召开方式由会议召集人确定，但更换基金管理人和基金托管人必须以现场开会方式召开。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（2）经核对，汇总到会者出示的在权利登记日持有基金份额的凭证显示，有效的基金份额不少于本基金在权益登记日基金总份额的50%（含50%）。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在同时符合以下条件时，通讯开会的方式视为有效：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（1）会议召集人按《基金合同》规定公布会议通知后，在2个工作日内连续公布相关提示性公告；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（3）本人直接出具书面意见或授权他人代表出具书面意见的，基金份额持有人所持有的基金份额不小于在权益登记日基金总份额的50%（含50%）；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（5）会议通知公布前报中国证监会备案。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3、本基金R类基金份额持有人可以根据香港地区法规和相关规则通过其名义持有人行使表决权。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（五）议事内容与程序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1、议事内容及提案权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基金份额持有人大会的召集人发出召集会议的通知后，对原有提案的修改应当在基金份额持有人大会召开日30天前公告。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基金份额持有人大会不得对未事先公告的议事内容进行表决。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召集人对于基金管理人、基金托管人和基金份额持有人提交的临时提案进行审核，符合条件的应当在大会召开日30天前公告。大会召集人应当按照以下原则对提案进行审核：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基金份额持有人大会的召集人发出召开会议的通知后，如果需要对原有提案进行修改，应当最迟在基金份额持有人大会召开前30日公告。否则，会议的召开日期应当顺延并保证至少与公告日期有30日的间隔期。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2、议事程序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（1）现场开会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会议召集人应当制作出席会议人员的签名册。签名册载明参加会议人员姓名（或单位名称）、身份证号码、住所地址、持有或代表有表决权的基金份额、委托人姓名（或单位名称）等事项。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（2）通讯开会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（六）表决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基金份额持有人所持每份基金份额有一票表决权。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基金份额持有人大会决议分为一般决议和特别决议：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1、一般决议，一般决议须经参加大会的基金份额持有人或其代理人所持表决权的50%以上（含50%）通过方为有效；除下列第2项所规定的须以特别决议通过事项以外的其他事项均以一般决议的方式通过。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以特别决议通过方为有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基金份额持有人大会采取记名方式进行投票表决。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基金份额持有人大会的各项提案或同一项提案内并列的各项议题应当分开审议、逐项表决。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（七）计票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1、现场开会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（2）监票人应当在基金份额持有人表决后立即进行清点并由大会主持人当场公布计票结果。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（4）计票过程应由公证机关予以公证,基金管理人或基金托管人拒不出席大会的，不影响计票的效力。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2、通讯开会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（八）生效与公告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基金份额持有人大会的决议，召集人应当自通过之日起5日内报中国证监会核准或者备案。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基金份额持有人大会的决议自中国证监会依法核准或者出具无异议意见之日起生效。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基金管理人、基金托管人和基金份额持有人应当执行生效的基金份额持有人大会的决议。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基金份额持有人大会决议对全体基金份额持有人、基金管理人、基金托管人均有约束力。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Style w:val="a4"/>
          <w:rFonts w:hint="eastAsia"/>
          <w:sz w:val="21"/>
          <w:szCs w:val="21"/>
        </w:rPr>
        <w:t>三、基金合同的变更、终止与基金财产的清算</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（一）《基金合同》的变更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1、以下变更《基金合同》的事项应经基金份额持有人大会决议通过：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（1）更换基金管理人；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（2）更换基金托管人；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（3）转换基金运作方式；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（4）提高基金管理人、基金托管人的报酬标准；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（5）变更基金类别；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（6）变更基金投资目标、范围或策略（法律法规和中国证监会另有规定的除外）；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（7）本基金与其他基金的合并；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（8）变更基金份额持有人大会召开程序；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（9）终止《基金合同》；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（10）其他可能对基金当事人权利和义务产生重大影响的事项。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但出现下列情况时，可不经基金份额持有人大会决议，由基金管理人和基金托管人同意后变更并公告，并报中国证监会及香港证监会备案：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（1）调低基金管理费、基金托管费；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（2）法律法规要求增加的基金费用的收取；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（3）在法律法规和《基金合同》规定的范围内调整本基金的申购费率、调低赎回费率；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（4）因相应的法律法规发生变动而应当对《基金合同》进行修改；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（5）对《基金合同》的修改对基金份额持有人利益无实质性不利影响或修改不涉及《基金合同》当事人权利义务关系发生变化；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（6）除按照法律法规和《基金合同》规定应当召开基金份额持有人大会的以外的其他情形。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2、关于《基金合同》变更的基金份额持有人大会决议自表决通过之日起生效，召集人应依法向中国证监会及香港证监会履行备案手续。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（二）《基金合同》的终止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有下列情形之一的，《基金合同》应当终止：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1、基金份额持有人大会决定终止的；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2、基金管理人、基金托管人职责终止，在6个月内没有新基金管理人、新基金托管人承接的；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3、《基金合同》约定的其他情形；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4、相关法律法规和中国证监会规定的其他情况。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（三）基金财产的清算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3、基金财产清算小组职责：基金财产清算小组负责基金财产的保管、清理、估价、变现和分配。基金财产清算小组可以依法进行必要的民事活动。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4、基金财产清算程序：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（1）《基金合同》终止后，由基金财产清算小组统一接管基金；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（2）对基金财产和债权债务进行清理和确认；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（3）对基金财产进行估值和变现；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（4）制作清算报告；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（5）聘请会计师事务所对清算报告进行外部审计，聘请律师事务所对清算报告出具法律意见书；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（6）将清算报告报中国证监会备案并公告；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（7）对基金财产进行分配。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5、基金财产清算的期限为6个月。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（四）清算费用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清算费用是指基金财产清算小组在进行基金清算过程中发生的所有合理费用，清算费用由基金财产清算小组优先从基金财产中支付。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（五）基金财产清算剩余资产的分配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依据基金财产清算的分配方案，将基金财产清算后的全部剩余资产扣除基金财产清算费用、交纳所欠税款并清偿基金债务后，根据基金合同终止日各类别份额的资产净值计算各类份额在剩余财产中的应计比例，在此基础上，按每类基金份额持有人持有的基金份额占该类基金份额的比例对该类基金财产可供分配的剩余资产进行分配。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（六）基金财产清算的公告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合同》终止并报中国证监会备案后5个工作日内由基金财产清算小组进行公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（七）基金财产清算账册及文件的保存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基金财产清算账册及有关文件由基金托管人保存15年以上。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Style w:val="a4"/>
          <w:rFonts w:hint="eastAsia"/>
          <w:sz w:val="21"/>
          <w:szCs w:val="21"/>
        </w:rPr>
        <w:t>四、 争议的处理和适用的法律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lastRenderedPageBreak/>
        <w:t xml:space="preserve">《基金合同》受中国法律管辖。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Style w:val="a4"/>
          <w:rFonts w:hint="eastAsia"/>
          <w:sz w:val="21"/>
          <w:szCs w:val="21"/>
        </w:rPr>
        <w:t>五、基金合同的效力</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《基金合同》是约定基金当事人之间、基金与基金当事人之间权利义务关系的法律文件。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1、《基金合同》经基金管理人、基金托管人双方盖章以及双方法定代表人或授权代表签字并在募集结束后经基金管理人向中国证监会办理基金备案手续，并经中国证监会书面确认后生效。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2、《基金合同》的有效期自其生效之日起至基金财产清算结果报中国证监会批准并公告之日止。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3、《基金合同》自生效之日起对包括基金管理人、基金托管人和基金份额持有人在内的《基金合同》各方当事人具有同等的法律约束力。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4、《基金合同》正本一式六份，除上报有关监管机构一式二份外，基金管理人、基金托管人各持有二份，每份具有同等的法律效力。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Fonts w:hint="eastAsia"/>
          <w:sz w:val="21"/>
          <w:szCs w:val="21"/>
        </w:rPr>
        <w:t xml:space="preserve">5、《基金合同》可印制成册，供投资者在基金管理人、基金托管人、代销机构的办公场所和营业场所查阅；投资者也可按工本费购买《基金合同》复制件或复印件，但内容应以《基金合同》正本为准。 </w:t>
      </w:r>
    </w:p>
    <w:p w:rsidR="00ED63D1" w:rsidRPr="00ED63D1" w:rsidRDefault="00ED63D1">
      <w:pPr>
        <w:pStyle w:val="a3"/>
        <w:spacing w:before="0" w:beforeAutospacing="0" w:after="0" w:afterAutospacing="0" w:line="360" w:lineRule="auto"/>
        <w:ind w:firstLine="420"/>
        <w:divId w:val="1775705099"/>
        <w:rPr>
          <w:sz w:val="21"/>
          <w:szCs w:val="21"/>
        </w:rPr>
      </w:pPr>
      <w:r w:rsidRPr="00ED63D1">
        <w:rPr>
          <w:rStyle w:val="a4"/>
          <w:rFonts w:hint="eastAsia"/>
          <w:sz w:val="21"/>
          <w:szCs w:val="21"/>
        </w:rPr>
        <w:t>六、其他事项 </w:t>
      </w:r>
    </w:p>
    <w:p w:rsidR="00ED63D1" w:rsidRPr="00ED63D1" w:rsidRDefault="00ED63D1">
      <w:pPr>
        <w:pStyle w:val="a3"/>
        <w:spacing w:before="0" w:beforeAutospacing="0" w:after="0" w:afterAutospacing="0" w:line="360" w:lineRule="auto"/>
        <w:ind w:firstLine="420"/>
        <w:divId w:val="1775705099"/>
        <w:rPr>
          <w:sz w:val="21"/>
          <w:szCs w:val="21"/>
        </w:rPr>
      </w:pPr>
      <w:bookmarkStart w:id="192" w:name="chapter_level1_21_71_section_1_end"/>
      <w:bookmarkEnd w:id="192"/>
      <w:r w:rsidRPr="00ED63D1">
        <w:rPr>
          <w:rFonts w:hint="eastAsia"/>
          <w:sz w:val="21"/>
          <w:szCs w:val="21"/>
        </w:rPr>
        <w:t xml:space="preserve">《基金合同》如有未尽事宜，由《基金合同》当事人各方按有关法律法规协商解决。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93" w:name="chapter_level1_22_72"/>
      <w:bookmarkStart w:id="194" w:name="_Toc50465267"/>
      <w:r w:rsidRPr="00ED63D1">
        <w:rPr>
          <w:rFonts w:ascii="宋体" w:eastAsia="宋体" w:hAnsi="宋体" w:hint="eastAsia"/>
          <w:sz w:val="30"/>
        </w:rPr>
        <w:lastRenderedPageBreak/>
        <w:t>第十九部分  基金托管协议的内容摘要</w:t>
      </w:r>
      <w:bookmarkEnd w:id="193"/>
      <w:bookmarkEnd w:id="194"/>
    </w:p>
    <w:p w:rsidR="00ED63D1" w:rsidRPr="00ED63D1" w:rsidRDefault="00ED63D1">
      <w:pPr>
        <w:pStyle w:val="a3"/>
        <w:spacing w:before="0" w:beforeAutospacing="0" w:after="0" w:afterAutospacing="0" w:line="360" w:lineRule="auto"/>
        <w:ind w:firstLine="420"/>
        <w:divId w:val="245698707"/>
        <w:rPr>
          <w:sz w:val="21"/>
          <w:szCs w:val="21"/>
        </w:rPr>
      </w:pPr>
      <w:bookmarkStart w:id="195" w:name="chapter_level1_22_72_section_1"/>
      <w:bookmarkEnd w:id="195"/>
      <w:r w:rsidRPr="00ED63D1">
        <w:rPr>
          <w:rStyle w:val="a4"/>
          <w:rFonts w:hint="eastAsia"/>
          <w:sz w:val="21"/>
          <w:szCs w:val="21"/>
        </w:rPr>
        <w:t>一、基金托管协议当事人</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（一）基金管理人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名称：</w:t>
      </w:r>
      <w:bookmarkStart w:id="196" w:name="field_49_managerorgfullname_7"/>
      <w:r w:rsidR="006F4B22">
        <w:rPr>
          <w:rFonts w:hint="eastAsia"/>
          <w:sz w:val="21"/>
          <w:szCs w:val="21"/>
        </w:rPr>
        <w:t>博时基金管理有限公司</w:t>
      </w:r>
      <w:bookmarkEnd w:id="196"/>
      <w:r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住所：深圳市福田区莲花街道福新社区益田路5999号基金大厦21层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法定代表人：江向阳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成立时间：1998年7月13日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批准设立机关及批准设立文号：中国证监会证监基字[1998]26号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注册资本：2.5亿元人民币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组织形式：有限责任公司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经营范围：基金管理业务、发起设立基金及中国证监会批准的其他业务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存续期间：持续经营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联系电话：（0755）8316 9999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（二）基金托管人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名称：中国工商银行股份有限公司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住所：北京市西城区复兴门内大街55号（100032）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法定代表人：陈四清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电话：（010）66105799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传真：（010）66105798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联系人：郭明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成立时间：1984年1月1日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组织形式：股份有限公司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注册资本：人民币35,640,625.71元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批准设立机关和设立文号：国务院《关于中国人民银行专门行使中央银行职能的决定》（国发[1983]146号）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存续期间：持续经营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经营范围：办理人民币存款、贷款、同业拆借业务；国内外结算；办理票据承兑、贴现、转贴现、各类汇兑业务；代理资金清算；提供信用证服务及担保；代理销售业务；代理发行、</w:t>
      </w:r>
      <w:r w:rsidRPr="00ED63D1">
        <w:rPr>
          <w:rFonts w:hint="eastAsia"/>
          <w:sz w:val="21"/>
          <w:szCs w:val="21"/>
        </w:rPr>
        <w:lastRenderedPageBreak/>
        <w:t>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r w:rsidRPr="00ED63D1">
        <w:rPr>
          <w:rFonts w:hint="eastAsia"/>
          <w:sz w:val="21"/>
          <w:szCs w:val="21"/>
        </w:rPr>
        <w:br/>
      </w:r>
      <w:r w:rsidRPr="00ED63D1">
        <w:rPr>
          <w:rStyle w:val="a4"/>
          <w:rFonts w:hint="eastAsia"/>
          <w:sz w:val="21"/>
          <w:szCs w:val="21"/>
        </w:rPr>
        <w:t>二、基金托管人对基金管理人的业务监督和核查</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（一）基金托管人对基金管理人的投资行为行使监督权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1、基金托管人根据有关法律法规的规定和《基金合同》的约定，对下述基金投资范围、投资对象进行监督。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的其他金融工具或金融衍生工具。其中，对债券类资产的投资比例不低于基金资产的80%；对投资级别以上的信用债的投资比例不低于基金债券资产的80%。对现金或到期日在一年以内的政府债券的投资比例不低于基金资产净值的5%，其中，现金不包括结算备付金、存出保证金、应收申购款等。如果法律法规或监管机构以后允许基金投资其他品种，本基金管理人在履行适当程序后，可以将其纳入本基金的投资范围。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本基金还可以参与一级市场新股申购，以及在二级市场上投资股票、权证等权益类证券。本基金投资于股票、权证等权益类证券的比例不超过基金资产的20%。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本基金不得投资于相关法律、法规、部门规章及《基金合同》禁止投资的投资工具。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2、基金托管人根据有关法律法规的规定及《基金合同》的约定对下述基金投融资比例进行监督：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（1）按法律法规的规定及《基金合同》的约定，本基金的投资资产配置比例为：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本基金债券类资产的投资比例不低于基金资产的80%；对投资级别以上的信用债的投资比例不低于基金债券资产的80%。对现金或到期日在一年以内的政府债券的投资比例不低于基金资产净值的5%，其中，现金不包括结算备付金、存出保证金、应收申购款等。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本基金还可以参与一级市场新股申购，以及在二级市场上投资股票、权证等权益类证券。本基金投资于股票、权证等权益类证券的比例不超过基金资产的20%。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因基金规模或市场变化等因素导致投资组合不符合上述规定的，基金管理人应在合理的期限内调整基金的投资组合，以符合上述比例限定。法律法规另有规定时，从其规定。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如法律法规或监管机构以后允许本基金投资其他品种，基金管理人在履行适当程序后，可以将其纳入投资范围，并可依据届时有效的法律法规适时合理地调整投资范围。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（2）根据法律法规的规定及《基金合同》的约定，本基金投资组合遵循以下投资限制：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1）本基金对债券类资产的投资比例不低于基金资产的80%。对股票等权益类证券的投资比例不高于基金资产的20%；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2）本基金对投资级别以上的信用债的投资比例不低于债券资产的80%；3）在全国银行间同业市场中的债券回购最长期限为1年，债券回购到期后不展期；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4）在全国银行间债券市场回购融入的资金余额不超过基金资产净值的40%；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5）单只证券投资基金持有的全部资产支持证券，其市值不得超过该基金资产净值的20%，中国证监会规定的特殊品种除外；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6）本基金持有一家上市公司的股票，其市值不超过基金资产净值的10%；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7）本基金持有的全部权证，其市值不得超过基金资产净值的3%；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8）本基金持有的同一（指同一信用级别）资产支持证券的比例，不得超过该资产支持证券规模的10%；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9）本基金投资于同一原始权益人的各类资产支持证券的比例，不得超过基金资产净值的10%；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10）基金资产参与股票发行申购，本基金所申报的金额不超过本基金的总资产，本基金所申报的股票数量不超过拟发行股票公司本次发行股票的总量；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11）如果出现本基金所投资的债券信用等级下降不再符合投资标准等情况，本基金将在信用评级报告发布之日起3个月内予以全部减持。如遇流动性问题等不可抗力影响，本基金无法在规定时期减持不符合信用标准的债券，由基金管理人和托管人协商解决；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12）本基金对现金或到期日在一年以内的政府债券的投资比例不低于基金资产净值的5%，其中，现金不包括结算备付金、存出保证金、应收申购款等；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14）本基金主动投资于流动性受限资产的市值合计不得超过本基金资产净值的15%；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基金管理人应当自基金合同生效之日起6个月内使基金的投资组合比例符合基金合同的有关约定。基金托管人对基金的投资比例的监督与检查自本基金合同生效之日起开始。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（3）法规允许的基金投资比例调整期限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除上述（2）的第11）、12）、14）项外，因证券市场波动、上市公司合并、基金规模变动、股权分置改革中支付对价等基金管理人之外的因素致使本基金投资比例不符合上述各项规定的投资比例，基金管理人应当在10个交易日内调整完毕。法律法规另有规定的从其规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（4）本基金可以按照国家的有关规定进行融资融券。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基金托管人对基金投资的监督和检查自《基金合同》生效之日起开始。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3、基金托管人根据有关法律法规的规定及《基金合同》的约定对下述基金投资禁止行为进行监督：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根据法律法规的规定及《基金合同》的约定，本基金禁止从事下列行为：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（1）承销证券；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（2）向他人贷款或提供担保；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（3）从事可能使基金承担无限责任的投资；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（4）买卖其他基金份额，但法律法规或中国证监会另有规定的除外；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（5）向基金管理人、基金托管人出资或者买卖其基金管理人、基金托管人发行的股票或债券；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（6）买卖与基金管理人、基金托管人有控股关系的股东或者与基金管理人、基金托管人有其他重大利害关系的公司发行的证券或者承销期内承销的证券；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如法律法规或监管部门取消上述禁止性规定，基金管理人在履行适当程序后可不受上述规定的限制。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4、基金托管人依据有关法律法规的规定和《基金合同》的约定对于基金关联投资限制进行监督。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5、基金托管人依据有关法律法规的规定和《基金合同》的约定对基金管理人参与银行间债券市场进行监督。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（1）基金托管人依据有关法律法规的规定和《基金合同》的约定对于基金管理人参与银行间市场交易时面临的交易对手资信风险进行监督。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w:t>
      </w:r>
      <w:r w:rsidRPr="00ED63D1">
        <w:rPr>
          <w:rFonts w:hint="eastAsia"/>
          <w:sz w:val="21"/>
          <w:szCs w:val="21"/>
        </w:rPr>
        <w:lastRenderedPageBreak/>
        <w:t xml:space="preserve">理人收到基金托管人书面确认后，被确认调整的名单开始生效，新名单生效前已与本次剔除的交易对手所进行但尚未结算的交易，仍应按照协议进行结算。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（2）基金托管人对于基金管理人参与银行间市场交易的交易方式的控制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6、基金托管人对基金管理人选择存款银行进行监督。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7、基金托管人对基金投资流通受限证券的监督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基金托管人发现基金管理人的投资指令违反关法律法规规定或者违反《基金合同》约定的，应当拒绝执行，立即通知基金管理人，并向中国证监会报告。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基金托管人发现基金管理人依据交易程序已经生效的投资指令违反法律、行政法规和其他有关规定，或者违反《基金合同》约定的，应当立即通知基金管理人，并报告中国证监会。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基金托管人发现基金管理人有重大违规行为，应立即报告中国证监会，同时通知基金管理人限期纠正。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Style w:val="a4"/>
          <w:rFonts w:hint="eastAsia"/>
          <w:sz w:val="21"/>
          <w:szCs w:val="21"/>
        </w:rPr>
        <w:t>三、基金财产保管</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（一）基金财产保管的原则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1、基金财产应独立于基金管理人、基金托管人的固有财产。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2、基金托管人应安全保管基金财产。未经基金管理人的正当指令，不得自行运用、处分、分配基金的任何财产。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3、基金托管人按照规定开设基金财产的资金账户和证券账户。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4、基金托管人对所托管的不同基金财产分别设置账户，与基金托管人的其他业务和其他基金的托管业务实行严格的分账管理，确保基金财产的完整与独立。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（二）募集资金的验证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募集期内销售机构按销售与服务代理协议的约定，将认购资金划入基金管理人在具有托管资格的商业银行开设的</w:t>
      </w:r>
      <w:bookmarkStart w:id="197" w:name="field_49_managerorgfullname_8"/>
      <w:r w:rsidR="006F4B22">
        <w:rPr>
          <w:rFonts w:hint="eastAsia"/>
          <w:sz w:val="21"/>
          <w:szCs w:val="21"/>
        </w:rPr>
        <w:t>博时基金管理有限公司</w:t>
      </w:r>
      <w:bookmarkEnd w:id="197"/>
      <w:r w:rsidRPr="00ED63D1">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若基金募集期限届满，未能达到《基金合同》生效的条件，由基金管理人按规定办理退款事宜。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（三）基金的银行账户的开立和管理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（四）基金证券账户与证券交易资金账户的开设和管理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基金托管人以基金托管人和本基金联名的方式在中国证券登记结算有限公司上海分公司/深圳分公司开设证券账户。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基金托管人以基金托管人的名义在中国证券登记结算有限责任公司上海分公司/深圳分公司开立基金证券交易资金账户，用于证券清算。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（五）债券托管账户的开立和管理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2、基金管理人和基金托管人应一起负责为基金对外签订全国银行间国债市场回购主协议，正本由基金托管人保管，基金管理人保存副本。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（六）其他账户的开设和管理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（七）基金财产投资的有关实物证券、银行定期存款存单等有价凭证的保管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（八）与基金财产有关的重大合同的保管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由基金管理人代表基金签署的与基金有关的重大合同的原件分别应由基金托管人、基金管理人保管。除本协议另有规定外，基金管理人在代表基金签署与基金有关的重大合同时应</w:t>
      </w:r>
      <w:r w:rsidRPr="00ED63D1">
        <w:rPr>
          <w:rFonts w:hint="eastAsia"/>
          <w:sz w:val="21"/>
          <w:szCs w:val="21"/>
        </w:rPr>
        <w:lastRenderedPageBreak/>
        <w:t xml:space="preserve">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Style w:val="a4"/>
          <w:rFonts w:hint="eastAsia"/>
          <w:sz w:val="21"/>
          <w:szCs w:val="21"/>
        </w:rPr>
        <w:t>四、基金资产净值计算和会计核算</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（一）基金资产净值的计算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1、基金资产净值的计算、复核的时间和程序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应每工作日对基金资产估值。估值原则应符合《基金合同》、《证券投资基金会计核算办法》及其他法律、法规的规定。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按规定对基金净值予以公布。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根据《基金法》，基金管理人计算并公告基金净值，基金托管人复核、审查基金管理人计算的基金净值，即基金净值计算和基金会计核算的义务由基金管理人承担。因此，就与本基金有关的会计问题，本基金的会计责任方是基金管理人，如经相关各方在平等基础上充分讨论后，仍无法达成一致的意见，按照基金管理人对基金净值的计算结果对外予以公布。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（二）基金资产估值方法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1、估值对象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基金所拥有的股票、债券、权证和银行存款本息等资产及负债。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2、估值方法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本基金的估值方法为：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（1）证券交易所上市的有价证券的估值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④交易所上市不存在活跃市场的有价证券，采用估值技术确定公允价值。交易所上市的资产支持证券，采用估值技术确定公允价值，在估值技术难以可靠计量公允价值的情况下，按成本估值。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（2）处于未上市期间的有价证券应区分如下情况处理：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①送股、转增股、配股和公开增发的新股，按估值日在证券交易所挂牌的同一股票的市价（收盘价）估值；该日无交易的，以最近一日的市价（收盘价）估值；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②首次公开发行未上市的股票、债券和权证，采用估值技术确定公允价值，在估值技术难以可靠计量公允价值的情况下，按成本估值。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③首次公开发行有明确锁定期的股票，同一股票在交易所上市后，按交易所上市的同一股票的市价（收盘价）估值；非公开发行有明确锁定期的股票，按监管机构或行业协会有关规定确定公允价值。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（3）因持有股票而享有的配股权，从配股除权日起到配股确认日止，如果收盘价高于配股价，按收盘价高于配股价的差额估值。收盘价等于或低于配股价，则估值为零。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（4）全国银行间债券市场交易的债券、资产支持证券等固定收益品种，采用估值技术确定公允价值。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（5）同一债券同时在两个或两个以上市场交易的，按债券所处的市场分别估值。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（7）相关法律法规以及监管部门有强制规定的，从其规定。如有新增事项，按国家最新规定估值。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（三）估值差错处理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因基金估值错误给投资者造成损失的应先由基金管理人承担，基金管理人对不应由其承担的责任，有权向过错人追偿。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当基金管理人计算的基金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（四）基金账册的建立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（五）基金定期报告的编制和复核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基金财务报表由基金管理人和基金托管人每月分别独立编制。月度报表的编制，应于每月终了后5个工作日内完成。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中期报告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基金托管人在对财务会计报告、中期报告或年度报告复核完毕后，需盖章确认或出具相应的复核确认书，以备有权机构对相关文件审核时提示。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Style w:val="a4"/>
          <w:rFonts w:hint="eastAsia"/>
          <w:sz w:val="21"/>
          <w:szCs w:val="21"/>
        </w:rPr>
        <w:t>五、基金托管协议的变更、终止与基金财产的清算</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（一）托管协议的变更与终止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1、托管协议的变更程序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本协议双方当事人经协商一致，可以对协议的内容进行变更。变更后的托管协议，其内容不得与《基金合同》的规定有任何冲突。基金托管协议的变更报中国证监会核准后生效。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2、基金托管协议终止的情形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发生以下情况，本托管协议终止：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（1）《基金合同》终止；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（2）基金托管人解散、依法被撤销、破产或有其他基金托管人接管基金资产；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（3）基金管理人解散、依法被撤销、破产或有其他基金管理人接管基金管理权；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（4）发生法律法规或《基金合同》规定的终止事项。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（二）基金财产的清算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2、在基金财产清算小组接管基金财产之前，基金管理人和基金托管人应按照《基金合同》和本托管协议的规定继续履行保护基金财产安全的职责。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4、基金财产清算小组职责：基金财产清算小组负责基金财产的保管、清理、估价、变现和分配。基金财产清算小组可以依法进行必要的民事活动。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5、基金财产清算程序：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（1）《基金合同》终止后，由基金财产清算小组统一接管基金；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（2）对基金财产和债权债务进行清理和确认；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（3）对基金财产进行估值和变现；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（4）基金清算组作出清算报告；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（5）会计师事务所对清算报告进行审计；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（6）律师事务所对清算报告出具法律意见书；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（7）将基金清算结果报告中国证监会；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（8）公布基金清算公告；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（9）对基金财产进行分配。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6、清算费用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清算费用是指基金清算小组在进行基金清算过程中发生的所有合理费用，清算费用由基金清算小组优先从基金财产中支付。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7、基金财产按下列顺序清偿：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lastRenderedPageBreak/>
        <w:t xml:space="preserve">（1）支付清算费用；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（2）交纳所欠税款；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（3）清偿基金债务；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（4）按基金份额持有人持有的基金份额比例进行分配。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基金财产未按前款（1）－（3）项规定清偿前，不分配给基金份额持有人。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Style w:val="a4"/>
          <w:rFonts w:hint="eastAsia"/>
          <w:sz w:val="21"/>
          <w:szCs w:val="21"/>
        </w:rPr>
        <w:t>六、争议解决方式</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 </w:t>
      </w:r>
    </w:p>
    <w:p w:rsidR="00ED63D1" w:rsidRPr="00ED63D1" w:rsidRDefault="00ED63D1">
      <w:pPr>
        <w:pStyle w:val="a3"/>
        <w:spacing w:before="0" w:beforeAutospacing="0" w:after="0" w:afterAutospacing="0" w:line="360" w:lineRule="auto"/>
        <w:ind w:firstLine="420"/>
        <w:divId w:val="245698707"/>
        <w:rPr>
          <w:sz w:val="21"/>
          <w:szCs w:val="21"/>
        </w:rPr>
      </w:pPr>
      <w:r w:rsidRPr="00ED63D1">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ED63D1" w:rsidRPr="00ED63D1" w:rsidRDefault="00ED63D1">
      <w:pPr>
        <w:pStyle w:val="a3"/>
        <w:spacing w:before="0" w:beforeAutospacing="0" w:after="0" w:afterAutospacing="0" w:line="360" w:lineRule="auto"/>
        <w:ind w:firstLine="420"/>
        <w:divId w:val="245698707"/>
        <w:rPr>
          <w:sz w:val="21"/>
          <w:szCs w:val="21"/>
        </w:rPr>
      </w:pPr>
      <w:bookmarkStart w:id="198" w:name="chapter_level1_22_72_section_1_end"/>
      <w:bookmarkEnd w:id="198"/>
      <w:r w:rsidRPr="00ED63D1">
        <w:rPr>
          <w:rFonts w:hint="eastAsia"/>
          <w:sz w:val="21"/>
          <w:szCs w:val="21"/>
        </w:rPr>
        <w:t xml:space="preserve">本协议受中国法律管辖。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199" w:name="chapter_level1_23_75"/>
      <w:bookmarkStart w:id="200" w:name="_Toc50465268"/>
      <w:r w:rsidRPr="00ED63D1">
        <w:rPr>
          <w:rFonts w:ascii="宋体" w:eastAsia="宋体" w:hAnsi="宋体" w:hint="eastAsia"/>
          <w:sz w:val="30"/>
        </w:rPr>
        <w:lastRenderedPageBreak/>
        <w:t>第二十部分  对基金份额持有人的服务</w:t>
      </w:r>
      <w:bookmarkEnd w:id="199"/>
      <w:bookmarkEnd w:id="200"/>
    </w:p>
    <w:p w:rsidR="00ED63D1" w:rsidRPr="00ED63D1" w:rsidRDefault="00ED63D1">
      <w:pPr>
        <w:pStyle w:val="a3"/>
        <w:spacing w:before="0" w:beforeAutospacing="0" w:after="0" w:afterAutospacing="0" w:line="360" w:lineRule="auto"/>
        <w:ind w:firstLine="420"/>
        <w:divId w:val="718668171"/>
        <w:rPr>
          <w:sz w:val="21"/>
          <w:szCs w:val="21"/>
        </w:rPr>
      </w:pPr>
      <w:bookmarkStart w:id="201" w:name="chapter_level1_23_75_section_1"/>
      <w:bookmarkEnd w:id="201"/>
      <w:r w:rsidRPr="00ED63D1">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b/>
          <w:bCs/>
          <w:sz w:val="21"/>
          <w:szCs w:val="21"/>
        </w:rPr>
        <w:t>一、持有人交易资料的寄送服务</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1、交易确认单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2、电子对账单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每月结束后，基金管理人向所有订阅电子邮件对账单的投资者发送电子邮件对账单。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投资者可以登录基金管理人网站（http://www.bosera.com）自助订阅；或发送“订阅电子对账单”邮件到客服邮箱</w:t>
      </w:r>
      <w:hyperlink r:id="rId7" w:history="1">
        <w:r w:rsidRPr="00ED63D1">
          <w:rPr>
            <w:rStyle w:val="a5"/>
            <w:rFonts w:hint="eastAsia"/>
            <w:sz w:val="21"/>
            <w:szCs w:val="21"/>
          </w:rPr>
          <w:t>service@bosera.com</w:t>
        </w:r>
      </w:hyperlink>
      <w:r w:rsidRPr="00ED63D1">
        <w:rPr>
          <w:rFonts w:hint="eastAsia"/>
          <w:sz w:val="21"/>
          <w:szCs w:val="21"/>
        </w:rPr>
        <w:t xml:space="preserve">；也可直接拨打博时一线通95105568（免长途话费）订阅。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二</w:t>
      </w:r>
      <w:r w:rsidRPr="00ED63D1">
        <w:rPr>
          <w:rFonts w:hint="eastAsia"/>
          <w:b/>
          <w:bCs/>
          <w:sz w:val="21"/>
          <w:szCs w:val="21"/>
        </w:rPr>
        <w:t>、网上理财服务</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通过基金管理人网站，投资者可获得如下服务：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1、自助开户交易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2、查询服务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投资者可以通过基金管理人网站查询所持有基金的基金份额、交易记录等信息，同时可以修改基金账户信息等基本资料。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3、信息资讯服务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lastRenderedPageBreak/>
        <w:t xml:space="preserve">投资者可以利用基金管理人网站获取基金和基金管理人各类信息，包括基金法律文件、基金管理人最新动态、热点问题等。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4、在线客服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投资者可以通过基金管理人网站首页“在线客服”功能进行在线咨询。也可以在“您问我答”栏目中，直接提出有关本基金的问题和建议。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b/>
          <w:bCs/>
          <w:sz w:val="21"/>
          <w:szCs w:val="21"/>
        </w:rPr>
        <w:t>三、短信服务</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基金管理人向订制短信服务的基金份额持有人提供相应短信服务。 </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b/>
          <w:bCs/>
          <w:sz w:val="21"/>
          <w:szCs w:val="21"/>
        </w:rPr>
        <w:t>四、电子邮件服务</w:t>
      </w:r>
    </w:p>
    <w:p w:rsidR="00ED63D1" w:rsidRPr="00ED63D1" w:rsidRDefault="00ED63D1">
      <w:pPr>
        <w:pStyle w:val="a3"/>
        <w:spacing w:before="0" w:beforeAutospacing="0" w:after="0" w:afterAutospacing="0" w:line="360" w:lineRule="auto"/>
        <w:ind w:firstLine="420"/>
        <w:divId w:val="718668171"/>
        <w:rPr>
          <w:sz w:val="21"/>
          <w:szCs w:val="21"/>
        </w:rPr>
      </w:pPr>
      <w:r w:rsidRPr="00ED63D1">
        <w:rPr>
          <w:rFonts w:hint="eastAsia"/>
          <w:sz w:val="21"/>
          <w:szCs w:val="21"/>
        </w:rPr>
        <w:t xml:space="preserve">基金管理人为投资者提供电子邮件方式的业务咨询、投诉受理、基金份额净值等服务。 </w:t>
      </w:r>
    </w:p>
    <w:p w:rsidR="00ED63D1" w:rsidRPr="00ED63D1" w:rsidRDefault="00ED63D1">
      <w:pPr>
        <w:pStyle w:val="a3"/>
        <w:spacing w:before="0" w:beforeAutospacing="0" w:after="0" w:afterAutospacing="0" w:line="360" w:lineRule="auto"/>
        <w:ind w:firstLine="420"/>
        <w:divId w:val="718668171"/>
        <w:rPr>
          <w:sz w:val="21"/>
          <w:szCs w:val="21"/>
        </w:rPr>
      </w:pPr>
      <w:bookmarkStart w:id="202" w:name="chapter_level1_23_75_section_1_end"/>
      <w:bookmarkEnd w:id="202"/>
    </w:p>
    <w:p w:rsidR="00ED63D1" w:rsidRPr="00ED63D1" w:rsidRDefault="00ED63D1">
      <w:pPr>
        <w:pStyle w:val="a3"/>
        <w:spacing w:before="0" w:beforeAutospacing="0" w:after="0" w:afterAutospacing="0" w:line="360" w:lineRule="auto"/>
        <w:ind w:firstLine="420"/>
        <w:divId w:val="1327243755"/>
        <w:rPr>
          <w:sz w:val="21"/>
          <w:szCs w:val="21"/>
        </w:rPr>
      </w:pPr>
      <w:bookmarkStart w:id="203" w:name="chapter_level1_23_75_section_2"/>
      <w:bookmarkEnd w:id="203"/>
      <w:r w:rsidRPr="00ED63D1">
        <w:rPr>
          <w:rFonts w:hint="eastAsia"/>
          <w:b/>
          <w:bCs/>
          <w:sz w:val="21"/>
          <w:szCs w:val="21"/>
        </w:rPr>
        <w:t>五、手机理财服务</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b/>
          <w:bCs/>
          <w:sz w:val="21"/>
          <w:szCs w:val="21"/>
        </w:rPr>
        <w:t>六、信息订阅服务</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投资者可以通过基金管理人网站、客服中心提交信息订制的申请，基金管理人将以电子邮件、手机短信的形式定期为投资者发送所订制的信息。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b/>
          <w:bCs/>
          <w:sz w:val="21"/>
          <w:szCs w:val="21"/>
        </w:rPr>
        <w:t>七、电话理财服务</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投资者拨打博时一线通：95105568（免长途话费）可享有投资理财交易的一站式综合服务：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2、电话交易服务：本公司直销投资者可通过博时一线通电话交易平台在线办理基金的赎回、变更分红方式、撤单等直销交易业务。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3、人工电话服务：投资者可以获得业务咨询、信息查询、资料修改、投诉受理、信息订制、账户诊断等服务。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4、电话留言服务：非人工服务时间或线路繁忙时，投资者可进行电话留言。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b/>
          <w:bCs/>
          <w:sz w:val="21"/>
          <w:szCs w:val="21"/>
        </w:rPr>
        <w:t>八、基金管理人联系方式</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lastRenderedPageBreak/>
        <w:t xml:space="preserve">公司网址： www.bosera.com   </w:t>
      </w:r>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电子信箱：</w:t>
      </w:r>
      <w:hyperlink r:id="rId8" w:history="1">
        <w:r w:rsidRPr="00ED63D1">
          <w:rPr>
            <w:rStyle w:val="a5"/>
            <w:rFonts w:hint="eastAsia"/>
            <w:sz w:val="21"/>
            <w:szCs w:val="21"/>
          </w:rPr>
          <w:t>service@bosera.com</w:t>
        </w:r>
      </w:hyperlink>
    </w:p>
    <w:p w:rsidR="00ED63D1" w:rsidRPr="00ED63D1" w:rsidRDefault="00ED63D1">
      <w:pPr>
        <w:pStyle w:val="a3"/>
        <w:spacing w:before="0" w:beforeAutospacing="0" w:after="0" w:afterAutospacing="0" w:line="360" w:lineRule="auto"/>
        <w:ind w:firstLine="420"/>
        <w:divId w:val="1327243755"/>
        <w:rPr>
          <w:sz w:val="21"/>
          <w:szCs w:val="21"/>
        </w:rPr>
      </w:pPr>
      <w:r w:rsidRPr="00ED63D1">
        <w:rPr>
          <w:rFonts w:hint="eastAsia"/>
          <w:sz w:val="21"/>
          <w:szCs w:val="21"/>
        </w:rPr>
        <w:t xml:space="preserve">博时一线通客服电话：95105568（免长途话费） </w:t>
      </w:r>
    </w:p>
    <w:p w:rsidR="00ED63D1" w:rsidRPr="00ED63D1" w:rsidRDefault="00ED63D1">
      <w:pPr>
        <w:divId w:val="1327243755"/>
        <w:rPr>
          <w:rFonts w:ascii="宋体" w:eastAsia="宋体" w:hAnsi="宋体"/>
          <w:sz w:val="24"/>
          <w:szCs w:val="24"/>
        </w:rPr>
      </w:pPr>
      <w:r w:rsidRPr="00ED63D1">
        <w:rPr>
          <w:rFonts w:ascii="宋体" w:eastAsia="宋体" w:hAnsi="宋体"/>
          <w:b/>
          <w:bCs/>
        </w:rPr>
        <w:t>九、如本招募说明书存在任何您/贵机构无法理解的内容，请通过上述方式联系基金管理人。请确保投资前，您/贵机构已经全面理解了本招募说明书。</w:t>
      </w:r>
    </w:p>
    <w:p w:rsidR="00ED63D1" w:rsidRPr="00ED63D1" w:rsidRDefault="00ED63D1">
      <w:pPr>
        <w:pStyle w:val="a3"/>
        <w:spacing w:before="0" w:beforeAutospacing="0" w:after="0" w:afterAutospacing="0" w:line="360" w:lineRule="auto"/>
        <w:ind w:firstLine="420"/>
        <w:divId w:val="1327243755"/>
        <w:rPr>
          <w:sz w:val="21"/>
          <w:szCs w:val="21"/>
        </w:rPr>
      </w:pPr>
      <w:bookmarkStart w:id="204" w:name="chapter_level1_23_75_section_2_end"/>
      <w:bookmarkEnd w:id="204"/>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205" w:name="chapter_level1_24_3499"/>
      <w:bookmarkStart w:id="206" w:name="_Toc50465269"/>
      <w:r w:rsidRPr="00ED63D1">
        <w:rPr>
          <w:rFonts w:ascii="宋体" w:eastAsia="宋体" w:hAnsi="宋体" w:hint="eastAsia"/>
          <w:sz w:val="30"/>
        </w:rPr>
        <w:lastRenderedPageBreak/>
        <w:t>第二十一部分 其他应披露的事项</w:t>
      </w:r>
      <w:bookmarkEnd w:id="205"/>
      <w:bookmarkEnd w:id="206"/>
    </w:p>
    <w:p w:rsidR="00ED63D1" w:rsidRPr="00ED63D1" w:rsidRDefault="00ED63D1">
      <w:pPr>
        <w:pStyle w:val="a3"/>
        <w:spacing w:before="0" w:beforeAutospacing="0" w:after="0" w:afterAutospacing="0" w:line="360" w:lineRule="auto"/>
        <w:ind w:firstLine="420"/>
        <w:divId w:val="774716216"/>
        <w:rPr>
          <w:sz w:val="21"/>
          <w:szCs w:val="21"/>
        </w:rPr>
      </w:pPr>
      <w:bookmarkStart w:id="207" w:name="chapter_level1_24_3499_section_1"/>
      <w:bookmarkStart w:id="208" w:name="field_0_bsrevealinfo_1_start"/>
      <w:bookmarkEnd w:id="207"/>
      <w:bookmarkEnd w:id="208"/>
      <w:r w:rsidRPr="00ED63D1">
        <w:rPr>
          <w:rFonts w:hint="eastAsia"/>
          <w:sz w:val="21"/>
          <w:szCs w:val="21"/>
        </w:rPr>
        <w:t>（一）、 2020年08月31日，我公司公告了《博时信用债券投资基金2020年中期报告》；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（二）、 2020年08月27日，我公司公告了《博时信用债券投资基金（博时信用债券AB）基金产品资料概要更新》、《博时信用债券投资基金（博时信用债券A）基金产品资料概要更新》、《博时信用债券投资基金（博时信用债券C）基金产品资料概要更新》；</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（三）、 2020年08月05日，我公司公告了《博时基金管理有限公司关于暂停使用通联支付提供的中信银行、中国银行快捷支付通道办理直销网上交易部分业务的公告》；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（四）、 2020年07月23日，我公司公告了《博时基金管理有限公司关于暂停使用中国农业银行非快捷支付服务办理直销网上交易部分业务的公告》；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（五）、 2020年07月21日，我公司公告了《博时信用债券投资基金2020年第2季度报告》；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（六）、 2020年07月09日，我公司公告了《博时基金管理有限公司关于暂停使用上海银联提供的光大银行通道办理直销网上交易部分业务的公告》；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（八）、 2020年06月01日，我公司公告了《关于博时旗下部分基金参加招商银行申购及定投业务费率优惠活动的公告》；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（九）、 2020年04月22日，我公司公告了《博时信用债券投资基金2020年第1季度报告》；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（十）、 2020年04月17日，我公司公告了《博时基金管理有限公司关于高级管理人员变更的公告》；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（十一）、 2020年03月27日，我公司公告了《博时信用债券投资基金2019年年度报告》；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（十二）、 2020年02月29日，我公司公告了《博时信用债券投资基金恢复大额申购、转换转入及定期定额投资业务的公告》；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lastRenderedPageBreak/>
        <w:t>（十三）、 2020年01月28日，我公司公告了《博时基金管理有限公司关于2020年春节假期延长期间暂停办理申购赎回等业务的公告》；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（十四）、 2020年01月17日，我公司公告了《博时信用债券投资基金2019年第4季度报告》；</w:t>
      </w:r>
    </w:p>
    <w:p w:rsidR="00ED63D1" w:rsidRPr="00ED63D1" w:rsidRDefault="00ED63D1">
      <w:pPr>
        <w:pStyle w:val="a3"/>
        <w:spacing w:before="0" w:beforeAutospacing="0" w:after="0" w:afterAutospacing="0" w:line="360" w:lineRule="auto"/>
        <w:ind w:firstLine="420"/>
        <w:divId w:val="774716216"/>
        <w:rPr>
          <w:sz w:val="21"/>
          <w:szCs w:val="21"/>
        </w:rPr>
      </w:pPr>
      <w:r w:rsidRPr="00ED63D1">
        <w:rPr>
          <w:rFonts w:hint="eastAsia"/>
          <w:sz w:val="21"/>
          <w:szCs w:val="21"/>
        </w:rPr>
        <w:t>（十五）、 2019年12月31日，我公司公告了《博时信用债券投资基金基金合同》、《博时信用债券投资基金更新招募说明书（摘要）》、《博时基金管理有限公司根据《公开募集证券投资基金信息披露管理办法》修改旗下博时信用债券投资基金法律文件的公告》、</w:t>
      </w:r>
      <w:bookmarkStart w:id="209" w:name="chapter_level1_24_3499_section_1_end"/>
      <w:bookmarkEnd w:id="209"/>
      <w:r w:rsidRPr="00ED63D1">
        <w:rPr>
          <w:rFonts w:hint="eastAsia"/>
          <w:sz w:val="21"/>
          <w:szCs w:val="21"/>
        </w:rPr>
        <w:t>《博时信用债券投资基金托管协议》。</w:t>
      </w:r>
      <w:bookmarkStart w:id="210" w:name="field_0_bsrevealinfo_1_end"/>
      <w:bookmarkEnd w:id="210"/>
      <w:r w:rsidRPr="00ED63D1">
        <w:rPr>
          <w:rFonts w:hint="eastAsia"/>
          <w:sz w:val="21"/>
          <w:szCs w:val="21"/>
        </w:rPr>
        <w:t xml:space="preserve">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211" w:name="chapter_level1_25_77"/>
      <w:bookmarkStart w:id="212" w:name="_Toc50465270"/>
      <w:r w:rsidRPr="00ED63D1">
        <w:rPr>
          <w:rFonts w:ascii="宋体" w:eastAsia="宋体" w:hAnsi="宋体" w:hint="eastAsia"/>
          <w:sz w:val="30"/>
        </w:rPr>
        <w:lastRenderedPageBreak/>
        <w:t>第二十二部分  招募说明书存放及查阅方式</w:t>
      </w:r>
      <w:bookmarkEnd w:id="211"/>
      <w:bookmarkEnd w:id="212"/>
    </w:p>
    <w:p w:rsidR="00ED63D1" w:rsidRPr="00ED63D1" w:rsidRDefault="00ED63D1">
      <w:pPr>
        <w:pStyle w:val="a3"/>
        <w:spacing w:before="0" w:beforeAutospacing="0" w:after="0" w:afterAutospacing="0" w:line="360" w:lineRule="auto"/>
        <w:ind w:firstLine="420"/>
        <w:divId w:val="3436367"/>
        <w:rPr>
          <w:sz w:val="21"/>
          <w:szCs w:val="21"/>
        </w:rPr>
      </w:pPr>
      <w:bookmarkStart w:id="213" w:name="chapter_level1_25_77_section_1"/>
      <w:bookmarkEnd w:id="213"/>
      <w:r w:rsidRPr="00ED63D1">
        <w:rPr>
          <w:rFonts w:hint="eastAsia"/>
          <w:sz w:val="21"/>
          <w:szCs w:val="21"/>
        </w:rPr>
        <w:t xml:space="preserve">本基金招募说明书存放在基金管理人、基金托管人的办公场所和营业场所，投资人可免费查阅。在支付工本费后，可在合理时间内取得上述文件的复制件或复印件。对投资者按此种方式所获得的文件及其复印件，基金管理人保证文本的内容与所公告的内容完全一致。  </w:t>
      </w:r>
    </w:p>
    <w:p w:rsidR="00ED63D1" w:rsidRPr="00ED63D1" w:rsidRDefault="00ED63D1">
      <w:pPr>
        <w:pStyle w:val="a3"/>
        <w:spacing w:before="0" w:beforeAutospacing="0" w:after="0" w:afterAutospacing="0" w:line="360" w:lineRule="auto"/>
        <w:ind w:firstLine="420"/>
        <w:divId w:val="3436367"/>
        <w:rPr>
          <w:sz w:val="21"/>
          <w:szCs w:val="21"/>
        </w:rPr>
      </w:pPr>
      <w:bookmarkStart w:id="214" w:name="chapter_level1_25_77_section_1_end"/>
      <w:bookmarkEnd w:id="214"/>
      <w:r w:rsidRPr="00ED63D1">
        <w:rPr>
          <w:rFonts w:hint="eastAsia"/>
          <w:sz w:val="21"/>
          <w:szCs w:val="21"/>
        </w:rPr>
        <w:t xml:space="preserve">投资者还可以直接登录基金管理人的网站(www.bosera.com)查阅和下载招募说明书。 </w:t>
      </w:r>
    </w:p>
    <w:p w:rsidR="00ED63D1" w:rsidRPr="00ED63D1" w:rsidRDefault="00ED63D1">
      <w:pPr>
        <w:widowControl/>
        <w:jc w:val="left"/>
        <w:rPr>
          <w:rFonts w:ascii="宋体" w:eastAsia="宋体" w:hAnsi="宋体"/>
        </w:rPr>
      </w:pPr>
      <w:r w:rsidRPr="00ED63D1">
        <w:rPr>
          <w:rFonts w:ascii="宋体" w:eastAsia="宋体" w:hAnsi="宋体"/>
        </w:rPr>
        <w:br w:type="page"/>
      </w:r>
    </w:p>
    <w:p w:rsidR="00ED63D1" w:rsidRPr="00ED63D1" w:rsidRDefault="00ED63D1" w:rsidP="00ED63D1">
      <w:pPr>
        <w:pStyle w:val="2"/>
        <w:jc w:val="center"/>
        <w:rPr>
          <w:rFonts w:ascii="宋体" w:eastAsia="宋体" w:hAnsi="宋体"/>
          <w:sz w:val="30"/>
        </w:rPr>
      </w:pPr>
      <w:bookmarkStart w:id="215" w:name="chapter_level1_26_332"/>
      <w:bookmarkStart w:id="216" w:name="_Toc50465271"/>
      <w:r w:rsidRPr="00ED63D1">
        <w:rPr>
          <w:rFonts w:ascii="宋体" w:eastAsia="宋体" w:hAnsi="宋体" w:hint="eastAsia"/>
          <w:sz w:val="30"/>
        </w:rPr>
        <w:lastRenderedPageBreak/>
        <w:t>第二十三部分  备查文件</w:t>
      </w:r>
      <w:bookmarkEnd w:id="215"/>
      <w:bookmarkEnd w:id="216"/>
    </w:p>
    <w:p w:rsidR="00ED63D1" w:rsidRPr="00ED63D1" w:rsidRDefault="00ED63D1">
      <w:pPr>
        <w:pStyle w:val="a3"/>
        <w:spacing w:before="0" w:beforeAutospacing="0" w:after="0" w:afterAutospacing="0" w:line="360" w:lineRule="auto"/>
        <w:ind w:firstLine="420"/>
        <w:divId w:val="246227964"/>
        <w:rPr>
          <w:sz w:val="21"/>
          <w:szCs w:val="21"/>
        </w:rPr>
      </w:pPr>
      <w:bookmarkStart w:id="217" w:name="chapter_level1_26_332_section_1"/>
      <w:bookmarkEnd w:id="217"/>
      <w:r w:rsidRPr="00ED63D1">
        <w:rPr>
          <w:rFonts w:hint="eastAsia"/>
          <w:sz w:val="21"/>
          <w:szCs w:val="21"/>
        </w:rPr>
        <w:t>（一）中国证监会批准</w:t>
      </w:r>
      <w:bookmarkStart w:id="218" w:name="field_49_productfullname_13"/>
      <w:r w:rsidR="006F4B22">
        <w:rPr>
          <w:rFonts w:hint="eastAsia"/>
          <w:sz w:val="21"/>
          <w:szCs w:val="21"/>
        </w:rPr>
        <w:t>博时信用债券投资基金</w:t>
      </w:r>
      <w:bookmarkEnd w:id="218"/>
      <w:r w:rsidRPr="00ED63D1">
        <w:rPr>
          <w:rFonts w:hint="eastAsia"/>
          <w:sz w:val="21"/>
          <w:szCs w:val="21"/>
        </w:rPr>
        <w:t xml:space="preserve">募集的文件  </w:t>
      </w:r>
    </w:p>
    <w:p w:rsidR="00ED63D1" w:rsidRPr="00ED63D1" w:rsidRDefault="00ED63D1">
      <w:pPr>
        <w:pStyle w:val="a3"/>
        <w:spacing w:before="0" w:beforeAutospacing="0" w:after="0" w:afterAutospacing="0" w:line="360" w:lineRule="auto"/>
        <w:ind w:firstLine="420"/>
        <w:divId w:val="246227964"/>
        <w:rPr>
          <w:sz w:val="21"/>
          <w:szCs w:val="21"/>
        </w:rPr>
      </w:pPr>
      <w:r w:rsidRPr="00ED63D1">
        <w:rPr>
          <w:rFonts w:hint="eastAsia"/>
          <w:sz w:val="21"/>
          <w:szCs w:val="21"/>
        </w:rPr>
        <w:t>（二）《</w:t>
      </w:r>
      <w:bookmarkStart w:id="219" w:name="field_49_productfullname_14"/>
      <w:r w:rsidR="006F4B22">
        <w:rPr>
          <w:rFonts w:hint="eastAsia"/>
          <w:sz w:val="21"/>
          <w:szCs w:val="21"/>
        </w:rPr>
        <w:t>博时信用债券投资基金</w:t>
      </w:r>
      <w:bookmarkEnd w:id="219"/>
      <w:r w:rsidRPr="00ED63D1">
        <w:rPr>
          <w:rFonts w:hint="eastAsia"/>
          <w:sz w:val="21"/>
          <w:szCs w:val="21"/>
        </w:rPr>
        <w:t xml:space="preserve">基金合同》 </w:t>
      </w:r>
    </w:p>
    <w:p w:rsidR="00ED63D1" w:rsidRPr="00ED63D1" w:rsidRDefault="00ED63D1">
      <w:pPr>
        <w:pStyle w:val="a3"/>
        <w:spacing w:before="0" w:beforeAutospacing="0" w:after="0" w:afterAutospacing="0" w:line="360" w:lineRule="auto"/>
        <w:ind w:firstLine="420"/>
        <w:divId w:val="246227964"/>
        <w:rPr>
          <w:sz w:val="21"/>
          <w:szCs w:val="21"/>
        </w:rPr>
      </w:pPr>
      <w:r w:rsidRPr="00ED63D1">
        <w:rPr>
          <w:rFonts w:hint="eastAsia"/>
          <w:sz w:val="21"/>
          <w:szCs w:val="21"/>
        </w:rPr>
        <w:t>（三）《</w:t>
      </w:r>
      <w:bookmarkStart w:id="220" w:name="field_49_managerorgfullname_9"/>
      <w:r w:rsidR="006F4B22">
        <w:rPr>
          <w:rFonts w:hint="eastAsia"/>
          <w:sz w:val="21"/>
          <w:szCs w:val="21"/>
        </w:rPr>
        <w:t>博时基金管理有限公司</w:t>
      </w:r>
      <w:bookmarkEnd w:id="220"/>
      <w:r w:rsidRPr="00ED63D1">
        <w:rPr>
          <w:rFonts w:hint="eastAsia"/>
          <w:sz w:val="21"/>
          <w:szCs w:val="21"/>
        </w:rPr>
        <w:t xml:space="preserve">开放式基金业务规则》 </w:t>
      </w:r>
    </w:p>
    <w:p w:rsidR="00ED63D1" w:rsidRPr="00ED63D1" w:rsidRDefault="00ED63D1">
      <w:pPr>
        <w:pStyle w:val="a3"/>
        <w:spacing w:before="0" w:beforeAutospacing="0" w:after="0" w:afterAutospacing="0" w:line="360" w:lineRule="auto"/>
        <w:ind w:firstLine="420"/>
        <w:divId w:val="246227964"/>
        <w:rPr>
          <w:sz w:val="21"/>
          <w:szCs w:val="21"/>
        </w:rPr>
      </w:pPr>
      <w:r w:rsidRPr="00ED63D1">
        <w:rPr>
          <w:rFonts w:hint="eastAsia"/>
          <w:sz w:val="21"/>
          <w:szCs w:val="21"/>
        </w:rPr>
        <w:t>（四）《</w:t>
      </w:r>
      <w:bookmarkStart w:id="221" w:name="field_49_productfullname_15"/>
      <w:r w:rsidR="006F4B22">
        <w:rPr>
          <w:rFonts w:hint="eastAsia"/>
          <w:sz w:val="21"/>
          <w:szCs w:val="21"/>
        </w:rPr>
        <w:t>博时信用债券投资基金</w:t>
      </w:r>
      <w:bookmarkEnd w:id="221"/>
      <w:r w:rsidRPr="00ED63D1">
        <w:rPr>
          <w:rFonts w:hint="eastAsia"/>
          <w:sz w:val="21"/>
          <w:szCs w:val="21"/>
        </w:rPr>
        <w:t xml:space="preserve">托管协议》 </w:t>
      </w:r>
    </w:p>
    <w:p w:rsidR="00ED63D1" w:rsidRPr="00ED63D1" w:rsidRDefault="00ED63D1">
      <w:pPr>
        <w:pStyle w:val="a3"/>
        <w:spacing w:before="0" w:beforeAutospacing="0" w:after="0" w:afterAutospacing="0" w:line="360" w:lineRule="auto"/>
        <w:ind w:firstLine="420"/>
        <w:divId w:val="246227964"/>
        <w:rPr>
          <w:sz w:val="21"/>
          <w:szCs w:val="21"/>
        </w:rPr>
      </w:pPr>
      <w:r w:rsidRPr="00ED63D1">
        <w:rPr>
          <w:rFonts w:hint="eastAsia"/>
          <w:sz w:val="21"/>
          <w:szCs w:val="21"/>
        </w:rPr>
        <w:t xml:space="preserve">（五）法律意见书 </w:t>
      </w:r>
    </w:p>
    <w:p w:rsidR="00ED63D1" w:rsidRPr="00ED63D1" w:rsidRDefault="00ED63D1">
      <w:pPr>
        <w:pStyle w:val="a3"/>
        <w:spacing w:before="0" w:beforeAutospacing="0" w:after="0" w:afterAutospacing="0" w:line="360" w:lineRule="auto"/>
        <w:ind w:firstLine="420"/>
        <w:divId w:val="246227964"/>
        <w:rPr>
          <w:sz w:val="21"/>
          <w:szCs w:val="21"/>
        </w:rPr>
      </w:pPr>
      <w:r w:rsidRPr="00ED63D1">
        <w:rPr>
          <w:rFonts w:hint="eastAsia"/>
          <w:sz w:val="21"/>
          <w:szCs w:val="21"/>
        </w:rPr>
        <w:t xml:space="preserve">（六）基金管理人业务资格批件、营业执照 </w:t>
      </w:r>
    </w:p>
    <w:p w:rsidR="00ED63D1" w:rsidRPr="00ED63D1" w:rsidRDefault="00ED63D1">
      <w:pPr>
        <w:pStyle w:val="a3"/>
        <w:spacing w:before="0" w:beforeAutospacing="0" w:after="0" w:afterAutospacing="0" w:line="360" w:lineRule="auto"/>
        <w:ind w:firstLine="420"/>
        <w:divId w:val="246227964"/>
        <w:rPr>
          <w:sz w:val="21"/>
          <w:szCs w:val="21"/>
        </w:rPr>
      </w:pPr>
      <w:r w:rsidRPr="00ED63D1">
        <w:rPr>
          <w:rFonts w:hint="eastAsia"/>
          <w:sz w:val="21"/>
          <w:szCs w:val="21"/>
        </w:rPr>
        <w:t xml:space="preserve">（七）基金托管人业务资格批件、营业执照 </w:t>
      </w:r>
    </w:p>
    <w:p w:rsidR="00ED63D1" w:rsidRPr="00ED63D1" w:rsidRDefault="00ED63D1">
      <w:pPr>
        <w:pStyle w:val="a3"/>
        <w:spacing w:before="0" w:beforeAutospacing="0" w:after="0" w:afterAutospacing="0" w:line="360" w:lineRule="auto"/>
        <w:ind w:firstLine="420"/>
        <w:divId w:val="246227964"/>
        <w:rPr>
          <w:sz w:val="21"/>
          <w:szCs w:val="21"/>
        </w:rPr>
      </w:pPr>
    </w:p>
    <w:p w:rsidR="00ED63D1" w:rsidRPr="00ED63D1" w:rsidRDefault="00ED63D1">
      <w:pPr>
        <w:pStyle w:val="a3"/>
        <w:spacing w:before="0" w:beforeAutospacing="0" w:after="0" w:afterAutospacing="0" w:line="360" w:lineRule="auto"/>
        <w:ind w:firstLine="420"/>
        <w:divId w:val="246227964"/>
        <w:rPr>
          <w:sz w:val="21"/>
          <w:szCs w:val="21"/>
        </w:rPr>
      </w:pPr>
    </w:p>
    <w:p w:rsidR="00ED63D1" w:rsidRPr="00ED63D1" w:rsidRDefault="00ED63D1">
      <w:pPr>
        <w:pStyle w:val="a3"/>
        <w:spacing w:before="0" w:beforeAutospacing="0" w:after="0" w:afterAutospacing="0" w:line="360" w:lineRule="auto"/>
        <w:ind w:firstLine="420"/>
        <w:divId w:val="246227964"/>
        <w:rPr>
          <w:sz w:val="21"/>
          <w:szCs w:val="21"/>
        </w:rPr>
      </w:pPr>
    </w:p>
    <w:p w:rsidR="00ED63D1" w:rsidRPr="00ED63D1" w:rsidRDefault="006F4B22">
      <w:pPr>
        <w:pStyle w:val="a3"/>
        <w:spacing w:before="0" w:beforeAutospacing="0" w:after="0" w:afterAutospacing="0" w:line="360" w:lineRule="auto"/>
        <w:ind w:firstLine="420"/>
        <w:jc w:val="right"/>
        <w:divId w:val="246227964"/>
        <w:rPr>
          <w:sz w:val="21"/>
          <w:szCs w:val="21"/>
        </w:rPr>
      </w:pPr>
      <w:bookmarkStart w:id="222" w:name="field_49_managerorgfullname_10"/>
      <w:r>
        <w:rPr>
          <w:rFonts w:hint="eastAsia"/>
          <w:sz w:val="21"/>
          <w:szCs w:val="21"/>
        </w:rPr>
        <w:t>博时基金管理有限公司</w:t>
      </w:r>
      <w:bookmarkEnd w:id="222"/>
      <w:r w:rsidR="00ED63D1" w:rsidRPr="00ED63D1">
        <w:rPr>
          <w:rFonts w:hint="eastAsia"/>
          <w:sz w:val="21"/>
          <w:szCs w:val="21"/>
        </w:rPr>
        <w:t xml:space="preserve">  </w:t>
      </w:r>
    </w:p>
    <w:p w:rsidR="00ED63D1" w:rsidRPr="00ED63D1" w:rsidRDefault="006F4B22">
      <w:pPr>
        <w:pStyle w:val="a3"/>
        <w:spacing w:before="0" w:beforeAutospacing="0" w:after="0" w:afterAutospacing="0" w:line="360" w:lineRule="auto"/>
        <w:ind w:firstLine="420"/>
        <w:jc w:val="right"/>
        <w:divId w:val="246227964"/>
        <w:rPr>
          <w:sz w:val="21"/>
          <w:szCs w:val="21"/>
        </w:rPr>
      </w:pPr>
      <w:bookmarkStart w:id="223" w:name="field_0_commitmenttime_1"/>
      <w:r>
        <w:rPr>
          <w:sz w:val="21"/>
          <w:szCs w:val="21"/>
        </w:rPr>
        <w:t>2020年09月30日</w:t>
      </w:r>
      <w:bookmarkEnd w:id="223"/>
      <w:r w:rsidR="00ED63D1" w:rsidRPr="00ED63D1">
        <w:rPr>
          <w:rFonts w:hint="eastAsia"/>
          <w:sz w:val="21"/>
          <w:szCs w:val="21"/>
        </w:rPr>
        <w:t xml:space="preserve">  </w:t>
      </w:r>
    </w:p>
    <w:p w:rsidR="00ED63D1" w:rsidRPr="00ED63D1" w:rsidRDefault="00ED63D1">
      <w:pPr>
        <w:pStyle w:val="a3"/>
        <w:spacing w:before="0" w:beforeAutospacing="0" w:after="0" w:afterAutospacing="0" w:line="360" w:lineRule="auto"/>
        <w:ind w:firstLine="420"/>
        <w:divId w:val="246227964"/>
        <w:rPr>
          <w:sz w:val="21"/>
          <w:szCs w:val="21"/>
        </w:rPr>
      </w:pPr>
      <w:bookmarkStart w:id="224" w:name="chapter_level1_26_332_section_1_end"/>
      <w:bookmarkEnd w:id="224"/>
    </w:p>
    <w:p w:rsidR="00ED63D1" w:rsidRPr="00ED63D1" w:rsidRDefault="00ED63D1" w:rsidP="00ED63D1">
      <w:pPr>
        <w:rPr>
          <w:rFonts w:ascii="宋体" w:eastAsia="宋体" w:hAnsi="宋体"/>
        </w:rPr>
      </w:pPr>
      <w:bookmarkStart w:id="225" w:name="end"/>
      <w:bookmarkEnd w:id="225"/>
    </w:p>
    <w:sectPr w:rsidR="00ED63D1" w:rsidRPr="00ED63D1" w:rsidSect="00ED63D1">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82" w:rsidRDefault="00367882" w:rsidP="00ED63D1">
      <w:r>
        <w:separator/>
      </w:r>
    </w:p>
  </w:endnote>
  <w:endnote w:type="continuationSeparator" w:id="0">
    <w:p w:rsidR="00367882" w:rsidRDefault="00367882" w:rsidP="00ED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D7" w:rsidRPr="00ED63D1" w:rsidRDefault="004153D7" w:rsidP="00ED63D1">
    <w:pPr>
      <w:pStyle w:val="a7"/>
      <w:jc w:val="center"/>
    </w:pPr>
    <w:r w:rsidRPr="00ED63D1">
      <w:rPr>
        <w:rFonts w:hint="eastAsia"/>
      </w:rPr>
      <w:t>第</w:t>
    </w:r>
    <w:r w:rsidRPr="00ED63D1">
      <w:fldChar w:fldCharType="begin"/>
    </w:r>
    <w:r w:rsidRPr="00ED63D1">
      <w:instrText xml:space="preserve"> </w:instrText>
    </w:r>
    <w:r w:rsidRPr="00ED63D1">
      <w:rPr>
        <w:rFonts w:hint="eastAsia"/>
      </w:rPr>
      <w:instrText>Page \* MERGEFORMAT</w:instrText>
    </w:r>
    <w:r w:rsidRPr="00ED63D1">
      <w:instrText xml:space="preserve"> </w:instrText>
    </w:r>
    <w:r w:rsidRPr="00ED63D1">
      <w:fldChar w:fldCharType="separate"/>
    </w:r>
    <w:r w:rsidR="00FE6A07">
      <w:rPr>
        <w:noProof/>
      </w:rPr>
      <w:t>4</w:t>
    </w:r>
    <w:r w:rsidRPr="00ED63D1">
      <w:fldChar w:fldCharType="end"/>
    </w:r>
    <w:r w:rsidRPr="00ED63D1">
      <w:rPr>
        <w:rFonts w:hint="eastAsia"/>
      </w:rPr>
      <w:t>页</w:t>
    </w:r>
    <w:r w:rsidRPr="00ED63D1">
      <w:rPr>
        <w:rFonts w:hint="eastAsia"/>
      </w:rPr>
      <w:t xml:space="preserve"> </w:t>
    </w:r>
    <w:r w:rsidRPr="00ED63D1">
      <w:rPr>
        <w:rFonts w:hint="eastAsia"/>
      </w:rPr>
      <w:t>共</w:t>
    </w:r>
    <w:r w:rsidR="00367882">
      <w:fldChar w:fldCharType="begin"/>
    </w:r>
    <w:r w:rsidR="00367882">
      <w:instrText xml:space="preserve"> NumPages \* MERGEFORMAT </w:instrText>
    </w:r>
    <w:r w:rsidR="00367882">
      <w:fldChar w:fldCharType="separate"/>
    </w:r>
    <w:r w:rsidR="00FE6A07">
      <w:rPr>
        <w:noProof/>
      </w:rPr>
      <w:t>183</w:t>
    </w:r>
    <w:r w:rsidR="00367882">
      <w:rPr>
        <w:noProof/>
      </w:rPr>
      <w:fldChar w:fldCharType="end"/>
    </w:r>
    <w:r w:rsidRPr="00ED63D1">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82" w:rsidRDefault="00367882" w:rsidP="00ED63D1">
      <w:r>
        <w:separator/>
      </w:r>
    </w:p>
  </w:footnote>
  <w:footnote w:type="continuationSeparator" w:id="0">
    <w:p w:rsidR="00367882" w:rsidRDefault="00367882" w:rsidP="00ED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D7" w:rsidRDefault="004153D7" w:rsidP="00ED63D1">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4153D7" w:rsidRPr="00ED63D1" w:rsidRDefault="004153D7" w:rsidP="00ED63D1">
    <w:pPr>
      <w:pStyle w:val="a6"/>
      <w:jc w:val="right"/>
    </w:pPr>
    <w:r w:rsidRPr="00ED63D1">
      <w:rPr>
        <w:rFonts w:hint="eastAsia"/>
      </w:rPr>
      <w:t>博时信用债券投资基金更新招募说明书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D1"/>
    <w:rsid w:val="00367882"/>
    <w:rsid w:val="003C0877"/>
    <w:rsid w:val="004153D7"/>
    <w:rsid w:val="005013D2"/>
    <w:rsid w:val="00656F14"/>
    <w:rsid w:val="00685080"/>
    <w:rsid w:val="006F11DB"/>
    <w:rsid w:val="006F4B22"/>
    <w:rsid w:val="007229BC"/>
    <w:rsid w:val="00867B92"/>
    <w:rsid w:val="009A0520"/>
    <w:rsid w:val="00AB72A3"/>
    <w:rsid w:val="00BD588F"/>
    <w:rsid w:val="00BE7137"/>
    <w:rsid w:val="00DB7CDE"/>
    <w:rsid w:val="00E97988"/>
    <w:rsid w:val="00ED63D1"/>
    <w:rsid w:val="00FE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D63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63D1"/>
    <w:rPr>
      <w:rFonts w:asciiTheme="majorHAnsi" w:eastAsiaTheme="majorEastAsia" w:hAnsiTheme="majorHAnsi" w:cstheme="majorBidi"/>
      <w:b/>
      <w:bCs/>
      <w:sz w:val="32"/>
      <w:szCs w:val="32"/>
    </w:rPr>
  </w:style>
  <w:style w:type="paragraph" w:styleId="a3">
    <w:name w:val="Normal (Web)"/>
    <w:basedOn w:val="a"/>
    <w:uiPriority w:val="99"/>
    <w:unhideWhenUsed/>
    <w:rsid w:val="00ED63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63D1"/>
    <w:rPr>
      <w:b/>
      <w:bCs/>
    </w:rPr>
  </w:style>
  <w:style w:type="character" w:styleId="a5">
    <w:name w:val="Hyperlink"/>
    <w:basedOn w:val="a0"/>
    <w:uiPriority w:val="99"/>
    <w:unhideWhenUsed/>
    <w:rsid w:val="00ED63D1"/>
    <w:rPr>
      <w:color w:val="0000FF"/>
      <w:u w:val="single"/>
    </w:rPr>
  </w:style>
  <w:style w:type="paragraph" w:styleId="20">
    <w:name w:val="toc 2"/>
    <w:basedOn w:val="a"/>
    <w:next w:val="a"/>
    <w:autoRedefine/>
    <w:uiPriority w:val="39"/>
    <w:unhideWhenUsed/>
    <w:rsid w:val="00ED63D1"/>
    <w:pPr>
      <w:ind w:leftChars="200" w:left="420"/>
    </w:pPr>
  </w:style>
  <w:style w:type="paragraph" w:styleId="a6">
    <w:name w:val="header"/>
    <w:basedOn w:val="a"/>
    <w:link w:val="Char"/>
    <w:uiPriority w:val="99"/>
    <w:unhideWhenUsed/>
    <w:rsid w:val="00ED6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D63D1"/>
    <w:rPr>
      <w:sz w:val="18"/>
      <w:szCs w:val="18"/>
    </w:rPr>
  </w:style>
  <w:style w:type="paragraph" w:styleId="a7">
    <w:name w:val="footer"/>
    <w:basedOn w:val="a"/>
    <w:link w:val="Char0"/>
    <w:uiPriority w:val="99"/>
    <w:unhideWhenUsed/>
    <w:rsid w:val="00ED63D1"/>
    <w:pPr>
      <w:tabs>
        <w:tab w:val="center" w:pos="4153"/>
        <w:tab w:val="right" w:pos="8306"/>
      </w:tabs>
      <w:snapToGrid w:val="0"/>
      <w:jc w:val="left"/>
    </w:pPr>
    <w:rPr>
      <w:sz w:val="18"/>
      <w:szCs w:val="18"/>
    </w:rPr>
  </w:style>
  <w:style w:type="character" w:customStyle="1" w:styleId="Char0">
    <w:name w:val="页脚 Char"/>
    <w:basedOn w:val="a0"/>
    <w:link w:val="a7"/>
    <w:uiPriority w:val="99"/>
    <w:rsid w:val="00ED63D1"/>
    <w:rPr>
      <w:sz w:val="18"/>
      <w:szCs w:val="18"/>
    </w:rPr>
  </w:style>
  <w:style w:type="paragraph" w:styleId="a8">
    <w:name w:val="Balloon Text"/>
    <w:basedOn w:val="a"/>
    <w:link w:val="Char1"/>
    <w:uiPriority w:val="99"/>
    <w:semiHidden/>
    <w:unhideWhenUsed/>
    <w:rsid w:val="00ED63D1"/>
    <w:rPr>
      <w:sz w:val="18"/>
      <w:szCs w:val="18"/>
    </w:rPr>
  </w:style>
  <w:style w:type="character" w:customStyle="1" w:styleId="Char1">
    <w:name w:val="批注框文本 Char"/>
    <w:basedOn w:val="a0"/>
    <w:link w:val="a8"/>
    <w:uiPriority w:val="99"/>
    <w:semiHidden/>
    <w:rsid w:val="00ED63D1"/>
    <w:rPr>
      <w:sz w:val="18"/>
      <w:szCs w:val="18"/>
    </w:rPr>
  </w:style>
  <w:style w:type="table" w:styleId="a9">
    <w:name w:val="Table Grid"/>
    <w:basedOn w:val="a1"/>
    <w:uiPriority w:val="59"/>
    <w:rsid w:val="00ED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D63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63D1"/>
    <w:rPr>
      <w:rFonts w:asciiTheme="majorHAnsi" w:eastAsiaTheme="majorEastAsia" w:hAnsiTheme="majorHAnsi" w:cstheme="majorBidi"/>
      <w:b/>
      <w:bCs/>
      <w:sz w:val="32"/>
      <w:szCs w:val="32"/>
    </w:rPr>
  </w:style>
  <w:style w:type="paragraph" w:styleId="a3">
    <w:name w:val="Normal (Web)"/>
    <w:basedOn w:val="a"/>
    <w:uiPriority w:val="99"/>
    <w:unhideWhenUsed/>
    <w:rsid w:val="00ED63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63D1"/>
    <w:rPr>
      <w:b/>
      <w:bCs/>
    </w:rPr>
  </w:style>
  <w:style w:type="character" w:styleId="a5">
    <w:name w:val="Hyperlink"/>
    <w:basedOn w:val="a0"/>
    <w:uiPriority w:val="99"/>
    <w:unhideWhenUsed/>
    <w:rsid w:val="00ED63D1"/>
    <w:rPr>
      <w:color w:val="0000FF"/>
      <w:u w:val="single"/>
    </w:rPr>
  </w:style>
  <w:style w:type="paragraph" w:styleId="20">
    <w:name w:val="toc 2"/>
    <w:basedOn w:val="a"/>
    <w:next w:val="a"/>
    <w:autoRedefine/>
    <w:uiPriority w:val="39"/>
    <w:unhideWhenUsed/>
    <w:rsid w:val="00ED63D1"/>
    <w:pPr>
      <w:ind w:leftChars="200" w:left="420"/>
    </w:pPr>
  </w:style>
  <w:style w:type="paragraph" w:styleId="a6">
    <w:name w:val="header"/>
    <w:basedOn w:val="a"/>
    <w:link w:val="Char"/>
    <w:uiPriority w:val="99"/>
    <w:unhideWhenUsed/>
    <w:rsid w:val="00ED6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D63D1"/>
    <w:rPr>
      <w:sz w:val="18"/>
      <w:szCs w:val="18"/>
    </w:rPr>
  </w:style>
  <w:style w:type="paragraph" w:styleId="a7">
    <w:name w:val="footer"/>
    <w:basedOn w:val="a"/>
    <w:link w:val="Char0"/>
    <w:uiPriority w:val="99"/>
    <w:unhideWhenUsed/>
    <w:rsid w:val="00ED63D1"/>
    <w:pPr>
      <w:tabs>
        <w:tab w:val="center" w:pos="4153"/>
        <w:tab w:val="right" w:pos="8306"/>
      </w:tabs>
      <w:snapToGrid w:val="0"/>
      <w:jc w:val="left"/>
    </w:pPr>
    <w:rPr>
      <w:sz w:val="18"/>
      <w:szCs w:val="18"/>
    </w:rPr>
  </w:style>
  <w:style w:type="character" w:customStyle="1" w:styleId="Char0">
    <w:name w:val="页脚 Char"/>
    <w:basedOn w:val="a0"/>
    <w:link w:val="a7"/>
    <w:uiPriority w:val="99"/>
    <w:rsid w:val="00ED63D1"/>
    <w:rPr>
      <w:sz w:val="18"/>
      <w:szCs w:val="18"/>
    </w:rPr>
  </w:style>
  <w:style w:type="paragraph" w:styleId="a8">
    <w:name w:val="Balloon Text"/>
    <w:basedOn w:val="a"/>
    <w:link w:val="Char1"/>
    <w:uiPriority w:val="99"/>
    <w:semiHidden/>
    <w:unhideWhenUsed/>
    <w:rsid w:val="00ED63D1"/>
    <w:rPr>
      <w:sz w:val="18"/>
      <w:szCs w:val="18"/>
    </w:rPr>
  </w:style>
  <w:style w:type="character" w:customStyle="1" w:styleId="Char1">
    <w:name w:val="批注框文本 Char"/>
    <w:basedOn w:val="a0"/>
    <w:link w:val="a8"/>
    <w:uiPriority w:val="99"/>
    <w:semiHidden/>
    <w:rsid w:val="00ED63D1"/>
    <w:rPr>
      <w:sz w:val="18"/>
      <w:szCs w:val="18"/>
    </w:rPr>
  </w:style>
  <w:style w:type="table" w:styleId="a9">
    <w:name w:val="Table Grid"/>
    <w:basedOn w:val="a1"/>
    <w:uiPriority w:val="59"/>
    <w:rsid w:val="00ED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67">
      <w:bodyDiv w:val="1"/>
      <w:marLeft w:val="0"/>
      <w:marRight w:val="0"/>
      <w:marTop w:val="0"/>
      <w:marBottom w:val="0"/>
      <w:divBdr>
        <w:top w:val="none" w:sz="0" w:space="0" w:color="auto"/>
        <w:left w:val="none" w:sz="0" w:space="0" w:color="auto"/>
        <w:bottom w:val="none" w:sz="0" w:space="0" w:color="auto"/>
        <w:right w:val="none" w:sz="0" w:space="0" w:color="auto"/>
      </w:divBdr>
    </w:div>
    <w:div w:id="75516012">
      <w:bodyDiv w:val="1"/>
      <w:marLeft w:val="0"/>
      <w:marRight w:val="0"/>
      <w:marTop w:val="0"/>
      <w:marBottom w:val="0"/>
      <w:divBdr>
        <w:top w:val="none" w:sz="0" w:space="0" w:color="auto"/>
        <w:left w:val="none" w:sz="0" w:space="0" w:color="auto"/>
        <w:bottom w:val="none" w:sz="0" w:space="0" w:color="auto"/>
        <w:right w:val="none" w:sz="0" w:space="0" w:color="auto"/>
      </w:divBdr>
    </w:div>
    <w:div w:id="233207248">
      <w:bodyDiv w:val="1"/>
      <w:marLeft w:val="0"/>
      <w:marRight w:val="0"/>
      <w:marTop w:val="0"/>
      <w:marBottom w:val="0"/>
      <w:divBdr>
        <w:top w:val="none" w:sz="0" w:space="0" w:color="auto"/>
        <w:left w:val="none" w:sz="0" w:space="0" w:color="auto"/>
        <w:bottom w:val="none" w:sz="0" w:space="0" w:color="auto"/>
        <w:right w:val="none" w:sz="0" w:space="0" w:color="auto"/>
      </w:divBdr>
    </w:div>
    <w:div w:id="237441185">
      <w:bodyDiv w:val="1"/>
      <w:marLeft w:val="0"/>
      <w:marRight w:val="0"/>
      <w:marTop w:val="0"/>
      <w:marBottom w:val="0"/>
      <w:divBdr>
        <w:top w:val="none" w:sz="0" w:space="0" w:color="auto"/>
        <w:left w:val="none" w:sz="0" w:space="0" w:color="auto"/>
        <w:bottom w:val="none" w:sz="0" w:space="0" w:color="auto"/>
        <w:right w:val="none" w:sz="0" w:space="0" w:color="auto"/>
      </w:divBdr>
    </w:div>
    <w:div w:id="245698707">
      <w:bodyDiv w:val="1"/>
      <w:marLeft w:val="0"/>
      <w:marRight w:val="0"/>
      <w:marTop w:val="0"/>
      <w:marBottom w:val="0"/>
      <w:divBdr>
        <w:top w:val="none" w:sz="0" w:space="0" w:color="auto"/>
        <w:left w:val="none" w:sz="0" w:space="0" w:color="auto"/>
        <w:bottom w:val="none" w:sz="0" w:space="0" w:color="auto"/>
        <w:right w:val="none" w:sz="0" w:space="0" w:color="auto"/>
      </w:divBdr>
    </w:div>
    <w:div w:id="246227964">
      <w:bodyDiv w:val="1"/>
      <w:marLeft w:val="0"/>
      <w:marRight w:val="0"/>
      <w:marTop w:val="0"/>
      <w:marBottom w:val="0"/>
      <w:divBdr>
        <w:top w:val="none" w:sz="0" w:space="0" w:color="auto"/>
        <w:left w:val="none" w:sz="0" w:space="0" w:color="auto"/>
        <w:bottom w:val="none" w:sz="0" w:space="0" w:color="auto"/>
        <w:right w:val="none" w:sz="0" w:space="0" w:color="auto"/>
      </w:divBdr>
    </w:div>
    <w:div w:id="306788418">
      <w:bodyDiv w:val="1"/>
      <w:marLeft w:val="0"/>
      <w:marRight w:val="0"/>
      <w:marTop w:val="0"/>
      <w:marBottom w:val="0"/>
      <w:divBdr>
        <w:top w:val="none" w:sz="0" w:space="0" w:color="auto"/>
        <w:left w:val="none" w:sz="0" w:space="0" w:color="auto"/>
        <w:bottom w:val="none" w:sz="0" w:space="0" w:color="auto"/>
        <w:right w:val="none" w:sz="0" w:space="0" w:color="auto"/>
      </w:divBdr>
    </w:div>
    <w:div w:id="322666391">
      <w:bodyDiv w:val="1"/>
      <w:marLeft w:val="0"/>
      <w:marRight w:val="0"/>
      <w:marTop w:val="0"/>
      <w:marBottom w:val="0"/>
      <w:divBdr>
        <w:top w:val="none" w:sz="0" w:space="0" w:color="auto"/>
        <w:left w:val="none" w:sz="0" w:space="0" w:color="auto"/>
        <w:bottom w:val="none" w:sz="0" w:space="0" w:color="auto"/>
        <w:right w:val="none" w:sz="0" w:space="0" w:color="auto"/>
      </w:divBdr>
      <w:divsChild>
        <w:div w:id="440226939">
          <w:marLeft w:val="0"/>
          <w:marRight w:val="0"/>
          <w:marTop w:val="0"/>
          <w:marBottom w:val="0"/>
          <w:divBdr>
            <w:top w:val="none" w:sz="0" w:space="0" w:color="auto"/>
            <w:left w:val="none" w:sz="0" w:space="0" w:color="auto"/>
            <w:bottom w:val="none" w:sz="0" w:space="0" w:color="auto"/>
            <w:right w:val="none" w:sz="0" w:space="0" w:color="auto"/>
          </w:divBdr>
        </w:div>
        <w:div w:id="341931311">
          <w:marLeft w:val="0"/>
          <w:marRight w:val="0"/>
          <w:marTop w:val="0"/>
          <w:marBottom w:val="0"/>
          <w:divBdr>
            <w:top w:val="none" w:sz="0" w:space="0" w:color="auto"/>
            <w:left w:val="none" w:sz="0" w:space="0" w:color="auto"/>
            <w:bottom w:val="none" w:sz="0" w:space="0" w:color="auto"/>
            <w:right w:val="none" w:sz="0" w:space="0" w:color="auto"/>
          </w:divBdr>
        </w:div>
        <w:div w:id="60179299">
          <w:marLeft w:val="0"/>
          <w:marRight w:val="0"/>
          <w:marTop w:val="0"/>
          <w:marBottom w:val="0"/>
          <w:divBdr>
            <w:top w:val="none" w:sz="0" w:space="0" w:color="auto"/>
            <w:left w:val="none" w:sz="0" w:space="0" w:color="auto"/>
            <w:bottom w:val="none" w:sz="0" w:space="0" w:color="auto"/>
            <w:right w:val="none" w:sz="0" w:space="0" w:color="auto"/>
          </w:divBdr>
        </w:div>
        <w:div w:id="1622226361">
          <w:marLeft w:val="0"/>
          <w:marRight w:val="0"/>
          <w:marTop w:val="0"/>
          <w:marBottom w:val="0"/>
          <w:divBdr>
            <w:top w:val="none" w:sz="0" w:space="0" w:color="auto"/>
            <w:left w:val="none" w:sz="0" w:space="0" w:color="auto"/>
            <w:bottom w:val="none" w:sz="0" w:space="0" w:color="auto"/>
            <w:right w:val="none" w:sz="0" w:space="0" w:color="auto"/>
          </w:divBdr>
        </w:div>
        <w:div w:id="519898572">
          <w:marLeft w:val="0"/>
          <w:marRight w:val="0"/>
          <w:marTop w:val="0"/>
          <w:marBottom w:val="0"/>
          <w:divBdr>
            <w:top w:val="none" w:sz="0" w:space="0" w:color="auto"/>
            <w:left w:val="none" w:sz="0" w:space="0" w:color="auto"/>
            <w:bottom w:val="none" w:sz="0" w:space="0" w:color="auto"/>
            <w:right w:val="none" w:sz="0" w:space="0" w:color="auto"/>
          </w:divBdr>
        </w:div>
        <w:div w:id="1936748124">
          <w:marLeft w:val="0"/>
          <w:marRight w:val="0"/>
          <w:marTop w:val="0"/>
          <w:marBottom w:val="0"/>
          <w:divBdr>
            <w:top w:val="none" w:sz="0" w:space="0" w:color="auto"/>
            <w:left w:val="none" w:sz="0" w:space="0" w:color="auto"/>
            <w:bottom w:val="none" w:sz="0" w:space="0" w:color="auto"/>
            <w:right w:val="none" w:sz="0" w:space="0" w:color="auto"/>
          </w:divBdr>
        </w:div>
        <w:div w:id="2088186357">
          <w:marLeft w:val="0"/>
          <w:marRight w:val="0"/>
          <w:marTop w:val="0"/>
          <w:marBottom w:val="0"/>
          <w:divBdr>
            <w:top w:val="none" w:sz="0" w:space="0" w:color="auto"/>
            <w:left w:val="none" w:sz="0" w:space="0" w:color="auto"/>
            <w:bottom w:val="none" w:sz="0" w:space="0" w:color="auto"/>
            <w:right w:val="none" w:sz="0" w:space="0" w:color="auto"/>
          </w:divBdr>
        </w:div>
      </w:divsChild>
    </w:div>
    <w:div w:id="365642969">
      <w:bodyDiv w:val="1"/>
      <w:marLeft w:val="0"/>
      <w:marRight w:val="0"/>
      <w:marTop w:val="0"/>
      <w:marBottom w:val="0"/>
      <w:divBdr>
        <w:top w:val="none" w:sz="0" w:space="0" w:color="auto"/>
        <w:left w:val="none" w:sz="0" w:space="0" w:color="auto"/>
        <w:bottom w:val="none" w:sz="0" w:space="0" w:color="auto"/>
        <w:right w:val="none" w:sz="0" w:space="0" w:color="auto"/>
      </w:divBdr>
    </w:div>
    <w:div w:id="394203172">
      <w:bodyDiv w:val="1"/>
      <w:marLeft w:val="0"/>
      <w:marRight w:val="0"/>
      <w:marTop w:val="0"/>
      <w:marBottom w:val="0"/>
      <w:divBdr>
        <w:top w:val="none" w:sz="0" w:space="0" w:color="auto"/>
        <w:left w:val="none" w:sz="0" w:space="0" w:color="auto"/>
        <w:bottom w:val="none" w:sz="0" w:space="0" w:color="auto"/>
        <w:right w:val="none" w:sz="0" w:space="0" w:color="auto"/>
      </w:divBdr>
    </w:div>
    <w:div w:id="442499398">
      <w:bodyDiv w:val="1"/>
      <w:marLeft w:val="0"/>
      <w:marRight w:val="0"/>
      <w:marTop w:val="0"/>
      <w:marBottom w:val="0"/>
      <w:divBdr>
        <w:top w:val="none" w:sz="0" w:space="0" w:color="auto"/>
        <w:left w:val="none" w:sz="0" w:space="0" w:color="auto"/>
        <w:bottom w:val="none" w:sz="0" w:space="0" w:color="auto"/>
        <w:right w:val="none" w:sz="0" w:space="0" w:color="auto"/>
      </w:divBdr>
    </w:div>
    <w:div w:id="444620469">
      <w:bodyDiv w:val="1"/>
      <w:marLeft w:val="0"/>
      <w:marRight w:val="0"/>
      <w:marTop w:val="0"/>
      <w:marBottom w:val="0"/>
      <w:divBdr>
        <w:top w:val="none" w:sz="0" w:space="0" w:color="auto"/>
        <w:left w:val="none" w:sz="0" w:space="0" w:color="auto"/>
        <w:bottom w:val="none" w:sz="0" w:space="0" w:color="auto"/>
        <w:right w:val="none" w:sz="0" w:space="0" w:color="auto"/>
      </w:divBdr>
    </w:div>
    <w:div w:id="484053321">
      <w:bodyDiv w:val="1"/>
      <w:marLeft w:val="0"/>
      <w:marRight w:val="0"/>
      <w:marTop w:val="0"/>
      <w:marBottom w:val="0"/>
      <w:divBdr>
        <w:top w:val="none" w:sz="0" w:space="0" w:color="auto"/>
        <w:left w:val="none" w:sz="0" w:space="0" w:color="auto"/>
        <w:bottom w:val="none" w:sz="0" w:space="0" w:color="auto"/>
        <w:right w:val="none" w:sz="0" w:space="0" w:color="auto"/>
      </w:divBdr>
    </w:div>
    <w:div w:id="486089853">
      <w:bodyDiv w:val="1"/>
      <w:marLeft w:val="0"/>
      <w:marRight w:val="0"/>
      <w:marTop w:val="0"/>
      <w:marBottom w:val="0"/>
      <w:divBdr>
        <w:top w:val="none" w:sz="0" w:space="0" w:color="auto"/>
        <w:left w:val="none" w:sz="0" w:space="0" w:color="auto"/>
        <w:bottom w:val="none" w:sz="0" w:space="0" w:color="auto"/>
        <w:right w:val="none" w:sz="0" w:space="0" w:color="auto"/>
      </w:divBdr>
    </w:div>
    <w:div w:id="493227347">
      <w:bodyDiv w:val="1"/>
      <w:marLeft w:val="0"/>
      <w:marRight w:val="0"/>
      <w:marTop w:val="0"/>
      <w:marBottom w:val="0"/>
      <w:divBdr>
        <w:top w:val="none" w:sz="0" w:space="0" w:color="auto"/>
        <w:left w:val="none" w:sz="0" w:space="0" w:color="auto"/>
        <w:bottom w:val="none" w:sz="0" w:space="0" w:color="auto"/>
        <w:right w:val="none" w:sz="0" w:space="0" w:color="auto"/>
      </w:divBdr>
    </w:div>
    <w:div w:id="653022796">
      <w:bodyDiv w:val="1"/>
      <w:marLeft w:val="0"/>
      <w:marRight w:val="0"/>
      <w:marTop w:val="0"/>
      <w:marBottom w:val="0"/>
      <w:divBdr>
        <w:top w:val="none" w:sz="0" w:space="0" w:color="auto"/>
        <w:left w:val="none" w:sz="0" w:space="0" w:color="auto"/>
        <w:bottom w:val="none" w:sz="0" w:space="0" w:color="auto"/>
        <w:right w:val="none" w:sz="0" w:space="0" w:color="auto"/>
      </w:divBdr>
    </w:div>
    <w:div w:id="655647306">
      <w:bodyDiv w:val="1"/>
      <w:marLeft w:val="0"/>
      <w:marRight w:val="0"/>
      <w:marTop w:val="0"/>
      <w:marBottom w:val="0"/>
      <w:divBdr>
        <w:top w:val="none" w:sz="0" w:space="0" w:color="auto"/>
        <w:left w:val="none" w:sz="0" w:space="0" w:color="auto"/>
        <w:bottom w:val="none" w:sz="0" w:space="0" w:color="auto"/>
        <w:right w:val="none" w:sz="0" w:space="0" w:color="auto"/>
      </w:divBdr>
    </w:div>
    <w:div w:id="718668171">
      <w:bodyDiv w:val="1"/>
      <w:marLeft w:val="0"/>
      <w:marRight w:val="0"/>
      <w:marTop w:val="0"/>
      <w:marBottom w:val="0"/>
      <w:divBdr>
        <w:top w:val="none" w:sz="0" w:space="0" w:color="auto"/>
        <w:left w:val="none" w:sz="0" w:space="0" w:color="auto"/>
        <w:bottom w:val="none" w:sz="0" w:space="0" w:color="auto"/>
        <w:right w:val="none" w:sz="0" w:space="0" w:color="auto"/>
      </w:divBdr>
    </w:div>
    <w:div w:id="774716216">
      <w:bodyDiv w:val="1"/>
      <w:marLeft w:val="0"/>
      <w:marRight w:val="0"/>
      <w:marTop w:val="0"/>
      <w:marBottom w:val="0"/>
      <w:divBdr>
        <w:top w:val="none" w:sz="0" w:space="0" w:color="auto"/>
        <w:left w:val="none" w:sz="0" w:space="0" w:color="auto"/>
        <w:bottom w:val="none" w:sz="0" w:space="0" w:color="auto"/>
        <w:right w:val="none" w:sz="0" w:space="0" w:color="auto"/>
      </w:divBdr>
    </w:div>
    <w:div w:id="778911943">
      <w:bodyDiv w:val="1"/>
      <w:marLeft w:val="0"/>
      <w:marRight w:val="0"/>
      <w:marTop w:val="0"/>
      <w:marBottom w:val="0"/>
      <w:divBdr>
        <w:top w:val="none" w:sz="0" w:space="0" w:color="auto"/>
        <w:left w:val="none" w:sz="0" w:space="0" w:color="auto"/>
        <w:bottom w:val="none" w:sz="0" w:space="0" w:color="auto"/>
        <w:right w:val="none" w:sz="0" w:space="0" w:color="auto"/>
      </w:divBdr>
    </w:div>
    <w:div w:id="804850993">
      <w:bodyDiv w:val="1"/>
      <w:marLeft w:val="0"/>
      <w:marRight w:val="0"/>
      <w:marTop w:val="0"/>
      <w:marBottom w:val="0"/>
      <w:divBdr>
        <w:top w:val="none" w:sz="0" w:space="0" w:color="auto"/>
        <w:left w:val="none" w:sz="0" w:space="0" w:color="auto"/>
        <w:bottom w:val="none" w:sz="0" w:space="0" w:color="auto"/>
        <w:right w:val="none" w:sz="0" w:space="0" w:color="auto"/>
      </w:divBdr>
    </w:div>
    <w:div w:id="817890594">
      <w:bodyDiv w:val="1"/>
      <w:marLeft w:val="0"/>
      <w:marRight w:val="0"/>
      <w:marTop w:val="0"/>
      <w:marBottom w:val="0"/>
      <w:divBdr>
        <w:top w:val="none" w:sz="0" w:space="0" w:color="auto"/>
        <w:left w:val="none" w:sz="0" w:space="0" w:color="auto"/>
        <w:bottom w:val="none" w:sz="0" w:space="0" w:color="auto"/>
        <w:right w:val="none" w:sz="0" w:space="0" w:color="auto"/>
      </w:divBdr>
    </w:div>
    <w:div w:id="839542707">
      <w:bodyDiv w:val="1"/>
      <w:marLeft w:val="0"/>
      <w:marRight w:val="0"/>
      <w:marTop w:val="0"/>
      <w:marBottom w:val="0"/>
      <w:divBdr>
        <w:top w:val="none" w:sz="0" w:space="0" w:color="auto"/>
        <w:left w:val="none" w:sz="0" w:space="0" w:color="auto"/>
        <w:bottom w:val="none" w:sz="0" w:space="0" w:color="auto"/>
        <w:right w:val="none" w:sz="0" w:space="0" w:color="auto"/>
      </w:divBdr>
    </w:div>
    <w:div w:id="846822190">
      <w:bodyDiv w:val="1"/>
      <w:marLeft w:val="0"/>
      <w:marRight w:val="0"/>
      <w:marTop w:val="0"/>
      <w:marBottom w:val="0"/>
      <w:divBdr>
        <w:top w:val="none" w:sz="0" w:space="0" w:color="auto"/>
        <w:left w:val="none" w:sz="0" w:space="0" w:color="auto"/>
        <w:bottom w:val="none" w:sz="0" w:space="0" w:color="auto"/>
        <w:right w:val="none" w:sz="0" w:space="0" w:color="auto"/>
      </w:divBdr>
    </w:div>
    <w:div w:id="886449441">
      <w:bodyDiv w:val="1"/>
      <w:marLeft w:val="0"/>
      <w:marRight w:val="0"/>
      <w:marTop w:val="0"/>
      <w:marBottom w:val="0"/>
      <w:divBdr>
        <w:top w:val="none" w:sz="0" w:space="0" w:color="auto"/>
        <w:left w:val="none" w:sz="0" w:space="0" w:color="auto"/>
        <w:bottom w:val="none" w:sz="0" w:space="0" w:color="auto"/>
        <w:right w:val="none" w:sz="0" w:space="0" w:color="auto"/>
      </w:divBdr>
    </w:div>
    <w:div w:id="898593310">
      <w:bodyDiv w:val="1"/>
      <w:marLeft w:val="0"/>
      <w:marRight w:val="0"/>
      <w:marTop w:val="0"/>
      <w:marBottom w:val="0"/>
      <w:divBdr>
        <w:top w:val="none" w:sz="0" w:space="0" w:color="auto"/>
        <w:left w:val="none" w:sz="0" w:space="0" w:color="auto"/>
        <w:bottom w:val="none" w:sz="0" w:space="0" w:color="auto"/>
        <w:right w:val="none" w:sz="0" w:space="0" w:color="auto"/>
      </w:divBdr>
    </w:div>
    <w:div w:id="965820133">
      <w:bodyDiv w:val="1"/>
      <w:marLeft w:val="0"/>
      <w:marRight w:val="0"/>
      <w:marTop w:val="0"/>
      <w:marBottom w:val="0"/>
      <w:divBdr>
        <w:top w:val="none" w:sz="0" w:space="0" w:color="auto"/>
        <w:left w:val="none" w:sz="0" w:space="0" w:color="auto"/>
        <w:bottom w:val="none" w:sz="0" w:space="0" w:color="auto"/>
        <w:right w:val="none" w:sz="0" w:space="0" w:color="auto"/>
      </w:divBdr>
    </w:div>
    <w:div w:id="1035546158">
      <w:bodyDiv w:val="1"/>
      <w:marLeft w:val="0"/>
      <w:marRight w:val="0"/>
      <w:marTop w:val="0"/>
      <w:marBottom w:val="0"/>
      <w:divBdr>
        <w:top w:val="none" w:sz="0" w:space="0" w:color="auto"/>
        <w:left w:val="none" w:sz="0" w:space="0" w:color="auto"/>
        <w:bottom w:val="none" w:sz="0" w:space="0" w:color="auto"/>
        <w:right w:val="none" w:sz="0" w:space="0" w:color="auto"/>
      </w:divBdr>
    </w:div>
    <w:div w:id="1087387436">
      <w:bodyDiv w:val="1"/>
      <w:marLeft w:val="0"/>
      <w:marRight w:val="0"/>
      <w:marTop w:val="0"/>
      <w:marBottom w:val="0"/>
      <w:divBdr>
        <w:top w:val="none" w:sz="0" w:space="0" w:color="auto"/>
        <w:left w:val="none" w:sz="0" w:space="0" w:color="auto"/>
        <w:bottom w:val="none" w:sz="0" w:space="0" w:color="auto"/>
        <w:right w:val="none" w:sz="0" w:space="0" w:color="auto"/>
      </w:divBdr>
    </w:div>
    <w:div w:id="1198858503">
      <w:bodyDiv w:val="1"/>
      <w:marLeft w:val="0"/>
      <w:marRight w:val="0"/>
      <w:marTop w:val="0"/>
      <w:marBottom w:val="0"/>
      <w:divBdr>
        <w:top w:val="none" w:sz="0" w:space="0" w:color="auto"/>
        <w:left w:val="none" w:sz="0" w:space="0" w:color="auto"/>
        <w:bottom w:val="none" w:sz="0" w:space="0" w:color="auto"/>
        <w:right w:val="none" w:sz="0" w:space="0" w:color="auto"/>
      </w:divBdr>
    </w:div>
    <w:div w:id="1230194314">
      <w:bodyDiv w:val="1"/>
      <w:marLeft w:val="0"/>
      <w:marRight w:val="0"/>
      <w:marTop w:val="0"/>
      <w:marBottom w:val="0"/>
      <w:divBdr>
        <w:top w:val="none" w:sz="0" w:space="0" w:color="auto"/>
        <w:left w:val="none" w:sz="0" w:space="0" w:color="auto"/>
        <w:bottom w:val="none" w:sz="0" w:space="0" w:color="auto"/>
        <w:right w:val="none" w:sz="0" w:space="0" w:color="auto"/>
      </w:divBdr>
    </w:div>
    <w:div w:id="1279753132">
      <w:bodyDiv w:val="1"/>
      <w:marLeft w:val="0"/>
      <w:marRight w:val="0"/>
      <w:marTop w:val="0"/>
      <w:marBottom w:val="0"/>
      <w:divBdr>
        <w:top w:val="none" w:sz="0" w:space="0" w:color="auto"/>
        <w:left w:val="none" w:sz="0" w:space="0" w:color="auto"/>
        <w:bottom w:val="none" w:sz="0" w:space="0" w:color="auto"/>
        <w:right w:val="none" w:sz="0" w:space="0" w:color="auto"/>
      </w:divBdr>
    </w:div>
    <w:div w:id="1327243755">
      <w:bodyDiv w:val="1"/>
      <w:marLeft w:val="0"/>
      <w:marRight w:val="0"/>
      <w:marTop w:val="0"/>
      <w:marBottom w:val="0"/>
      <w:divBdr>
        <w:top w:val="none" w:sz="0" w:space="0" w:color="auto"/>
        <w:left w:val="none" w:sz="0" w:space="0" w:color="auto"/>
        <w:bottom w:val="none" w:sz="0" w:space="0" w:color="auto"/>
        <w:right w:val="none" w:sz="0" w:space="0" w:color="auto"/>
      </w:divBdr>
    </w:div>
    <w:div w:id="1330791999">
      <w:bodyDiv w:val="1"/>
      <w:marLeft w:val="0"/>
      <w:marRight w:val="0"/>
      <w:marTop w:val="0"/>
      <w:marBottom w:val="0"/>
      <w:divBdr>
        <w:top w:val="none" w:sz="0" w:space="0" w:color="auto"/>
        <w:left w:val="none" w:sz="0" w:space="0" w:color="auto"/>
        <w:bottom w:val="none" w:sz="0" w:space="0" w:color="auto"/>
        <w:right w:val="none" w:sz="0" w:space="0" w:color="auto"/>
      </w:divBdr>
    </w:div>
    <w:div w:id="1345211556">
      <w:bodyDiv w:val="1"/>
      <w:marLeft w:val="0"/>
      <w:marRight w:val="0"/>
      <w:marTop w:val="0"/>
      <w:marBottom w:val="0"/>
      <w:divBdr>
        <w:top w:val="none" w:sz="0" w:space="0" w:color="auto"/>
        <w:left w:val="none" w:sz="0" w:space="0" w:color="auto"/>
        <w:bottom w:val="none" w:sz="0" w:space="0" w:color="auto"/>
        <w:right w:val="none" w:sz="0" w:space="0" w:color="auto"/>
      </w:divBdr>
    </w:div>
    <w:div w:id="1388841491">
      <w:bodyDiv w:val="1"/>
      <w:marLeft w:val="0"/>
      <w:marRight w:val="0"/>
      <w:marTop w:val="0"/>
      <w:marBottom w:val="0"/>
      <w:divBdr>
        <w:top w:val="none" w:sz="0" w:space="0" w:color="auto"/>
        <w:left w:val="none" w:sz="0" w:space="0" w:color="auto"/>
        <w:bottom w:val="none" w:sz="0" w:space="0" w:color="auto"/>
        <w:right w:val="none" w:sz="0" w:space="0" w:color="auto"/>
      </w:divBdr>
    </w:div>
    <w:div w:id="1469084864">
      <w:bodyDiv w:val="1"/>
      <w:marLeft w:val="0"/>
      <w:marRight w:val="0"/>
      <w:marTop w:val="0"/>
      <w:marBottom w:val="0"/>
      <w:divBdr>
        <w:top w:val="none" w:sz="0" w:space="0" w:color="auto"/>
        <w:left w:val="none" w:sz="0" w:space="0" w:color="auto"/>
        <w:bottom w:val="none" w:sz="0" w:space="0" w:color="auto"/>
        <w:right w:val="none" w:sz="0" w:space="0" w:color="auto"/>
      </w:divBdr>
    </w:div>
    <w:div w:id="1501626488">
      <w:bodyDiv w:val="1"/>
      <w:marLeft w:val="0"/>
      <w:marRight w:val="0"/>
      <w:marTop w:val="0"/>
      <w:marBottom w:val="0"/>
      <w:divBdr>
        <w:top w:val="none" w:sz="0" w:space="0" w:color="auto"/>
        <w:left w:val="none" w:sz="0" w:space="0" w:color="auto"/>
        <w:bottom w:val="none" w:sz="0" w:space="0" w:color="auto"/>
        <w:right w:val="none" w:sz="0" w:space="0" w:color="auto"/>
      </w:divBdr>
    </w:div>
    <w:div w:id="1566258554">
      <w:bodyDiv w:val="1"/>
      <w:marLeft w:val="0"/>
      <w:marRight w:val="0"/>
      <w:marTop w:val="0"/>
      <w:marBottom w:val="0"/>
      <w:divBdr>
        <w:top w:val="none" w:sz="0" w:space="0" w:color="auto"/>
        <w:left w:val="none" w:sz="0" w:space="0" w:color="auto"/>
        <w:bottom w:val="none" w:sz="0" w:space="0" w:color="auto"/>
        <w:right w:val="none" w:sz="0" w:space="0" w:color="auto"/>
      </w:divBdr>
    </w:div>
    <w:div w:id="1579904655">
      <w:bodyDiv w:val="1"/>
      <w:marLeft w:val="0"/>
      <w:marRight w:val="0"/>
      <w:marTop w:val="0"/>
      <w:marBottom w:val="0"/>
      <w:divBdr>
        <w:top w:val="none" w:sz="0" w:space="0" w:color="auto"/>
        <w:left w:val="none" w:sz="0" w:space="0" w:color="auto"/>
        <w:bottom w:val="none" w:sz="0" w:space="0" w:color="auto"/>
        <w:right w:val="none" w:sz="0" w:space="0" w:color="auto"/>
      </w:divBdr>
    </w:div>
    <w:div w:id="1588882310">
      <w:bodyDiv w:val="1"/>
      <w:marLeft w:val="0"/>
      <w:marRight w:val="0"/>
      <w:marTop w:val="0"/>
      <w:marBottom w:val="0"/>
      <w:divBdr>
        <w:top w:val="none" w:sz="0" w:space="0" w:color="auto"/>
        <w:left w:val="none" w:sz="0" w:space="0" w:color="auto"/>
        <w:bottom w:val="none" w:sz="0" w:space="0" w:color="auto"/>
        <w:right w:val="none" w:sz="0" w:space="0" w:color="auto"/>
      </w:divBdr>
    </w:div>
    <w:div w:id="1646278320">
      <w:bodyDiv w:val="1"/>
      <w:marLeft w:val="0"/>
      <w:marRight w:val="0"/>
      <w:marTop w:val="0"/>
      <w:marBottom w:val="0"/>
      <w:divBdr>
        <w:top w:val="none" w:sz="0" w:space="0" w:color="auto"/>
        <w:left w:val="none" w:sz="0" w:space="0" w:color="auto"/>
        <w:bottom w:val="none" w:sz="0" w:space="0" w:color="auto"/>
        <w:right w:val="none" w:sz="0" w:space="0" w:color="auto"/>
      </w:divBdr>
    </w:div>
    <w:div w:id="1665082444">
      <w:bodyDiv w:val="1"/>
      <w:marLeft w:val="0"/>
      <w:marRight w:val="0"/>
      <w:marTop w:val="0"/>
      <w:marBottom w:val="0"/>
      <w:divBdr>
        <w:top w:val="none" w:sz="0" w:space="0" w:color="auto"/>
        <w:left w:val="none" w:sz="0" w:space="0" w:color="auto"/>
        <w:bottom w:val="none" w:sz="0" w:space="0" w:color="auto"/>
        <w:right w:val="none" w:sz="0" w:space="0" w:color="auto"/>
      </w:divBdr>
    </w:div>
    <w:div w:id="1703358858">
      <w:bodyDiv w:val="1"/>
      <w:marLeft w:val="0"/>
      <w:marRight w:val="0"/>
      <w:marTop w:val="0"/>
      <w:marBottom w:val="0"/>
      <w:divBdr>
        <w:top w:val="none" w:sz="0" w:space="0" w:color="auto"/>
        <w:left w:val="none" w:sz="0" w:space="0" w:color="auto"/>
        <w:bottom w:val="none" w:sz="0" w:space="0" w:color="auto"/>
        <w:right w:val="none" w:sz="0" w:space="0" w:color="auto"/>
      </w:divBdr>
    </w:div>
    <w:div w:id="1775705099">
      <w:bodyDiv w:val="1"/>
      <w:marLeft w:val="0"/>
      <w:marRight w:val="0"/>
      <w:marTop w:val="0"/>
      <w:marBottom w:val="0"/>
      <w:divBdr>
        <w:top w:val="none" w:sz="0" w:space="0" w:color="auto"/>
        <w:left w:val="none" w:sz="0" w:space="0" w:color="auto"/>
        <w:bottom w:val="none" w:sz="0" w:space="0" w:color="auto"/>
        <w:right w:val="none" w:sz="0" w:space="0" w:color="auto"/>
      </w:divBdr>
    </w:div>
    <w:div w:id="1792631286">
      <w:bodyDiv w:val="1"/>
      <w:marLeft w:val="0"/>
      <w:marRight w:val="0"/>
      <w:marTop w:val="0"/>
      <w:marBottom w:val="0"/>
      <w:divBdr>
        <w:top w:val="none" w:sz="0" w:space="0" w:color="auto"/>
        <w:left w:val="none" w:sz="0" w:space="0" w:color="auto"/>
        <w:bottom w:val="none" w:sz="0" w:space="0" w:color="auto"/>
        <w:right w:val="none" w:sz="0" w:space="0" w:color="auto"/>
      </w:divBdr>
    </w:div>
    <w:div w:id="1798378097">
      <w:bodyDiv w:val="1"/>
      <w:marLeft w:val="0"/>
      <w:marRight w:val="0"/>
      <w:marTop w:val="0"/>
      <w:marBottom w:val="0"/>
      <w:divBdr>
        <w:top w:val="none" w:sz="0" w:space="0" w:color="auto"/>
        <w:left w:val="none" w:sz="0" w:space="0" w:color="auto"/>
        <w:bottom w:val="none" w:sz="0" w:space="0" w:color="auto"/>
        <w:right w:val="none" w:sz="0" w:space="0" w:color="auto"/>
      </w:divBdr>
    </w:div>
    <w:div w:id="1819807514">
      <w:bodyDiv w:val="1"/>
      <w:marLeft w:val="0"/>
      <w:marRight w:val="0"/>
      <w:marTop w:val="0"/>
      <w:marBottom w:val="0"/>
      <w:divBdr>
        <w:top w:val="none" w:sz="0" w:space="0" w:color="auto"/>
        <w:left w:val="none" w:sz="0" w:space="0" w:color="auto"/>
        <w:bottom w:val="none" w:sz="0" w:space="0" w:color="auto"/>
        <w:right w:val="none" w:sz="0" w:space="0" w:color="auto"/>
      </w:divBdr>
      <w:divsChild>
        <w:div w:id="340009809">
          <w:marLeft w:val="0"/>
          <w:marRight w:val="0"/>
          <w:marTop w:val="0"/>
          <w:marBottom w:val="0"/>
          <w:divBdr>
            <w:top w:val="none" w:sz="0" w:space="0" w:color="auto"/>
            <w:left w:val="none" w:sz="0" w:space="0" w:color="auto"/>
            <w:bottom w:val="none" w:sz="0" w:space="0" w:color="auto"/>
            <w:right w:val="none" w:sz="0" w:space="0" w:color="auto"/>
          </w:divBdr>
        </w:div>
        <w:div w:id="1830099233">
          <w:marLeft w:val="0"/>
          <w:marRight w:val="0"/>
          <w:marTop w:val="0"/>
          <w:marBottom w:val="0"/>
          <w:divBdr>
            <w:top w:val="none" w:sz="0" w:space="0" w:color="auto"/>
            <w:left w:val="none" w:sz="0" w:space="0" w:color="auto"/>
            <w:bottom w:val="none" w:sz="0" w:space="0" w:color="auto"/>
            <w:right w:val="none" w:sz="0" w:space="0" w:color="auto"/>
          </w:divBdr>
        </w:div>
        <w:div w:id="1528133791">
          <w:marLeft w:val="0"/>
          <w:marRight w:val="0"/>
          <w:marTop w:val="0"/>
          <w:marBottom w:val="0"/>
          <w:divBdr>
            <w:top w:val="none" w:sz="0" w:space="0" w:color="auto"/>
            <w:left w:val="none" w:sz="0" w:space="0" w:color="auto"/>
            <w:bottom w:val="none" w:sz="0" w:space="0" w:color="auto"/>
            <w:right w:val="none" w:sz="0" w:space="0" w:color="auto"/>
          </w:divBdr>
        </w:div>
        <w:div w:id="1427116296">
          <w:marLeft w:val="0"/>
          <w:marRight w:val="0"/>
          <w:marTop w:val="0"/>
          <w:marBottom w:val="0"/>
          <w:divBdr>
            <w:top w:val="none" w:sz="0" w:space="0" w:color="auto"/>
            <w:left w:val="none" w:sz="0" w:space="0" w:color="auto"/>
            <w:bottom w:val="none" w:sz="0" w:space="0" w:color="auto"/>
            <w:right w:val="none" w:sz="0" w:space="0" w:color="auto"/>
          </w:divBdr>
        </w:div>
        <w:div w:id="1347512397">
          <w:marLeft w:val="0"/>
          <w:marRight w:val="0"/>
          <w:marTop w:val="0"/>
          <w:marBottom w:val="0"/>
          <w:divBdr>
            <w:top w:val="none" w:sz="0" w:space="0" w:color="auto"/>
            <w:left w:val="none" w:sz="0" w:space="0" w:color="auto"/>
            <w:bottom w:val="none" w:sz="0" w:space="0" w:color="auto"/>
            <w:right w:val="none" w:sz="0" w:space="0" w:color="auto"/>
          </w:divBdr>
        </w:div>
        <w:div w:id="632055989">
          <w:marLeft w:val="0"/>
          <w:marRight w:val="0"/>
          <w:marTop w:val="0"/>
          <w:marBottom w:val="0"/>
          <w:divBdr>
            <w:top w:val="none" w:sz="0" w:space="0" w:color="auto"/>
            <w:left w:val="none" w:sz="0" w:space="0" w:color="auto"/>
            <w:bottom w:val="none" w:sz="0" w:space="0" w:color="auto"/>
            <w:right w:val="none" w:sz="0" w:space="0" w:color="auto"/>
          </w:divBdr>
        </w:div>
        <w:div w:id="1061753334">
          <w:marLeft w:val="0"/>
          <w:marRight w:val="0"/>
          <w:marTop w:val="0"/>
          <w:marBottom w:val="0"/>
          <w:divBdr>
            <w:top w:val="none" w:sz="0" w:space="0" w:color="auto"/>
            <w:left w:val="none" w:sz="0" w:space="0" w:color="auto"/>
            <w:bottom w:val="none" w:sz="0" w:space="0" w:color="auto"/>
            <w:right w:val="none" w:sz="0" w:space="0" w:color="auto"/>
          </w:divBdr>
        </w:div>
        <w:div w:id="1860120038">
          <w:marLeft w:val="0"/>
          <w:marRight w:val="0"/>
          <w:marTop w:val="0"/>
          <w:marBottom w:val="0"/>
          <w:divBdr>
            <w:top w:val="none" w:sz="0" w:space="0" w:color="auto"/>
            <w:left w:val="none" w:sz="0" w:space="0" w:color="auto"/>
            <w:bottom w:val="none" w:sz="0" w:space="0" w:color="auto"/>
            <w:right w:val="none" w:sz="0" w:space="0" w:color="auto"/>
          </w:divBdr>
        </w:div>
      </w:divsChild>
    </w:div>
    <w:div w:id="1933515544">
      <w:bodyDiv w:val="1"/>
      <w:marLeft w:val="0"/>
      <w:marRight w:val="0"/>
      <w:marTop w:val="0"/>
      <w:marBottom w:val="0"/>
      <w:divBdr>
        <w:top w:val="none" w:sz="0" w:space="0" w:color="auto"/>
        <w:left w:val="none" w:sz="0" w:space="0" w:color="auto"/>
        <w:bottom w:val="none" w:sz="0" w:space="0" w:color="auto"/>
        <w:right w:val="none" w:sz="0" w:space="0" w:color="auto"/>
      </w:divBdr>
      <w:divsChild>
        <w:div w:id="1913925873">
          <w:marLeft w:val="0"/>
          <w:marRight w:val="0"/>
          <w:marTop w:val="0"/>
          <w:marBottom w:val="0"/>
          <w:divBdr>
            <w:top w:val="none" w:sz="0" w:space="0" w:color="auto"/>
            <w:left w:val="none" w:sz="0" w:space="0" w:color="auto"/>
            <w:bottom w:val="none" w:sz="0" w:space="0" w:color="auto"/>
            <w:right w:val="none" w:sz="0" w:space="0" w:color="auto"/>
          </w:divBdr>
        </w:div>
        <w:div w:id="1000157466">
          <w:marLeft w:val="0"/>
          <w:marRight w:val="0"/>
          <w:marTop w:val="0"/>
          <w:marBottom w:val="0"/>
          <w:divBdr>
            <w:top w:val="none" w:sz="0" w:space="0" w:color="auto"/>
            <w:left w:val="none" w:sz="0" w:space="0" w:color="auto"/>
            <w:bottom w:val="none" w:sz="0" w:space="0" w:color="auto"/>
            <w:right w:val="none" w:sz="0" w:space="0" w:color="auto"/>
          </w:divBdr>
        </w:div>
        <w:div w:id="1442258879">
          <w:marLeft w:val="0"/>
          <w:marRight w:val="0"/>
          <w:marTop w:val="0"/>
          <w:marBottom w:val="0"/>
          <w:divBdr>
            <w:top w:val="none" w:sz="0" w:space="0" w:color="auto"/>
            <w:left w:val="none" w:sz="0" w:space="0" w:color="auto"/>
            <w:bottom w:val="none" w:sz="0" w:space="0" w:color="auto"/>
            <w:right w:val="none" w:sz="0" w:space="0" w:color="auto"/>
          </w:divBdr>
        </w:div>
        <w:div w:id="1430156066">
          <w:marLeft w:val="0"/>
          <w:marRight w:val="0"/>
          <w:marTop w:val="0"/>
          <w:marBottom w:val="0"/>
          <w:divBdr>
            <w:top w:val="none" w:sz="0" w:space="0" w:color="auto"/>
            <w:left w:val="none" w:sz="0" w:space="0" w:color="auto"/>
            <w:bottom w:val="none" w:sz="0" w:space="0" w:color="auto"/>
            <w:right w:val="none" w:sz="0" w:space="0" w:color="auto"/>
          </w:divBdr>
        </w:div>
        <w:div w:id="1376807675">
          <w:marLeft w:val="0"/>
          <w:marRight w:val="0"/>
          <w:marTop w:val="0"/>
          <w:marBottom w:val="0"/>
          <w:divBdr>
            <w:top w:val="none" w:sz="0" w:space="0" w:color="auto"/>
            <w:left w:val="none" w:sz="0" w:space="0" w:color="auto"/>
            <w:bottom w:val="none" w:sz="0" w:space="0" w:color="auto"/>
            <w:right w:val="none" w:sz="0" w:space="0" w:color="auto"/>
          </w:divBdr>
        </w:div>
        <w:div w:id="1603606737">
          <w:marLeft w:val="0"/>
          <w:marRight w:val="0"/>
          <w:marTop w:val="0"/>
          <w:marBottom w:val="0"/>
          <w:divBdr>
            <w:top w:val="none" w:sz="0" w:space="0" w:color="auto"/>
            <w:left w:val="none" w:sz="0" w:space="0" w:color="auto"/>
            <w:bottom w:val="none" w:sz="0" w:space="0" w:color="auto"/>
            <w:right w:val="none" w:sz="0" w:space="0" w:color="auto"/>
          </w:divBdr>
        </w:div>
        <w:div w:id="166402948">
          <w:marLeft w:val="0"/>
          <w:marRight w:val="0"/>
          <w:marTop w:val="0"/>
          <w:marBottom w:val="0"/>
          <w:divBdr>
            <w:top w:val="none" w:sz="0" w:space="0" w:color="auto"/>
            <w:left w:val="none" w:sz="0" w:space="0" w:color="auto"/>
            <w:bottom w:val="none" w:sz="0" w:space="0" w:color="auto"/>
            <w:right w:val="none" w:sz="0" w:space="0" w:color="auto"/>
          </w:divBdr>
        </w:div>
        <w:div w:id="565145207">
          <w:marLeft w:val="0"/>
          <w:marRight w:val="0"/>
          <w:marTop w:val="0"/>
          <w:marBottom w:val="0"/>
          <w:divBdr>
            <w:top w:val="none" w:sz="0" w:space="0" w:color="auto"/>
            <w:left w:val="none" w:sz="0" w:space="0" w:color="auto"/>
            <w:bottom w:val="none" w:sz="0" w:space="0" w:color="auto"/>
            <w:right w:val="none" w:sz="0" w:space="0" w:color="auto"/>
          </w:divBdr>
        </w:div>
      </w:divsChild>
    </w:div>
    <w:div w:id="19617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21813</Words>
  <Characters>124339</Characters>
  <Application>Microsoft Office Word</Application>
  <DocSecurity>0</DocSecurity>
  <Lines>1036</Lines>
  <Paragraphs>291</Paragraphs>
  <ScaleCrop>false</ScaleCrop>
  <Company>mycompany</Company>
  <LinksUpToDate>false</LinksUpToDate>
  <CharactersWithSpaces>145861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梁蕙兰</cp:lastModifiedBy>
  <cp:revision>12</cp:revision>
  <dcterms:created xsi:type="dcterms:W3CDTF">2020-09-08T05:47:00Z</dcterms:created>
  <dcterms:modified xsi:type="dcterms:W3CDTF">2020-09-25T12:49:00Z</dcterms:modified>
</cp:coreProperties>
</file>