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A2F249F" w14:textId="77EDCF2E" w:rsidR="007448C2" w:rsidRPr="00B3599B" w:rsidRDefault="007448C2" w:rsidP="00D13FC9">
      <w:pPr>
        <w:adjustRightInd w:val="0"/>
        <w:snapToGrid w:val="0"/>
        <w:spacing w:line="360" w:lineRule="auto"/>
        <w:rPr>
          <w:rFonts w:asciiTheme="minorEastAsia" w:eastAsiaTheme="minorEastAsia" w:hAnsiTheme="minorEastAsia" w:cs="Arial"/>
          <w:szCs w:val="21"/>
        </w:rPr>
      </w:pPr>
      <w:bookmarkStart w:id="0" w:name="CTS_cdd89a7b283b42fd88a9e56994a98097"/>
      <w:bookmarkStart w:id="1" w:name="CLAUSE_cdd89a7b283b42fd88a9e56994a98097"/>
      <w:bookmarkEnd w:id="0"/>
    </w:p>
    <w:p w14:paraId="3D9CAF3E"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3EFBC24D"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5B59E993"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236291EF"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17853606"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064104EE" w14:textId="77777777" w:rsidR="00130B6A" w:rsidRDefault="007448C2" w:rsidP="00D3434B">
      <w:pPr>
        <w:adjustRightInd w:val="0"/>
        <w:snapToGrid w:val="0"/>
        <w:spacing w:line="360" w:lineRule="auto"/>
        <w:jc w:val="center"/>
        <w:rPr>
          <w:rFonts w:asciiTheme="minorEastAsia" w:eastAsiaTheme="minorEastAsia" w:hAnsiTheme="minorEastAsia" w:cs="Arial"/>
          <w:b/>
          <w:bCs/>
          <w:sz w:val="36"/>
          <w:szCs w:val="36"/>
        </w:rPr>
      </w:pPr>
      <w:r w:rsidRPr="00B3599B">
        <w:rPr>
          <w:rFonts w:asciiTheme="minorEastAsia" w:eastAsiaTheme="minorEastAsia" w:hAnsiTheme="minorEastAsia" w:cs="Arial"/>
          <w:b/>
          <w:bCs/>
          <w:sz w:val="36"/>
          <w:szCs w:val="36"/>
        </w:rPr>
        <w:t>博时</w:t>
      </w:r>
      <w:r w:rsidR="00473ECA" w:rsidRPr="00B3599B">
        <w:rPr>
          <w:rFonts w:asciiTheme="minorEastAsia" w:eastAsiaTheme="minorEastAsia" w:hAnsiTheme="minorEastAsia" w:cs="Arial"/>
          <w:b/>
          <w:bCs/>
          <w:sz w:val="36"/>
          <w:szCs w:val="36"/>
        </w:rPr>
        <w:t>中</w:t>
      </w:r>
      <w:proofErr w:type="gramStart"/>
      <w:r w:rsidR="00473ECA" w:rsidRPr="00B3599B">
        <w:rPr>
          <w:rFonts w:asciiTheme="minorEastAsia" w:eastAsiaTheme="minorEastAsia" w:hAnsiTheme="minorEastAsia" w:cs="Arial"/>
          <w:b/>
          <w:bCs/>
          <w:sz w:val="36"/>
          <w:szCs w:val="36"/>
        </w:rPr>
        <w:t>证央企结构</w:t>
      </w:r>
      <w:proofErr w:type="gramEnd"/>
      <w:r w:rsidR="00473ECA" w:rsidRPr="00B3599B">
        <w:rPr>
          <w:rFonts w:asciiTheme="minorEastAsia" w:eastAsiaTheme="minorEastAsia" w:hAnsiTheme="minorEastAsia" w:cs="Arial"/>
          <w:b/>
          <w:bCs/>
          <w:sz w:val="36"/>
          <w:szCs w:val="36"/>
        </w:rPr>
        <w:t>调整</w:t>
      </w:r>
      <w:r w:rsidRPr="00B3599B">
        <w:rPr>
          <w:rFonts w:asciiTheme="minorEastAsia" w:eastAsiaTheme="minorEastAsia" w:hAnsiTheme="minorEastAsia" w:cs="Arial"/>
          <w:b/>
          <w:bCs/>
          <w:sz w:val="36"/>
          <w:szCs w:val="36"/>
        </w:rPr>
        <w:t>交易型开放式指数</w:t>
      </w:r>
    </w:p>
    <w:p w14:paraId="6C76407F" w14:textId="0766C188" w:rsidR="00603EF5" w:rsidRPr="00B3599B" w:rsidRDefault="007448C2" w:rsidP="00D3434B">
      <w:pPr>
        <w:adjustRightInd w:val="0"/>
        <w:snapToGrid w:val="0"/>
        <w:spacing w:line="360" w:lineRule="auto"/>
        <w:jc w:val="center"/>
        <w:rPr>
          <w:rFonts w:asciiTheme="minorEastAsia" w:eastAsiaTheme="minorEastAsia" w:hAnsiTheme="minorEastAsia"/>
          <w:b/>
          <w:sz w:val="36"/>
        </w:rPr>
      </w:pPr>
      <w:r w:rsidRPr="00B3599B">
        <w:rPr>
          <w:rFonts w:asciiTheme="minorEastAsia" w:eastAsiaTheme="minorEastAsia" w:hAnsiTheme="minorEastAsia" w:hint="eastAsia"/>
          <w:b/>
          <w:sz w:val="36"/>
        </w:rPr>
        <w:t>证券投资基金</w:t>
      </w:r>
      <w:r w:rsidRPr="00B3599B">
        <w:rPr>
          <w:rFonts w:asciiTheme="minorEastAsia" w:eastAsiaTheme="minorEastAsia" w:hAnsiTheme="minorEastAsia" w:cs="Arial"/>
          <w:b/>
          <w:bCs/>
          <w:sz w:val="36"/>
          <w:szCs w:val="36"/>
        </w:rPr>
        <w:t>联接</w:t>
      </w:r>
      <w:proofErr w:type="gramStart"/>
      <w:r w:rsidRPr="00B3599B">
        <w:rPr>
          <w:rFonts w:asciiTheme="minorEastAsia" w:eastAsiaTheme="minorEastAsia" w:hAnsiTheme="minorEastAsia" w:cs="Arial"/>
          <w:b/>
          <w:bCs/>
          <w:sz w:val="36"/>
          <w:szCs w:val="36"/>
        </w:rPr>
        <w:t>基金</w:t>
      </w:r>
      <w:r w:rsidRPr="00B3599B">
        <w:rPr>
          <w:rFonts w:asciiTheme="minorEastAsia" w:eastAsiaTheme="minorEastAsia" w:hAnsiTheme="minorEastAsia" w:hint="eastAsia"/>
          <w:b/>
          <w:sz w:val="36"/>
        </w:rPr>
        <w:t>基金</w:t>
      </w:r>
      <w:proofErr w:type="gramEnd"/>
      <w:r w:rsidRPr="00B3599B">
        <w:rPr>
          <w:rFonts w:asciiTheme="minorEastAsia" w:eastAsiaTheme="minorEastAsia" w:hAnsiTheme="minorEastAsia" w:hint="eastAsia"/>
          <w:b/>
          <w:sz w:val="36"/>
        </w:rPr>
        <w:t>合同</w:t>
      </w:r>
    </w:p>
    <w:p w14:paraId="72FFB27E" w14:textId="77777777" w:rsidR="00FD497B" w:rsidRPr="00B3599B" w:rsidRDefault="00FD497B">
      <w:pPr>
        <w:jc w:val="center"/>
        <w:rPr>
          <w:rFonts w:asciiTheme="minorEastAsia" w:eastAsiaTheme="minorEastAsia" w:hAnsiTheme="minorEastAsia"/>
          <w:b/>
          <w:sz w:val="48"/>
        </w:rPr>
      </w:pPr>
    </w:p>
    <w:p w14:paraId="10094B31" w14:textId="77777777" w:rsidR="007448C2" w:rsidRDefault="007448C2" w:rsidP="00D13FC9">
      <w:pPr>
        <w:adjustRightInd w:val="0"/>
        <w:snapToGrid w:val="0"/>
        <w:spacing w:line="360" w:lineRule="auto"/>
        <w:jc w:val="center"/>
        <w:rPr>
          <w:rFonts w:asciiTheme="minorEastAsia" w:eastAsiaTheme="minorEastAsia" w:hAnsiTheme="minorEastAsia" w:cs="Arial"/>
          <w:b/>
          <w:bCs/>
          <w:sz w:val="36"/>
          <w:szCs w:val="36"/>
        </w:rPr>
      </w:pPr>
    </w:p>
    <w:p w14:paraId="1B0C849D" w14:textId="77777777" w:rsidR="002E34AB" w:rsidRDefault="002E34AB" w:rsidP="00D13FC9">
      <w:pPr>
        <w:adjustRightInd w:val="0"/>
        <w:snapToGrid w:val="0"/>
        <w:spacing w:line="360" w:lineRule="auto"/>
        <w:jc w:val="center"/>
        <w:rPr>
          <w:rFonts w:asciiTheme="minorEastAsia" w:eastAsiaTheme="minorEastAsia" w:hAnsiTheme="minorEastAsia" w:cs="Arial"/>
          <w:b/>
          <w:bCs/>
          <w:sz w:val="36"/>
          <w:szCs w:val="36"/>
        </w:rPr>
      </w:pPr>
    </w:p>
    <w:p w14:paraId="4A483315" w14:textId="77777777" w:rsidR="002E34AB" w:rsidRDefault="002E34AB" w:rsidP="00D13FC9">
      <w:pPr>
        <w:adjustRightInd w:val="0"/>
        <w:snapToGrid w:val="0"/>
        <w:spacing w:line="360" w:lineRule="auto"/>
        <w:jc w:val="center"/>
        <w:rPr>
          <w:rFonts w:asciiTheme="minorEastAsia" w:eastAsiaTheme="minorEastAsia" w:hAnsiTheme="minorEastAsia" w:cs="Arial"/>
          <w:b/>
          <w:bCs/>
          <w:sz w:val="36"/>
          <w:szCs w:val="36"/>
        </w:rPr>
      </w:pPr>
    </w:p>
    <w:p w14:paraId="4EDC815F" w14:textId="77777777" w:rsidR="002E34AB" w:rsidRDefault="002E34AB" w:rsidP="00D13FC9">
      <w:pPr>
        <w:adjustRightInd w:val="0"/>
        <w:snapToGrid w:val="0"/>
        <w:spacing w:line="360" w:lineRule="auto"/>
        <w:jc w:val="center"/>
        <w:rPr>
          <w:rFonts w:asciiTheme="minorEastAsia" w:eastAsiaTheme="minorEastAsia" w:hAnsiTheme="minorEastAsia" w:cs="Arial"/>
          <w:b/>
          <w:bCs/>
          <w:sz w:val="36"/>
          <w:szCs w:val="36"/>
        </w:rPr>
      </w:pPr>
    </w:p>
    <w:p w14:paraId="7C5C040E" w14:textId="77777777" w:rsidR="002E34AB" w:rsidRPr="00B3599B" w:rsidRDefault="002E34AB" w:rsidP="00D13FC9">
      <w:pPr>
        <w:adjustRightInd w:val="0"/>
        <w:snapToGrid w:val="0"/>
        <w:spacing w:line="360" w:lineRule="auto"/>
        <w:jc w:val="center"/>
        <w:rPr>
          <w:rFonts w:asciiTheme="minorEastAsia" w:eastAsiaTheme="minorEastAsia" w:hAnsiTheme="minorEastAsia" w:cs="Arial"/>
          <w:b/>
          <w:bCs/>
          <w:sz w:val="36"/>
          <w:szCs w:val="36"/>
        </w:rPr>
      </w:pPr>
    </w:p>
    <w:p w14:paraId="4F965118"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29A6A539" w14:textId="77777777" w:rsidR="00D13FC9" w:rsidRPr="00B3599B" w:rsidRDefault="00D13FC9" w:rsidP="00D3434B">
      <w:pPr>
        <w:adjustRightInd w:val="0"/>
        <w:snapToGrid w:val="0"/>
        <w:spacing w:line="360" w:lineRule="auto"/>
        <w:rPr>
          <w:rFonts w:asciiTheme="minorEastAsia" w:eastAsiaTheme="minorEastAsia" w:hAnsiTheme="minorEastAsia"/>
        </w:rPr>
      </w:pPr>
    </w:p>
    <w:p w14:paraId="791D473C" w14:textId="77777777" w:rsidR="00D13FC9" w:rsidRPr="00B3599B" w:rsidRDefault="00D13FC9" w:rsidP="00D3434B">
      <w:pPr>
        <w:adjustRightInd w:val="0"/>
        <w:snapToGrid w:val="0"/>
        <w:spacing w:line="360" w:lineRule="auto"/>
        <w:rPr>
          <w:rFonts w:asciiTheme="minorEastAsia" w:eastAsiaTheme="minorEastAsia" w:hAnsiTheme="minorEastAsia"/>
        </w:rPr>
      </w:pPr>
    </w:p>
    <w:p w14:paraId="7342B1BB" w14:textId="77777777" w:rsidR="00D13FC9" w:rsidRPr="00B3599B" w:rsidRDefault="00D13FC9" w:rsidP="00D3434B">
      <w:pPr>
        <w:adjustRightInd w:val="0"/>
        <w:snapToGrid w:val="0"/>
        <w:spacing w:line="360" w:lineRule="auto"/>
        <w:rPr>
          <w:rFonts w:asciiTheme="minorEastAsia" w:eastAsiaTheme="minorEastAsia" w:hAnsiTheme="minorEastAsia"/>
        </w:rPr>
      </w:pPr>
    </w:p>
    <w:p w14:paraId="60A94EF0" w14:textId="77777777" w:rsidR="007448C2" w:rsidRPr="00B3599B" w:rsidRDefault="007448C2" w:rsidP="00D3434B">
      <w:pPr>
        <w:adjustRightInd w:val="0"/>
        <w:snapToGrid w:val="0"/>
        <w:spacing w:line="360" w:lineRule="auto"/>
        <w:rPr>
          <w:rFonts w:asciiTheme="minorEastAsia" w:eastAsiaTheme="minorEastAsia" w:hAnsiTheme="minorEastAsia"/>
        </w:rPr>
      </w:pPr>
    </w:p>
    <w:p w14:paraId="5A463EB4" w14:textId="77777777" w:rsidR="007448C2" w:rsidRPr="00B3599B" w:rsidRDefault="007448C2" w:rsidP="00D3434B">
      <w:pPr>
        <w:adjustRightInd w:val="0"/>
        <w:snapToGrid w:val="0"/>
        <w:spacing w:line="360" w:lineRule="auto"/>
        <w:rPr>
          <w:rFonts w:asciiTheme="minorEastAsia" w:eastAsiaTheme="minorEastAsia" w:hAnsiTheme="minorEastAsia"/>
        </w:rPr>
      </w:pPr>
    </w:p>
    <w:p w14:paraId="53E06059" w14:textId="77777777" w:rsidR="007448C2" w:rsidRPr="00B3599B" w:rsidRDefault="007448C2" w:rsidP="00D3434B">
      <w:pPr>
        <w:adjustRightInd w:val="0"/>
        <w:snapToGrid w:val="0"/>
        <w:spacing w:line="360" w:lineRule="auto"/>
        <w:ind w:firstLineChars="500" w:firstLine="1506"/>
        <w:rPr>
          <w:rFonts w:asciiTheme="minorEastAsia" w:eastAsiaTheme="minorEastAsia" w:hAnsiTheme="minorEastAsia"/>
          <w:b/>
          <w:sz w:val="30"/>
        </w:rPr>
      </w:pPr>
      <w:bookmarkStart w:id="2" w:name="_Toc139992301"/>
      <w:bookmarkStart w:id="3" w:name="_Toc139991726"/>
      <w:bookmarkStart w:id="4" w:name="_Toc123701383"/>
      <w:bookmarkStart w:id="5" w:name="_Toc123112263"/>
      <w:bookmarkStart w:id="6" w:name="_Toc123112224"/>
      <w:r w:rsidRPr="00B3599B">
        <w:rPr>
          <w:rFonts w:asciiTheme="minorEastAsia" w:eastAsiaTheme="minorEastAsia" w:hAnsiTheme="minorEastAsia" w:hint="eastAsia"/>
          <w:b/>
          <w:sz w:val="30"/>
        </w:rPr>
        <w:t>基金管理人：</w:t>
      </w:r>
      <w:bookmarkEnd w:id="2"/>
      <w:bookmarkEnd w:id="3"/>
      <w:bookmarkEnd w:id="4"/>
      <w:bookmarkEnd w:id="5"/>
      <w:bookmarkEnd w:id="6"/>
      <w:r w:rsidRPr="00B3599B">
        <w:rPr>
          <w:rFonts w:asciiTheme="minorEastAsia" w:eastAsiaTheme="minorEastAsia" w:hAnsiTheme="minorEastAsia" w:cs="Arial"/>
          <w:b/>
          <w:bCs/>
          <w:sz w:val="30"/>
          <w:szCs w:val="30"/>
        </w:rPr>
        <w:t>博时基金管理有限公司</w:t>
      </w:r>
    </w:p>
    <w:p w14:paraId="61DD11D1" w14:textId="77777777" w:rsidR="007448C2" w:rsidRPr="00B3599B" w:rsidRDefault="007448C2" w:rsidP="00D3434B">
      <w:pPr>
        <w:adjustRightInd w:val="0"/>
        <w:snapToGrid w:val="0"/>
        <w:spacing w:line="360" w:lineRule="auto"/>
        <w:ind w:firstLineChars="500" w:firstLine="1506"/>
        <w:rPr>
          <w:rFonts w:asciiTheme="minorEastAsia" w:eastAsiaTheme="minorEastAsia" w:hAnsiTheme="minorEastAsia"/>
          <w:b/>
          <w:sz w:val="30"/>
        </w:rPr>
      </w:pPr>
      <w:bookmarkStart w:id="7" w:name="_Toc123112225"/>
      <w:bookmarkStart w:id="8" w:name="_Toc123112264"/>
      <w:bookmarkStart w:id="9" w:name="_Toc123701384"/>
      <w:bookmarkStart w:id="10" w:name="_Toc139991727"/>
      <w:bookmarkStart w:id="11" w:name="_Toc139992302"/>
      <w:r w:rsidRPr="00B3599B">
        <w:rPr>
          <w:rFonts w:asciiTheme="minorEastAsia" w:eastAsiaTheme="minorEastAsia" w:hAnsiTheme="minorEastAsia" w:hint="eastAsia"/>
          <w:b/>
          <w:sz w:val="30"/>
        </w:rPr>
        <w:t>基金托管人：</w:t>
      </w:r>
      <w:bookmarkEnd w:id="7"/>
      <w:bookmarkEnd w:id="8"/>
      <w:bookmarkEnd w:id="9"/>
      <w:bookmarkEnd w:id="10"/>
      <w:bookmarkEnd w:id="11"/>
      <w:r w:rsidR="0044713D" w:rsidRPr="00B3599B">
        <w:rPr>
          <w:rFonts w:asciiTheme="minorEastAsia" w:eastAsiaTheme="minorEastAsia" w:hAnsiTheme="minorEastAsia" w:cs="Arial"/>
          <w:b/>
          <w:bCs/>
          <w:sz w:val="30"/>
          <w:szCs w:val="30"/>
        </w:rPr>
        <w:t>招商银行</w:t>
      </w:r>
      <w:r w:rsidRPr="00B3599B">
        <w:rPr>
          <w:rFonts w:asciiTheme="minorEastAsia" w:eastAsiaTheme="minorEastAsia" w:hAnsiTheme="minorEastAsia" w:cs="Arial"/>
          <w:b/>
          <w:bCs/>
          <w:sz w:val="30"/>
          <w:szCs w:val="30"/>
        </w:rPr>
        <w:t>股份有限公司</w:t>
      </w:r>
    </w:p>
    <w:p w14:paraId="790176CF" w14:textId="77777777" w:rsidR="007448C2" w:rsidRPr="00B3599B" w:rsidRDefault="007448C2" w:rsidP="00D3434B">
      <w:pPr>
        <w:adjustRightInd w:val="0"/>
        <w:snapToGrid w:val="0"/>
        <w:spacing w:line="360" w:lineRule="auto"/>
        <w:rPr>
          <w:rFonts w:asciiTheme="minorEastAsia" w:eastAsiaTheme="minorEastAsia" w:hAnsiTheme="minorEastAsia"/>
          <w:sz w:val="30"/>
        </w:rPr>
      </w:pPr>
    </w:p>
    <w:p w14:paraId="4837D504" w14:textId="77777777" w:rsidR="007448C2" w:rsidRPr="00B3599B" w:rsidRDefault="007448C2" w:rsidP="00D3434B">
      <w:pPr>
        <w:adjustRightInd w:val="0"/>
        <w:snapToGrid w:val="0"/>
        <w:spacing w:line="360" w:lineRule="auto"/>
        <w:rPr>
          <w:rFonts w:asciiTheme="minorEastAsia" w:eastAsiaTheme="minorEastAsia" w:hAnsiTheme="minorEastAsia"/>
        </w:rPr>
      </w:pPr>
      <w:bookmarkStart w:id="12" w:name="_Toc123112227"/>
      <w:bookmarkStart w:id="13" w:name="_Toc123112266"/>
      <w:bookmarkStart w:id="14" w:name="_Toc123701386"/>
      <w:bookmarkStart w:id="15" w:name="_Toc139991729"/>
    </w:p>
    <w:bookmarkEnd w:id="1"/>
    <w:p w14:paraId="20F3D0FF" w14:textId="77777777" w:rsidR="00FD497B" w:rsidRPr="00B3599B" w:rsidRDefault="00FD497B">
      <w:pPr>
        <w:jc w:val="center"/>
        <w:rPr>
          <w:rFonts w:asciiTheme="minorEastAsia" w:eastAsiaTheme="minorEastAsia" w:hAnsiTheme="minorEastAsia"/>
          <w:bCs/>
          <w:sz w:val="28"/>
        </w:rPr>
        <w:sectPr w:rsidR="00FD497B" w:rsidRPr="00B3599B">
          <w:type w:val="continuous"/>
          <w:pgSz w:w="11906" w:h="16838"/>
          <w:pgMar w:top="1440" w:right="1800" w:bottom="1440" w:left="1800" w:header="851" w:footer="992" w:gutter="0"/>
          <w:pgNumType w:start="1"/>
          <w:cols w:space="720"/>
          <w:titlePg/>
          <w:docGrid w:type="lines" w:linePitch="312"/>
        </w:sectPr>
      </w:pPr>
    </w:p>
    <w:p w14:paraId="657E3024" w14:textId="11EBDC43" w:rsidR="007448C2" w:rsidRPr="00B3599B" w:rsidRDefault="007448C2" w:rsidP="00D13FC9">
      <w:pPr>
        <w:adjustRightInd w:val="0"/>
        <w:snapToGrid w:val="0"/>
        <w:spacing w:line="360" w:lineRule="auto"/>
        <w:rPr>
          <w:rFonts w:asciiTheme="minorEastAsia" w:eastAsiaTheme="minorEastAsia" w:hAnsiTheme="minorEastAsia" w:cs="Arial"/>
          <w:szCs w:val="21"/>
        </w:rPr>
      </w:pPr>
      <w:bookmarkStart w:id="16" w:name="CLAUSE_6645ea258fd14927a3fd8ea662dec2ba"/>
      <w:r w:rsidRPr="00B3599B">
        <w:rPr>
          <w:rFonts w:asciiTheme="minorEastAsia" w:eastAsiaTheme="minorEastAsia" w:hAnsiTheme="minorEastAsia"/>
        </w:rPr>
        <w:lastRenderedPageBreak/>
        <w:t xml:space="preserve"> </w:t>
      </w:r>
      <w:bookmarkStart w:id="17" w:name="CTS_6645ea258fd14927a3fd8ea662dec2ba"/>
      <w:bookmarkStart w:id="18" w:name="CLAUSE_21105264e81f4656ae208a8b58f62d4d"/>
      <w:bookmarkEnd w:id="16"/>
      <w:bookmarkEnd w:id="17"/>
      <w:r w:rsidRPr="00B3599B">
        <w:rPr>
          <w:rFonts w:asciiTheme="minorEastAsia" w:eastAsiaTheme="minorEastAsia" w:hAnsiTheme="minorEastAsia"/>
        </w:rPr>
        <w:t xml:space="preserve"> </w:t>
      </w:r>
      <w:bookmarkStart w:id="19" w:name="CTS_21105264e81f4656ae208a8b58f62d4d"/>
      <w:bookmarkEnd w:id="19"/>
    </w:p>
    <w:p w14:paraId="3509C8B2" w14:textId="77777777" w:rsidR="007448C2" w:rsidRPr="00B3599B" w:rsidRDefault="007448C2" w:rsidP="00D3434B">
      <w:pPr>
        <w:adjustRightInd w:val="0"/>
        <w:snapToGrid w:val="0"/>
        <w:spacing w:line="360" w:lineRule="auto"/>
        <w:jc w:val="center"/>
        <w:rPr>
          <w:rFonts w:asciiTheme="minorEastAsia" w:eastAsiaTheme="minorEastAsia" w:hAnsiTheme="minorEastAsia"/>
          <w:b/>
          <w:sz w:val="24"/>
        </w:rPr>
      </w:pPr>
      <w:r w:rsidRPr="00B3599B">
        <w:rPr>
          <w:rFonts w:asciiTheme="minorEastAsia" w:eastAsiaTheme="minorEastAsia" w:hAnsiTheme="minorEastAsia" w:hint="eastAsia"/>
          <w:b/>
          <w:sz w:val="24"/>
        </w:rPr>
        <w:t>目</w:t>
      </w:r>
      <w:r w:rsidRPr="00B3599B">
        <w:rPr>
          <w:rFonts w:asciiTheme="minorEastAsia" w:eastAsiaTheme="minorEastAsia" w:hAnsiTheme="minorEastAsia"/>
          <w:b/>
          <w:sz w:val="24"/>
        </w:rPr>
        <w:t xml:space="preserve">  </w:t>
      </w:r>
      <w:r w:rsidRPr="00B3599B">
        <w:rPr>
          <w:rFonts w:asciiTheme="minorEastAsia" w:eastAsiaTheme="minorEastAsia" w:hAnsiTheme="minorEastAsia" w:hint="eastAsia"/>
          <w:b/>
          <w:sz w:val="24"/>
        </w:rPr>
        <w:t>录</w:t>
      </w:r>
      <w:bookmarkEnd w:id="12"/>
      <w:bookmarkEnd w:id="13"/>
      <w:bookmarkEnd w:id="14"/>
      <w:bookmarkEnd w:id="15"/>
    </w:p>
    <w:p w14:paraId="5365128E" w14:textId="77777777" w:rsidR="007448C2" w:rsidRPr="00B3599B" w:rsidRDefault="007448C2" w:rsidP="00D13FC9">
      <w:pPr>
        <w:adjustRightInd w:val="0"/>
        <w:snapToGrid w:val="0"/>
        <w:spacing w:line="360" w:lineRule="auto"/>
        <w:jc w:val="center"/>
        <w:rPr>
          <w:rFonts w:asciiTheme="minorEastAsia" w:eastAsiaTheme="minorEastAsia" w:hAnsiTheme="minorEastAsia" w:cs="Arial"/>
          <w:szCs w:val="21"/>
        </w:rPr>
      </w:pPr>
      <w:bookmarkStart w:id="20" w:name="_Toc23386"/>
      <w:bookmarkStart w:id="21" w:name="_Toc141703880"/>
      <w:bookmarkStart w:id="22" w:name="_Toc139991730"/>
      <w:bookmarkStart w:id="23" w:name="_Toc4867"/>
      <w:bookmarkStart w:id="24" w:name="_Toc6306"/>
      <w:bookmarkStart w:id="25" w:name="_Toc8727"/>
      <w:bookmarkStart w:id="26" w:name="_Toc30935"/>
      <w:bookmarkStart w:id="27" w:name="_Toc32639"/>
      <w:bookmarkStart w:id="28" w:name="_Toc15517"/>
      <w:bookmarkStart w:id="29" w:name="_Toc29629"/>
      <w:bookmarkStart w:id="30" w:name="_Toc26897"/>
      <w:bookmarkStart w:id="31" w:name="_Toc4966"/>
      <w:bookmarkStart w:id="32" w:name="_Toc11660"/>
      <w:bookmarkStart w:id="33" w:name="_Toc123701389"/>
      <w:bookmarkStart w:id="34" w:name="_Toc123112268"/>
      <w:bookmarkStart w:id="35" w:name="_Toc123112229"/>
      <w:bookmarkStart w:id="36" w:name="_Toc233456271"/>
    </w:p>
    <w:p w14:paraId="5311BFE3" w14:textId="540D9837" w:rsidR="007109AA" w:rsidRDefault="00683AB3" w:rsidP="00122D50">
      <w:pPr>
        <w:pStyle w:val="11"/>
        <w:tabs>
          <w:tab w:val="right" w:leader="dot" w:pos="8494"/>
        </w:tabs>
        <w:spacing w:line="276" w:lineRule="auto"/>
        <w:rPr>
          <w:rFonts w:asciiTheme="minorHAnsi" w:eastAsiaTheme="minorEastAsia" w:hAnsiTheme="minorHAnsi" w:cstheme="minorBidi"/>
          <w:noProof/>
          <w:szCs w:val="22"/>
        </w:rPr>
      </w:pPr>
      <w:r w:rsidRPr="00B3599B">
        <w:rPr>
          <w:rFonts w:asciiTheme="minorEastAsia" w:eastAsiaTheme="minorEastAsia" w:hAnsiTheme="minorEastAsia"/>
          <w:sz w:val="24"/>
        </w:rPr>
        <w:fldChar w:fldCharType="begin"/>
      </w:r>
      <w:r w:rsidR="007448C2" w:rsidRPr="00B3599B">
        <w:rPr>
          <w:rFonts w:asciiTheme="minorEastAsia" w:eastAsiaTheme="minorEastAsia" w:hAnsiTheme="minorEastAsia"/>
          <w:sz w:val="24"/>
        </w:rPr>
        <w:instrText xml:space="preserve"> TOC \o "1-1" \h \z </w:instrText>
      </w:r>
      <w:r w:rsidRPr="00B3599B">
        <w:rPr>
          <w:rFonts w:asciiTheme="minorEastAsia" w:eastAsiaTheme="minorEastAsia" w:hAnsiTheme="minorEastAsia"/>
          <w:sz w:val="24"/>
        </w:rPr>
        <w:fldChar w:fldCharType="separate"/>
      </w:r>
      <w:hyperlink w:anchor="_Toc501442338" w:history="1">
        <w:r w:rsidR="007109AA" w:rsidRPr="007A7BC0">
          <w:rPr>
            <w:rStyle w:val="a7"/>
            <w:rFonts w:asciiTheme="minorEastAsia" w:hAnsiTheme="minorEastAsia" w:cs="Arial" w:hint="eastAsia"/>
            <w:noProof/>
          </w:rPr>
          <w:t>一、</w:t>
        </w:r>
        <w:r w:rsidR="007109AA" w:rsidRPr="007A7BC0">
          <w:rPr>
            <w:rStyle w:val="a7"/>
            <w:rFonts w:asciiTheme="minorEastAsia" w:hAnsiTheme="minorEastAsia" w:hint="eastAsia"/>
            <w:noProof/>
          </w:rPr>
          <w:t>前言</w:t>
        </w:r>
        <w:r w:rsidR="007109AA">
          <w:rPr>
            <w:noProof/>
            <w:webHidden/>
          </w:rPr>
          <w:tab/>
        </w:r>
        <w:r w:rsidR="007109AA">
          <w:rPr>
            <w:rFonts w:hint="eastAsia"/>
            <w:noProof/>
            <w:webHidden/>
          </w:rPr>
          <w:t>1-</w:t>
        </w:r>
        <w:r w:rsidR="007109AA">
          <w:rPr>
            <w:noProof/>
            <w:webHidden/>
          </w:rPr>
          <w:fldChar w:fldCharType="begin"/>
        </w:r>
        <w:r w:rsidR="007109AA">
          <w:rPr>
            <w:noProof/>
            <w:webHidden/>
          </w:rPr>
          <w:instrText xml:space="preserve"> PAGEREF _Toc501442338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6AFB5755" w14:textId="289558E3"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39" w:history="1">
        <w:r w:rsidR="007109AA" w:rsidRPr="007A7BC0">
          <w:rPr>
            <w:rStyle w:val="a7"/>
            <w:rFonts w:asciiTheme="minorEastAsia" w:hAnsiTheme="minorEastAsia" w:cs="Arial" w:hint="eastAsia"/>
            <w:noProof/>
          </w:rPr>
          <w:t>二、</w:t>
        </w:r>
        <w:r w:rsidR="007109AA" w:rsidRPr="007A7BC0">
          <w:rPr>
            <w:rStyle w:val="a7"/>
            <w:rFonts w:asciiTheme="minorEastAsia" w:hAnsiTheme="minorEastAsia" w:hint="eastAsia"/>
            <w:noProof/>
          </w:rPr>
          <w:t>释义</w:t>
        </w:r>
        <w:r w:rsidR="007109AA">
          <w:rPr>
            <w:noProof/>
            <w:webHidden/>
          </w:rPr>
          <w:tab/>
        </w:r>
        <w:r w:rsidR="007109AA">
          <w:rPr>
            <w:rFonts w:hint="eastAsia"/>
            <w:noProof/>
            <w:webHidden/>
          </w:rPr>
          <w:t>2-</w:t>
        </w:r>
        <w:r w:rsidR="007109AA">
          <w:rPr>
            <w:noProof/>
            <w:webHidden/>
          </w:rPr>
          <w:fldChar w:fldCharType="begin"/>
        </w:r>
        <w:r w:rsidR="007109AA">
          <w:rPr>
            <w:noProof/>
            <w:webHidden/>
          </w:rPr>
          <w:instrText xml:space="preserve"> PAGEREF _Toc501442339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475238FC" w14:textId="047FCD51"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0" w:history="1">
        <w:r w:rsidR="007109AA" w:rsidRPr="007A7BC0">
          <w:rPr>
            <w:rStyle w:val="a7"/>
            <w:rFonts w:asciiTheme="minorEastAsia" w:hAnsiTheme="minorEastAsia" w:cs="Arial" w:hint="eastAsia"/>
            <w:noProof/>
          </w:rPr>
          <w:t>三、</w:t>
        </w:r>
        <w:r w:rsidR="007109AA" w:rsidRPr="007A7BC0">
          <w:rPr>
            <w:rStyle w:val="a7"/>
            <w:rFonts w:asciiTheme="minorEastAsia" w:hAnsiTheme="minorEastAsia" w:hint="eastAsia"/>
            <w:noProof/>
          </w:rPr>
          <w:t>基金的基本情况</w:t>
        </w:r>
        <w:r w:rsidR="007109AA">
          <w:rPr>
            <w:noProof/>
            <w:webHidden/>
          </w:rPr>
          <w:tab/>
        </w:r>
        <w:r w:rsidR="007109AA">
          <w:rPr>
            <w:rFonts w:hint="eastAsia"/>
            <w:noProof/>
            <w:webHidden/>
          </w:rPr>
          <w:t>3-</w:t>
        </w:r>
        <w:r w:rsidR="007109AA">
          <w:rPr>
            <w:noProof/>
            <w:webHidden/>
          </w:rPr>
          <w:fldChar w:fldCharType="begin"/>
        </w:r>
        <w:r w:rsidR="007109AA">
          <w:rPr>
            <w:noProof/>
            <w:webHidden/>
          </w:rPr>
          <w:instrText xml:space="preserve"> PAGEREF _Toc501442340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386104F9" w14:textId="35F44F87"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1" w:history="1">
        <w:r w:rsidR="007109AA" w:rsidRPr="007A7BC0">
          <w:rPr>
            <w:rStyle w:val="a7"/>
            <w:rFonts w:asciiTheme="minorEastAsia" w:hAnsiTheme="minorEastAsia" w:cs="Arial" w:hint="eastAsia"/>
            <w:noProof/>
          </w:rPr>
          <w:t>四、</w:t>
        </w:r>
        <w:r w:rsidR="007109AA" w:rsidRPr="007A7BC0">
          <w:rPr>
            <w:rStyle w:val="a7"/>
            <w:rFonts w:asciiTheme="minorEastAsia" w:hAnsiTheme="minorEastAsia" w:hint="eastAsia"/>
            <w:noProof/>
          </w:rPr>
          <w:t>基金份额的发售</w:t>
        </w:r>
        <w:r w:rsidR="007109AA">
          <w:rPr>
            <w:noProof/>
            <w:webHidden/>
          </w:rPr>
          <w:tab/>
        </w:r>
        <w:r w:rsidR="007109AA">
          <w:rPr>
            <w:rFonts w:hint="eastAsia"/>
            <w:noProof/>
            <w:webHidden/>
          </w:rPr>
          <w:t>4-</w:t>
        </w:r>
        <w:r w:rsidR="007109AA">
          <w:rPr>
            <w:noProof/>
            <w:webHidden/>
          </w:rPr>
          <w:fldChar w:fldCharType="begin"/>
        </w:r>
        <w:r w:rsidR="007109AA">
          <w:rPr>
            <w:noProof/>
            <w:webHidden/>
          </w:rPr>
          <w:instrText xml:space="preserve"> PAGEREF _Toc501442341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7D088DBC" w14:textId="789BC33C"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2" w:history="1">
        <w:r w:rsidR="007109AA" w:rsidRPr="007A7BC0">
          <w:rPr>
            <w:rStyle w:val="a7"/>
            <w:rFonts w:asciiTheme="minorEastAsia" w:hAnsiTheme="minorEastAsia" w:cs="Arial" w:hint="eastAsia"/>
            <w:noProof/>
          </w:rPr>
          <w:t>五、</w:t>
        </w:r>
        <w:r w:rsidR="007109AA" w:rsidRPr="007A7BC0">
          <w:rPr>
            <w:rStyle w:val="a7"/>
            <w:rFonts w:asciiTheme="minorEastAsia" w:hAnsiTheme="minorEastAsia" w:hint="eastAsia"/>
            <w:noProof/>
          </w:rPr>
          <w:t>基金备案</w:t>
        </w:r>
        <w:r w:rsidR="007109AA">
          <w:rPr>
            <w:noProof/>
            <w:webHidden/>
          </w:rPr>
          <w:tab/>
        </w:r>
        <w:r w:rsidR="007109AA">
          <w:rPr>
            <w:rFonts w:hint="eastAsia"/>
            <w:noProof/>
            <w:webHidden/>
          </w:rPr>
          <w:t>5-</w:t>
        </w:r>
        <w:r w:rsidR="007109AA">
          <w:rPr>
            <w:noProof/>
            <w:webHidden/>
          </w:rPr>
          <w:fldChar w:fldCharType="begin"/>
        </w:r>
        <w:r w:rsidR="007109AA">
          <w:rPr>
            <w:noProof/>
            <w:webHidden/>
          </w:rPr>
          <w:instrText xml:space="preserve"> PAGEREF _Toc501442342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4C3257DD" w14:textId="0A9DC2CC"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3" w:history="1">
        <w:r w:rsidR="007109AA" w:rsidRPr="007A7BC0">
          <w:rPr>
            <w:rStyle w:val="a7"/>
            <w:rFonts w:asciiTheme="minorEastAsia" w:hAnsiTheme="minorEastAsia" w:cs="Arial" w:hint="eastAsia"/>
            <w:noProof/>
          </w:rPr>
          <w:t>六、</w:t>
        </w:r>
        <w:r w:rsidR="007109AA" w:rsidRPr="007A7BC0">
          <w:rPr>
            <w:rStyle w:val="a7"/>
            <w:rFonts w:asciiTheme="minorEastAsia" w:hAnsiTheme="minorEastAsia" w:hint="eastAsia"/>
            <w:noProof/>
          </w:rPr>
          <w:t>基金份额的申购与赎回</w:t>
        </w:r>
        <w:r w:rsidR="007109AA">
          <w:rPr>
            <w:noProof/>
            <w:webHidden/>
          </w:rPr>
          <w:tab/>
        </w:r>
        <w:r w:rsidR="007109AA">
          <w:rPr>
            <w:rFonts w:hint="eastAsia"/>
            <w:noProof/>
            <w:webHidden/>
          </w:rPr>
          <w:t>6-</w:t>
        </w:r>
        <w:r w:rsidR="007109AA">
          <w:rPr>
            <w:noProof/>
            <w:webHidden/>
          </w:rPr>
          <w:fldChar w:fldCharType="begin"/>
        </w:r>
        <w:r w:rsidR="007109AA">
          <w:rPr>
            <w:noProof/>
            <w:webHidden/>
          </w:rPr>
          <w:instrText xml:space="preserve"> PAGEREF _Toc501442343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426188C9" w14:textId="6146B219"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4" w:history="1">
        <w:r w:rsidR="007109AA" w:rsidRPr="007A7BC0">
          <w:rPr>
            <w:rStyle w:val="a7"/>
            <w:rFonts w:asciiTheme="minorEastAsia" w:hAnsiTheme="minorEastAsia" w:cs="Arial" w:hint="eastAsia"/>
            <w:noProof/>
          </w:rPr>
          <w:t>七、</w:t>
        </w:r>
        <w:r w:rsidR="007109AA" w:rsidRPr="007A7BC0">
          <w:rPr>
            <w:rStyle w:val="a7"/>
            <w:rFonts w:asciiTheme="minorEastAsia" w:hAnsiTheme="minorEastAsia" w:hint="eastAsia"/>
            <w:noProof/>
          </w:rPr>
          <w:t>基金合同当事人及权利义务</w:t>
        </w:r>
        <w:r w:rsidR="007109AA">
          <w:rPr>
            <w:noProof/>
            <w:webHidden/>
          </w:rPr>
          <w:tab/>
        </w:r>
        <w:r w:rsidR="007109AA">
          <w:rPr>
            <w:rFonts w:hint="eastAsia"/>
            <w:noProof/>
            <w:webHidden/>
          </w:rPr>
          <w:t>7-</w:t>
        </w:r>
        <w:r w:rsidR="007109AA">
          <w:rPr>
            <w:noProof/>
            <w:webHidden/>
          </w:rPr>
          <w:fldChar w:fldCharType="begin"/>
        </w:r>
        <w:r w:rsidR="007109AA">
          <w:rPr>
            <w:noProof/>
            <w:webHidden/>
          </w:rPr>
          <w:instrText xml:space="preserve"> PAGEREF _Toc501442344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32C95625" w14:textId="702B4671"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5" w:history="1">
        <w:r w:rsidR="007109AA" w:rsidRPr="007A7BC0">
          <w:rPr>
            <w:rStyle w:val="a7"/>
            <w:rFonts w:asciiTheme="minorEastAsia" w:hAnsiTheme="minorEastAsia" w:cs="Arial" w:hint="eastAsia"/>
            <w:noProof/>
          </w:rPr>
          <w:t>八、</w:t>
        </w:r>
        <w:r w:rsidR="007109AA" w:rsidRPr="007A7BC0">
          <w:rPr>
            <w:rStyle w:val="a7"/>
            <w:rFonts w:asciiTheme="minorEastAsia" w:hAnsiTheme="minorEastAsia" w:hint="eastAsia"/>
            <w:noProof/>
          </w:rPr>
          <w:t>基金份额持有人大会</w:t>
        </w:r>
        <w:r w:rsidR="007109AA">
          <w:rPr>
            <w:noProof/>
            <w:webHidden/>
          </w:rPr>
          <w:tab/>
        </w:r>
        <w:r w:rsidR="007109AA">
          <w:rPr>
            <w:rFonts w:hint="eastAsia"/>
            <w:noProof/>
            <w:webHidden/>
          </w:rPr>
          <w:t>8-</w:t>
        </w:r>
        <w:r w:rsidR="007109AA">
          <w:rPr>
            <w:noProof/>
            <w:webHidden/>
          </w:rPr>
          <w:fldChar w:fldCharType="begin"/>
        </w:r>
        <w:r w:rsidR="007109AA">
          <w:rPr>
            <w:noProof/>
            <w:webHidden/>
          </w:rPr>
          <w:instrText xml:space="preserve"> PAGEREF _Toc501442345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70FA9C16" w14:textId="473A4354"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6" w:history="1">
        <w:r w:rsidR="007109AA" w:rsidRPr="007A7BC0">
          <w:rPr>
            <w:rStyle w:val="a7"/>
            <w:rFonts w:asciiTheme="minorEastAsia" w:hAnsiTheme="minorEastAsia" w:cs="Arial" w:hint="eastAsia"/>
            <w:noProof/>
          </w:rPr>
          <w:t>九、</w:t>
        </w:r>
        <w:r w:rsidR="007109AA" w:rsidRPr="007A7BC0">
          <w:rPr>
            <w:rStyle w:val="a7"/>
            <w:rFonts w:asciiTheme="minorEastAsia" w:hAnsiTheme="minorEastAsia" w:hint="eastAsia"/>
            <w:noProof/>
          </w:rPr>
          <w:t>基金管理人、基金托管人的更换条件和程序</w:t>
        </w:r>
        <w:r w:rsidR="007109AA">
          <w:rPr>
            <w:noProof/>
            <w:webHidden/>
          </w:rPr>
          <w:tab/>
        </w:r>
        <w:r w:rsidR="007109AA">
          <w:rPr>
            <w:rFonts w:hint="eastAsia"/>
            <w:noProof/>
            <w:webHidden/>
          </w:rPr>
          <w:t>9-</w:t>
        </w:r>
        <w:r w:rsidR="007109AA">
          <w:rPr>
            <w:noProof/>
            <w:webHidden/>
          </w:rPr>
          <w:fldChar w:fldCharType="begin"/>
        </w:r>
        <w:r w:rsidR="007109AA">
          <w:rPr>
            <w:noProof/>
            <w:webHidden/>
          </w:rPr>
          <w:instrText xml:space="preserve"> PAGEREF _Toc501442346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5942DF3E" w14:textId="2135C51C"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7" w:history="1">
        <w:r w:rsidR="007109AA" w:rsidRPr="007A7BC0">
          <w:rPr>
            <w:rStyle w:val="a7"/>
            <w:rFonts w:asciiTheme="minorEastAsia" w:hAnsiTheme="minorEastAsia" w:cs="Arial" w:hint="eastAsia"/>
            <w:noProof/>
          </w:rPr>
          <w:t>十、</w:t>
        </w:r>
        <w:r w:rsidR="007109AA" w:rsidRPr="007A7BC0">
          <w:rPr>
            <w:rStyle w:val="a7"/>
            <w:rFonts w:asciiTheme="minorEastAsia" w:hAnsiTheme="minorEastAsia" w:hint="eastAsia"/>
            <w:noProof/>
          </w:rPr>
          <w:t>基金的托管</w:t>
        </w:r>
        <w:r w:rsidR="007109AA">
          <w:rPr>
            <w:noProof/>
            <w:webHidden/>
          </w:rPr>
          <w:tab/>
        </w:r>
        <w:r w:rsidR="007109AA">
          <w:rPr>
            <w:rFonts w:hint="eastAsia"/>
            <w:noProof/>
            <w:webHidden/>
          </w:rPr>
          <w:t>10-</w:t>
        </w:r>
        <w:r w:rsidR="007109AA">
          <w:rPr>
            <w:noProof/>
            <w:webHidden/>
          </w:rPr>
          <w:fldChar w:fldCharType="begin"/>
        </w:r>
        <w:r w:rsidR="007109AA">
          <w:rPr>
            <w:noProof/>
            <w:webHidden/>
          </w:rPr>
          <w:instrText xml:space="preserve"> PAGEREF _Toc501442347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757B32E6" w14:textId="26D7839D"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8" w:history="1">
        <w:r w:rsidR="007109AA" w:rsidRPr="007A7BC0">
          <w:rPr>
            <w:rStyle w:val="a7"/>
            <w:rFonts w:asciiTheme="minorEastAsia" w:hAnsiTheme="minorEastAsia" w:cs="Arial" w:hint="eastAsia"/>
            <w:noProof/>
          </w:rPr>
          <w:t>十一、</w:t>
        </w:r>
        <w:r w:rsidR="007109AA" w:rsidRPr="007A7BC0">
          <w:rPr>
            <w:rStyle w:val="a7"/>
            <w:rFonts w:asciiTheme="minorEastAsia" w:hAnsiTheme="minorEastAsia" w:hint="eastAsia"/>
            <w:noProof/>
          </w:rPr>
          <w:t>基金份额的登记</w:t>
        </w:r>
        <w:r w:rsidR="007109AA">
          <w:rPr>
            <w:noProof/>
            <w:webHidden/>
          </w:rPr>
          <w:tab/>
        </w:r>
        <w:r w:rsidR="007109AA">
          <w:rPr>
            <w:rFonts w:hint="eastAsia"/>
            <w:noProof/>
            <w:webHidden/>
          </w:rPr>
          <w:t>11-</w:t>
        </w:r>
        <w:r w:rsidR="007109AA">
          <w:rPr>
            <w:noProof/>
            <w:webHidden/>
          </w:rPr>
          <w:fldChar w:fldCharType="begin"/>
        </w:r>
        <w:r w:rsidR="007109AA">
          <w:rPr>
            <w:noProof/>
            <w:webHidden/>
          </w:rPr>
          <w:instrText xml:space="preserve"> PAGEREF _Toc501442348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125C988B" w14:textId="34E0D99B"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49" w:history="1">
        <w:r w:rsidR="007109AA" w:rsidRPr="007A7BC0">
          <w:rPr>
            <w:rStyle w:val="a7"/>
            <w:rFonts w:asciiTheme="minorEastAsia" w:hAnsiTheme="minorEastAsia" w:cs="Arial" w:hint="eastAsia"/>
            <w:noProof/>
          </w:rPr>
          <w:t>十二、</w:t>
        </w:r>
        <w:r w:rsidR="007109AA" w:rsidRPr="007A7BC0">
          <w:rPr>
            <w:rStyle w:val="a7"/>
            <w:rFonts w:asciiTheme="minorEastAsia" w:hAnsiTheme="minorEastAsia" w:hint="eastAsia"/>
            <w:noProof/>
          </w:rPr>
          <w:t>基金的投资</w:t>
        </w:r>
        <w:r w:rsidR="007109AA">
          <w:rPr>
            <w:noProof/>
            <w:webHidden/>
          </w:rPr>
          <w:tab/>
        </w:r>
        <w:r w:rsidR="007109AA">
          <w:rPr>
            <w:rFonts w:hint="eastAsia"/>
            <w:noProof/>
            <w:webHidden/>
          </w:rPr>
          <w:t>12-</w:t>
        </w:r>
        <w:r w:rsidR="007109AA">
          <w:rPr>
            <w:noProof/>
            <w:webHidden/>
          </w:rPr>
          <w:fldChar w:fldCharType="begin"/>
        </w:r>
        <w:r w:rsidR="007109AA">
          <w:rPr>
            <w:noProof/>
            <w:webHidden/>
          </w:rPr>
          <w:instrText xml:space="preserve"> PAGEREF _Toc501442349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0554D10F" w14:textId="3108D24C"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0" w:history="1">
        <w:r w:rsidR="007109AA" w:rsidRPr="007A7BC0">
          <w:rPr>
            <w:rStyle w:val="a7"/>
            <w:rFonts w:asciiTheme="minorEastAsia" w:hAnsiTheme="minorEastAsia" w:cs="Arial" w:hint="eastAsia"/>
            <w:noProof/>
          </w:rPr>
          <w:t>十三、</w:t>
        </w:r>
        <w:r w:rsidR="007109AA" w:rsidRPr="007A7BC0">
          <w:rPr>
            <w:rStyle w:val="a7"/>
            <w:rFonts w:asciiTheme="minorEastAsia" w:hAnsiTheme="minorEastAsia" w:hint="eastAsia"/>
            <w:noProof/>
          </w:rPr>
          <w:t>基金的财产</w:t>
        </w:r>
        <w:r w:rsidR="007109AA">
          <w:rPr>
            <w:noProof/>
            <w:webHidden/>
          </w:rPr>
          <w:tab/>
        </w:r>
        <w:r w:rsidR="007109AA">
          <w:rPr>
            <w:rFonts w:hint="eastAsia"/>
            <w:noProof/>
            <w:webHidden/>
          </w:rPr>
          <w:t>13-</w:t>
        </w:r>
        <w:r w:rsidR="007109AA">
          <w:rPr>
            <w:noProof/>
            <w:webHidden/>
          </w:rPr>
          <w:fldChar w:fldCharType="begin"/>
        </w:r>
        <w:r w:rsidR="007109AA">
          <w:rPr>
            <w:noProof/>
            <w:webHidden/>
          </w:rPr>
          <w:instrText xml:space="preserve"> PAGEREF _Toc501442350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21E4E7A5" w14:textId="3A786FEC"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1" w:history="1">
        <w:r w:rsidR="007109AA" w:rsidRPr="007A7BC0">
          <w:rPr>
            <w:rStyle w:val="a7"/>
            <w:rFonts w:asciiTheme="minorEastAsia" w:hAnsiTheme="minorEastAsia" w:cs="Arial" w:hint="eastAsia"/>
            <w:noProof/>
          </w:rPr>
          <w:t>十四、</w:t>
        </w:r>
        <w:r w:rsidR="007109AA" w:rsidRPr="007A7BC0">
          <w:rPr>
            <w:rStyle w:val="a7"/>
            <w:rFonts w:asciiTheme="minorEastAsia" w:hAnsiTheme="minorEastAsia" w:hint="eastAsia"/>
            <w:noProof/>
          </w:rPr>
          <w:t>基金资产</w:t>
        </w:r>
        <w:r w:rsidR="007109AA" w:rsidRPr="007A7BC0">
          <w:rPr>
            <w:rStyle w:val="a7"/>
            <w:rFonts w:asciiTheme="minorEastAsia" w:hAnsiTheme="minorEastAsia" w:cs="Arial" w:hint="eastAsia"/>
            <w:noProof/>
          </w:rPr>
          <w:t>的</w:t>
        </w:r>
        <w:r w:rsidR="007109AA" w:rsidRPr="007A7BC0">
          <w:rPr>
            <w:rStyle w:val="a7"/>
            <w:rFonts w:asciiTheme="minorEastAsia" w:hAnsiTheme="minorEastAsia" w:hint="eastAsia"/>
            <w:noProof/>
          </w:rPr>
          <w:t>估值</w:t>
        </w:r>
        <w:r w:rsidR="007109AA">
          <w:rPr>
            <w:noProof/>
            <w:webHidden/>
          </w:rPr>
          <w:tab/>
        </w:r>
        <w:r w:rsidR="007109AA">
          <w:rPr>
            <w:rFonts w:hint="eastAsia"/>
            <w:noProof/>
            <w:webHidden/>
          </w:rPr>
          <w:t>14-</w:t>
        </w:r>
        <w:r w:rsidR="007109AA">
          <w:rPr>
            <w:noProof/>
            <w:webHidden/>
          </w:rPr>
          <w:fldChar w:fldCharType="begin"/>
        </w:r>
        <w:r w:rsidR="007109AA">
          <w:rPr>
            <w:noProof/>
            <w:webHidden/>
          </w:rPr>
          <w:instrText xml:space="preserve"> PAGEREF _Toc501442351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65976B72" w14:textId="396A810F"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2" w:history="1">
        <w:r w:rsidR="007109AA" w:rsidRPr="007A7BC0">
          <w:rPr>
            <w:rStyle w:val="a7"/>
            <w:rFonts w:asciiTheme="minorEastAsia" w:hAnsiTheme="minorEastAsia" w:cs="Arial" w:hint="eastAsia"/>
            <w:noProof/>
          </w:rPr>
          <w:t>十五、</w:t>
        </w:r>
        <w:r w:rsidR="007109AA" w:rsidRPr="007A7BC0">
          <w:rPr>
            <w:rStyle w:val="a7"/>
            <w:rFonts w:asciiTheme="minorEastAsia" w:hAnsiTheme="minorEastAsia" w:hint="eastAsia"/>
            <w:noProof/>
          </w:rPr>
          <w:t>基金</w:t>
        </w:r>
        <w:r w:rsidR="007109AA" w:rsidRPr="007A7BC0">
          <w:rPr>
            <w:rStyle w:val="a7"/>
            <w:rFonts w:asciiTheme="minorEastAsia" w:hAnsiTheme="minorEastAsia" w:cs="Arial" w:hint="eastAsia"/>
            <w:noProof/>
          </w:rPr>
          <w:t>的</w:t>
        </w:r>
        <w:r w:rsidR="007109AA" w:rsidRPr="007A7BC0">
          <w:rPr>
            <w:rStyle w:val="a7"/>
            <w:rFonts w:asciiTheme="minorEastAsia" w:hAnsiTheme="minorEastAsia" w:hint="eastAsia"/>
            <w:noProof/>
          </w:rPr>
          <w:t>费用与税收</w:t>
        </w:r>
        <w:r w:rsidR="007109AA">
          <w:rPr>
            <w:noProof/>
            <w:webHidden/>
          </w:rPr>
          <w:tab/>
        </w:r>
        <w:r w:rsidR="007109AA">
          <w:rPr>
            <w:rFonts w:hint="eastAsia"/>
            <w:noProof/>
            <w:webHidden/>
          </w:rPr>
          <w:t>15-</w:t>
        </w:r>
        <w:r w:rsidR="007109AA">
          <w:rPr>
            <w:noProof/>
            <w:webHidden/>
          </w:rPr>
          <w:fldChar w:fldCharType="begin"/>
        </w:r>
        <w:r w:rsidR="007109AA">
          <w:rPr>
            <w:noProof/>
            <w:webHidden/>
          </w:rPr>
          <w:instrText xml:space="preserve"> PAGEREF _Toc501442352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7D01F1B1" w14:textId="45E5EB80"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3" w:history="1">
        <w:r w:rsidR="007109AA" w:rsidRPr="007A7BC0">
          <w:rPr>
            <w:rStyle w:val="a7"/>
            <w:rFonts w:asciiTheme="minorEastAsia" w:hAnsiTheme="minorEastAsia" w:cs="Arial" w:hint="eastAsia"/>
            <w:noProof/>
          </w:rPr>
          <w:t>十六、</w:t>
        </w:r>
        <w:r w:rsidR="007109AA" w:rsidRPr="007A7BC0">
          <w:rPr>
            <w:rStyle w:val="a7"/>
            <w:rFonts w:asciiTheme="minorEastAsia" w:hAnsiTheme="minorEastAsia" w:hint="eastAsia"/>
            <w:noProof/>
          </w:rPr>
          <w:t>基金的收益与分配</w:t>
        </w:r>
        <w:r w:rsidR="007109AA">
          <w:rPr>
            <w:noProof/>
            <w:webHidden/>
          </w:rPr>
          <w:tab/>
        </w:r>
        <w:r w:rsidR="007109AA">
          <w:rPr>
            <w:rFonts w:hint="eastAsia"/>
            <w:noProof/>
            <w:webHidden/>
          </w:rPr>
          <w:t>16-</w:t>
        </w:r>
        <w:r w:rsidR="007109AA">
          <w:rPr>
            <w:noProof/>
            <w:webHidden/>
          </w:rPr>
          <w:fldChar w:fldCharType="begin"/>
        </w:r>
        <w:r w:rsidR="007109AA">
          <w:rPr>
            <w:noProof/>
            <w:webHidden/>
          </w:rPr>
          <w:instrText xml:space="preserve"> PAGEREF _Toc501442353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4EA2081D" w14:textId="2088592E"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4" w:history="1">
        <w:r w:rsidR="007109AA" w:rsidRPr="007A7BC0">
          <w:rPr>
            <w:rStyle w:val="a7"/>
            <w:rFonts w:asciiTheme="minorEastAsia" w:hAnsiTheme="minorEastAsia" w:cs="Arial" w:hint="eastAsia"/>
            <w:noProof/>
          </w:rPr>
          <w:t>十七、</w:t>
        </w:r>
        <w:r w:rsidR="007109AA" w:rsidRPr="007A7BC0">
          <w:rPr>
            <w:rStyle w:val="a7"/>
            <w:rFonts w:asciiTheme="minorEastAsia" w:hAnsiTheme="minorEastAsia" w:hint="eastAsia"/>
            <w:noProof/>
          </w:rPr>
          <w:t>基金的会计</w:t>
        </w:r>
        <w:r w:rsidR="007109AA" w:rsidRPr="007A7BC0">
          <w:rPr>
            <w:rStyle w:val="a7"/>
            <w:rFonts w:asciiTheme="minorEastAsia" w:hAnsiTheme="minorEastAsia" w:cs="Arial" w:hint="eastAsia"/>
            <w:noProof/>
          </w:rPr>
          <w:t>和</w:t>
        </w:r>
        <w:r w:rsidR="007109AA" w:rsidRPr="007A7BC0">
          <w:rPr>
            <w:rStyle w:val="a7"/>
            <w:rFonts w:asciiTheme="minorEastAsia" w:hAnsiTheme="minorEastAsia" w:hint="eastAsia"/>
            <w:noProof/>
          </w:rPr>
          <w:t>审计</w:t>
        </w:r>
        <w:r w:rsidR="007109AA">
          <w:rPr>
            <w:noProof/>
            <w:webHidden/>
          </w:rPr>
          <w:tab/>
        </w:r>
        <w:r w:rsidR="007109AA">
          <w:rPr>
            <w:rFonts w:hint="eastAsia"/>
            <w:noProof/>
            <w:webHidden/>
          </w:rPr>
          <w:t>17-</w:t>
        </w:r>
        <w:r w:rsidR="007109AA">
          <w:rPr>
            <w:noProof/>
            <w:webHidden/>
          </w:rPr>
          <w:fldChar w:fldCharType="begin"/>
        </w:r>
        <w:r w:rsidR="007109AA">
          <w:rPr>
            <w:noProof/>
            <w:webHidden/>
          </w:rPr>
          <w:instrText xml:space="preserve"> PAGEREF _Toc501442354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391E2145" w14:textId="29D1FEB9"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5" w:history="1">
        <w:r w:rsidR="007109AA" w:rsidRPr="007A7BC0">
          <w:rPr>
            <w:rStyle w:val="a7"/>
            <w:rFonts w:asciiTheme="minorEastAsia" w:hAnsiTheme="minorEastAsia" w:cs="Arial" w:hint="eastAsia"/>
            <w:noProof/>
          </w:rPr>
          <w:t>十八、</w:t>
        </w:r>
        <w:r w:rsidR="007109AA" w:rsidRPr="007A7BC0">
          <w:rPr>
            <w:rStyle w:val="a7"/>
            <w:rFonts w:asciiTheme="minorEastAsia" w:hAnsiTheme="minorEastAsia" w:hint="eastAsia"/>
            <w:noProof/>
          </w:rPr>
          <w:t>基金的信息披露</w:t>
        </w:r>
        <w:r w:rsidR="007109AA">
          <w:rPr>
            <w:noProof/>
            <w:webHidden/>
          </w:rPr>
          <w:tab/>
        </w:r>
        <w:r w:rsidR="007109AA">
          <w:rPr>
            <w:rFonts w:hint="eastAsia"/>
            <w:noProof/>
            <w:webHidden/>
          </w:rPr>
          <w:t>18-</w:t>
        </w:r>
        <w:r w:rsidR="007109AA">
          <w:rPr>
            <w:noProof/>
            <w:webHidden/>
          </w:rPr>
          <w:fldChar w:fldCharType="begin"/>
        </w:r>
        <w:r w:rsidR="007109AA">
          <w:rPr>
            <w:noProof/>
            <w:webHidden/>
          </w:rPr>
          <w:instrText xml:space="preserve"> PAGEREF _Toc501442355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53EF1AA6" w14:textId="7825BDD8"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6" w:history="1">
        <w:r w:rsidR="007109AA" w:rsidRPr="007A7BC0">
          <w:rPr>
            <w:rStyle w:val="a7"/>
            <w:rFonts w:asciiTheme="minorEastAsia" w:hAnsiTheme="minorEastAsia" w:cs="Arial" w:hint="eastAsia"/>
            <w:noProof/>
          </w:rPr>
          <w:t>十九、</w:t>
        </w:r>
        <w:r w:rsidR="007109AA" w:rsidRPr="007A7BC0">
          <w:rPr>
            <w:rStyle w:val="a7"/>
            <w:rFonts w:asciiTheme="minorEastAsia" w:hAnsiTheme="minorEastAsia" w:hint="eastAsia"/>
            <w:noProof/>
          </w:rPr>
          <w:t>基金合同的变更、终止与基金财产的清算</w:t>
        </w:r>
        <w:r w:rsidR="007109AA">
          <w:rPr>
            <w:noProof/>
            <w:webHidden/>
          </w:rPr>
          <w:tab/>
        </w:r>
        <w:r w:rsidR="007109AA">
          <w:rPr>
            <w:rFonts w:hint="eastAsia"/>
            <w:noProof/>
            <w:webHidden/>
          </w:rPr>
          <w:t>19-</w:t>
        </w:r>
        <w:r w:rsidR="007109AA">
          <w:rPr>
            <w:noProof/>
            <w:webHidden/>
          </w:rPr>
          <w:fldChar w:fldCharType="begin"/>
        </w:r>
        <w:r w:rsidR="007109AA">
          <w:rPr>
            <w:noProof/>
            <w:webHidden/>
          </w:rPr>
          <w:instrText xml:space="preserve"> PAGEREF _Toc501442356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16DE3031" w14:textId="5AF101FA"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7" w:history="1">
        <w:r w:rsidR="007109AA" w:rsidRPr="007A7BC0">
          <w:rPr>
            <w:rStyle w:val="a7"/>
            <w:rFonts w:asciiTheme="minorEastAsia" w:hAnsiTheme="minorEastAsia" w:cs="Arial" w:hint="eastAsia"/>
            <w:noProof/>
          </w:rPr>
          <w:t>二十、</w:t>
        </w:r>
        <w:r w:rsidR="007109AA" w:rsidRPr="007A7BC0">
          <w:rPr>
            <w:rStyle w:val="a7"/>
            <w:rFonts w:asciiTheme="minorEastAsia" w:hAnsiTheme="minorEastAsia" w:hint="eastAsia"/>
            <w:noProof/>
          </w:rPr>
          <w:t>违约责任</w:t>
        </w:r>
        <w:r w:rsidR="007109AA">
          <w:rPr>
            <w:noProof/>
            <w:webHidden/>
          </w:rPr>
          <w:tab/>
        </w:r>
        <w:r w:rsidR="007109AA">
          <w:rPr>
            <w:rFonts w:hint="eastAsia"/>
            <w:noProof/>
            <w:webHidden/>
          </w:rPr>
          <w:t>20-</w:t>
        </w:r>
        <w:r w:rsidR="007109AA">
          <w:rPr>
            <w:noProof/>
            <w:webHidden/>
          </w:rPr>
          <w:fldChar w:fldCharType="begin"/>
        </w:r>
        <w:r w:rsidR="007109AA">
          <w:rPr>
            <w:noProof/>
            <w:webHidden/>
          </w:rPr>
          <w:instrText xml:space="preserve"> PAGEREF _Toc501442357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64EB9221" w14:textId="6AE5AD0F"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8" w:history="1">
        <w:r w:rsidR="007109AA" w:rsidRPr="007A7BC0">
          <w:rPr>
            <w:rStyle w:val="a7"/>
            <w:rFonts w:asciiTheme="minorEastAsia" w:hAnsiTheme="minorEastAsia" w:cs="Arial" w:hint="eastAsia"/>
            <w:noProof/>
          </w:rPr>
          <w:t>二十一、</w:t>
        </w:r>
        <w:r w:rsidR="007109AA" w:rsidRPr="007A7BC0">
          <w:rPr>
            <w:rStyle w:val="a7"/>
            <w:rFonts w:asciiTheme="minorEastAsia" w:hAnsiTheme="minorEastAsia" w:hint="eastAsia"/>
            <w:noProof/>
          </w:rPr>
          <w:t>争议的处理和适用的法律</w:t>
        </w:r>
        <w:r w:rsidR="007109AA">
          <w:rPr>
            <w:noProof/>
            <w:webHidden/>
          </w:rPr>
          <w:tab/>
        </w:r>
        <w:r w:rsidR="007109AA">
          <w:rPr>
            <w:rFonts w:hint="eastAsia"/>
            <w:noProof/>
            <w:webHidden/>
          </w:rPr>
          <w:t>21-</w:t>
        </w:r>
        <w:r w:rsidR="007109AA">
          <w:rPr>
            <w:noProof/>
            <w:webHidden/>
          </w:rPr>
          <w:fldChar w:fldCharType="begin"/>
        </w:r>
        <w:r w:rsidR="007109AA">
          <w:rPr>
            <w:noProof/>
            <w:webHidden/>
          </w:rPr>
          <w:instrText xml:space="preserve"> PAGEREF _Toc501442358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3C51DD05" w14:textId="082CFF1B"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59" w:history="1">
        <w:r w:rsidR="007109AA" w:rsidRPr="007A7BC0">
          <w:rPr>
            <w:rStyle w:val="a7"/>
            <w:rFonts w:asciiTheme="minorEastAsia" w:hAnsiTheme="minorEastAsia" w:cs="Arial" w:hint="eastAsia"/>
            <w:noProof/>
          </w:rPr>
          <w:t>二十二、</w:t>
        </w:r>
        <w:r w:rsidR="007109AA" w:rsidRPr="007A7BC0">
          <w:rPr>
            <w:rStyle w:val="a7"/>
            <w:rFonts w:asciiTheme="minorEastAsia" w:hAnsiTheme="minorEastAsia" w:hint="eastAsia"/>
            <w:noProof/>
          </w:rPr>
          <w:t>基金合同的效力</w:t>
        </w:r>
        <w:r w:rsidR="007109AA">
          <w:rPr>
            <w:noProof/>
            <w:webHidden/>
          </w:rPr>
          <w:tab/>
        </w:r>
        <w:r w:rsidR="007109AA">
          <w:rPr>
            <w:rFonts w:hint="eastAsia"/>
            <w:noProof/>
            <w:webHidden/>
          </w:rPr>
          <w:t>22-</w:t>
        </w:r>
        <w:r w:rsidR="007109AA">
          <w:rPr>
            <w:noProof/>
            <w:webHidden/>
          </w:rPr>
          <w:fldChar w:fldCharType="begin"/>
        </w:r>
        <w:r w:rsidR="007109AA">
          <w:rPr>
            <w:noProof/>
            <w:webHidden/>
          </w:rPr>
          <w:instrText xml:space="preserve"> PAGEREF _Toc501442359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2B98EB46" w14:textId="41435C71"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60" w:history="1">
        <w:r w:rsidR="007109AA" w:rsidRPr="007A7BC0">
          <w:rPr>
            <w:rStyle w:val="a7"/>
            <w:rFonts w:asciiTheme="minorEastAsia" w:hAnsiTheme="minorEastAsia" w:cs="Arial" w:hint="eastAsia"/>
            <w:noProof/>
          </w:rPr>
          <w:t>二十三、</w:t>
        </w:r>
        <w:r w:rsidR="007109AA" w:rsidRPr="007A7BC0">
          <w:rPr>
            <w:rStyle w:val="a7"/>
            <w:rFonts w:asciiTheme="minorEastAsia" w:hAnsiTheme="minorEastAsia" w:hint="eastAsia"/>
            <w:noProof/>
          </w:rPr>
          <w:t>其他事项</w:t>
        </w:r>
        <w:r w:rsidR="007109AA">
          <w:rPr>
            <w:noProof/>
            <w:webHidden/>
          </w:rPr>
          <w:tab/>
        </w:r>
        <w:r w:rsidR="007109AA">
          <w:rPr>
            <w:rFonts w:hint="eastAsia"/>
            <w:noProof/>
            <w:webHidden/>
          </w:rPr>
          <w:t>23-</w:t>
        </w:r>
        <w:r w:rsidR="007109AA">
          <w:rPr>
            <w:noProof/>
            <w:webHidden/>
          </w:rPr>
          <w:fldChar w:fldCharType="begin"/>
        </w:r>
        <w:r w:rsidR="007109AA">
          <w:rPr>
            <w:noProof/>
            <w:webHidden/>
          </w:rPr>
          <w:instrText xml:space="preserve"> PAGEREF _Toc501442360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2486A9D5" w14:textId="503E2647" w:rsidR="007109AA" w:rsidRDefault="00A55BC4" w:rsidP="00122D50">
      <w:pPr>
        <w:pStyle w:val="11"/>
        <w:tabs>
          <w:tab w:val="right" w:leader="dot" w:pos="8494"/>
        </w:tabs>
        <w:spacing w:line="276" w:lineRule="auto"/>
        <w:rPr>
          <w:rFonts w:asciiTheme="minorHAnsi" w:eastAsiaTheme="minorEastAsia" w:hAnsiTheme="minorHAnsi" w:cstheme="minorBidi"/>
          <w:noProof/>
          <w:szCs w:val="22"/>
        </w:rPr>
      </w:pPr>
      <w:hyperlink w:anchor="_Toc501442361" w:history="1">
        <w:r w:rsidR="007109AA" w:rsidRPr="007A7BC0">
          <w:rPr>
            <w:rStyle w:val="a7"/>
            <w:rFonts w:hint="eastAsia"/>
            <w:noProof/>
          </w:rPr>
          <w:t>二十四、基金合同摘要</w:t>
        </w:r>
        <w:r w:rsidR="007109AA">
          <w:rPr>
            <w:noProof/>
            <w:webHidden/>
          </w:rPr>
          <w:tab/>
        </w:r>
        <w:r w:rsidR="007109AA">
          <w:rPr>
            <w:rFonts w:hint="eastAsia"/>
            <w:noProof/>
            <w:webHidden/>
          </w:rPr>
          <w:t>24-</w:t>
        </w:r>
        <w:r w:rsidR="007109AA">
          <w:rPr>
            <w:noProof/>
            <w:webHidden/>
          </w:rPr>
          <w:fldChar w:fldCharType="begin"/>
        </w:r>
        <w:r w:rsidR="007109AA">
          <w:rPr>
            <w:noProof/>
            <w:webHidden/>
          </w:rPr>
          <w:instrText xml:space="preserve"> PAGEREF _Toc501442361 \h </w:instrText>
        </w:r>
        <w:r w:rsidR="007109AA">
          <w:rPr>
            <w:noProof/>
            <w:webHidden/>
          </w:rPr>
        </w:r>
        <w:r w:rsidR="007109AA">
          <w:rPr>
            <w:noProof/>
            <w:webHidden/>
          </w:rPr>
          <w:fldChar w:fldCharType="separate"/>
        </w:r>
        <w:r w:rsidR="00F8309B">
          <w:rPr>
            <w:noProof/>
            <w:webHidden/>
          </w:rPr>
          <w:t>1</w:t>
        </w:r>
        <w:r w:rsidR="007109AA">
          <w:rPr>
            <w:noProof/>
            <w:webHidden/>
          </w:rPr>
          <w:fldChar w:fldCharType="end"/>
        </w:r>
      </w:hyperlink>
    </w:p>
    <w:p w14:paraId="3CF2284A" w14:textId="77777777" w:rsidR="007448C2" w:rsidRPr="00B3599B" w:rsidRDefault="00683AB3" w:rsidP="00122D50">
      <w:pPr>
        <w:adjustRightInd w:val="0"/>
        <w:snapToGrid w:val="0"/>
        <w:spacing w:line="276" w:lineRule="auto"/>
        <w:rPr>
          <w:rFonts w:asciiTheme="minorEastAsia" w:eastAsiaTheme="minorEastAsia" w:hAnsiTheme="minorEastAsia"/>
        </w:rPr>
        <w:sectPr w:rsidR="007448C2" w:rsidRPr="00B3599B">
          <w:headerReference w:type="default" r:id="rId11"/>
          <w:pgSz w:w="11906" w:h="16838" w:code="9"/>
          <w:pgMar w:top="1418" w:right="1701" w:bottom="1418" w:left="1701" w:header="851" w:footer="992" w:gutter="0"/>
          <w:pgNumType w:start="1"/>
          <w:cols w:space="425"/>
          <w:docGrid w:type="lines" w:linePitch="312"/>
        </w:sectPr>
      </w:pPr>
      <w:r w:rsidRPr="00B3599B">
        <w:rPr>
          <w:rFonts w:asciiTheme="minorEastAsia" w:eastAsiaTheme="minorEastAsia" w:hAnsiTheme="minorEastAsia"/>
          <w:sz w:val="24"/>
        </w:rPr>
        <w:fldChar w:fldCharType="end"/>
      </w:r>
    </w:p>
    <w:p w14:paraId="3100743A" w14:textId="77777777" w:rsidR="007448C2" w:rsidRPr="00B3599B" w:rsidRDefault="00FD497B" w:rsidP="00D13FC9">
      <w:pPr>
        <w:adjustRightInd w:val="0"/>
        <w:snapToGrid w:val="0"/>
        <w:spacing w:line="360" w:lineRule="auto"/>
        <w:rPr>
          <w:rFonts w:asciiTheme="minorEastAsia" w:eastAsiaTheme="minorEastAsia" w:hAnsiTheme="minorEastAsia" w:cs="Arial"/>
          <w:szCs w:val="21"/>
        </w:rPr>
      </w:pPr>
      <w:bookmarkStart w:id="37" w:name="CLAUSE_921ae1d3227e4516ae660962f383fade"/>
      <w:bookmarkEnd w:id="18"/>
      <w:r w:rsidRPr="00B3599B">
        <w:rPr>
          <w:rFonts w:asciiTheme="minorEastAsia" w:eastAsiaTheme="minorEastAsia" w:hAnsiTheme="minorEastAsia"/>
        </w:rPr>
        <w:t xml:space="preserve"> </w:t>
      </w:r>
      <w:bookmarkStart w:id="38" w:name="CTS_921ae1d3227e4516ae660962f383fade"/>
      <w:bookmarkEnd w:id="38"/>
    </w:p>
    <w:p w14:paraId="7977AAA3" w14:textId="6F1D4620" w:rsidR="007448C2" w:rsidRPr="00B3599B" w:rsidRDefault="00C101C1" w:rsidP="00D3434B">
      <w:pPr>
        <w:pStyle w:val="1"/>
        <w:adjustRightInd w:val="0"/>
        <w:snapToGrid w:val="0"/>
        <w:spacing w:before="0" w:after="0" w:line="360" w:lineRule="auto"/>
        <w:rPr>
          <w:rFonts w:asciiTheme="minorEastAsia" w:eastAsiaTheme="minorEastAsia" w:hAnsiTheme="minorEastAsia"/>
          <w:sz w:val="21"/>
        </w:rPr>
      </w:pPr>
      <w:bookmarkStart w:id="39" w:name="_Toc90742318"/>
      <w:bookmarkStart w:id="40" w:name="_Toc90742387"/>
      <w:r>
        <w:rPr>
          <w:rFonts w:asciiTheme="minorEastAsia" w:eastAsiaTheme="minorEastAsia" w:hAnsiTheme="minorEastAsia" w:cs="Arial" w:hint="eastAsia"/>
          <w:sz w:val="21"/>
          <w:szCs w:val="21"/>
        </w:rPr>
        <w:t xml:space="preserve"> </w:t>
      </w:r>
      <w:bookmarkStart w:id="41" w:name="_Toc501442338"/>
      <w:r w:rsidR="007448C2" w:rsidRPr="00B3599B">
        <w:rPr>
          <w:rFonts w:asciiTheme="minorEastAsia" w:eastAsiaTheme="minorEastAsia" w:hAnsiTheme="minorEastAsia" w:cs="Arial"/>
          <w:sz w:val="21"/>
          <w:szCs w:val="21"/>
        </w:rPr>
        <w:t>一、</w:t>
      </w:r>
      <w:r w:rsidR="007448C2" w:rsidRPr="00B3599B">
        <w:rPr>
          <w:rFonts w:asciiTheme="minorEastAsia" w:eastAsiaTheme="minorEastAsia" w:hAnsiTheme="minorEastAsia" w:hint="eastAsia"/>
          <w:sz w:val="21"/>
        </w:rPr>
        <w:t>前言</w:t>
      </w:r>
      <w:bookmarkEnd w:id="20"/>
      <w:bookmarkEnd w:id="21"/>
      <w:bookmarkEnd w:id="22"/>
      <w:bookmarkEnd w:id="23"/>
      <w:bookmarkEnd w:id="24"/>
      <w:bookmarkEnd w:id="25"/>
      <w:bookmarkEnd w:id="26"/>
      <w:bookmarkEnd w:id="27"/>
      <w:bookmarkEnd w:id="28"/>
      <w:bookmarkEnd w:id="29"/>
      <w:bookmarkEnd w:id="30"/>
      <w:bookmarkEnd w:id="31"/>
      <w:bookmarkEnd w:id="32"/>
      <w:bookmarkEnd w:id="39"/>
      <w:bookmarkEnd w:id="40"/>
      <w:bookmarkEnd w:id="41"/>
    </w:p>
    <w:p w14:paraId="7EDA19AF" w14:textId="77777777" w:rsidR="00FD497B" w:rsidRPr="00B3599B" w:rsidRDefault="00FD497B">
      <w:pPr>
        <w:rPr>
          <w:rFonts w:asciiTheme="minorEastAsia" w:eastAsiaTheme="minorEastAsia" w:hAnsiTheme="minorEastAsia"/>
          <w:bCs/>
        </w:rPr>
      </w:pPr>
      <w:bookmarkStart w:id="42" w:name="_Toc139991731"/>
      <w:bookmarkEnd w:id="33"/>
      <w:bookmarkEnd w:id="34"/>
      <w:bookmarkEnd w:id="35"/>
    </w:p>
    <w:bookmarkEnd w:id="42"/>
    <w:p w14:paraId="10185320" w14:textId="77777777" w:rsidR="007448C2" w:rsidRPr="00B3599B" w:rsidRDefault="00E44AB2" w:rsidP="00E44AB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一、</w:t>
      </w:r>
      <w:bookmarkStart w:id="43" w:name="_Toc258829399"/>
      <w:r w:rsidR="007448C2" w:rsidRPr="00B3599B">
        <w:rPr>
          <w:rFonts w:asciiTheme="minorEastAsia" w:eastAsiaTheme="minorEastAsia" w:hAnsiTheme="minorEastAsia" w:hint="eastAsia"/>
        </w:rPr>
        <w:t>订立本基金合同的目的、依据和原则</w:t>
      </w:r>
    </w:p>
    <w:p w14:paraId="1039B28B"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订立本基金合同的目的是保护投资人合法权益，明确基金合同当事人的权利义务，规范基金运作。</w:t>
      </w:r>
    </w:p>
    <w:p w14:paraId="10832FA7"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订立本基金合同的依据是《中华人民共和国合同法》</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以下简称</w:t>
      </w:r>
      <w:r w:rsidRPr="00B3599B">
        <w:rPr>
          <w:rFonts w:asciiTheme="minorEastAsia" w:eastAsiaTheme="minorEastAsia" w:hAnsiTheme="minorEastAsia"/>
        </w:rPr>
        <w:t>“</w:t>
      </w:r>
      <w:r w:rsidRPr="00B3599B">
        <w:rPr>
          <w:rFonts w:asciiTheme="minorEastAsia" w:eastAsiaTheme="minorEastAsia" w:hAnsiTheme="minorEastAsia" w:hint="eastAsia"/>
        </w:rPr>
        <w:t>《合同法》</w:t>
      </w:r>
      <w:r w:rsidRPr="00B3599B">
        <w:rPr>
          <w:rFonts w:asciiTheme="minorEastAsia" w:eastAsiaTheme="minorEastAsia" w:hAnsiTheme="minorEastAsia"/>
        </w:rPr>
        <w:t>”</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、《中华人民共和国证券投资基金法》</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以下简称</w:t>
      </w:r>
      <w:r w:rsidRPr="00B3599B">
        <w:rPr>
          <w:rFonts w:asciiTheme="minorEastAsia" w:eastAsiaTheme="minorEastAsia" w:hAnsiTheme="minorEastAsia"/>
        </w:rPr>
        <w:t>“</w:t>
      </w:r>
      <w:r w:rsidRPr="00B3599B">
        <w:rPr>
          <w:rFonts w:asciiTheme="minorEastAsia" w:eastAsiaTheme="minorEastAsia" w:hAnsiTheme="minorEastAsia" w:hint="eastAsia"/>
        </w:rPr>
        <w:t>《基金法》</w:t>
      </w:r>
      <w:r w:rsidRPr="00B3599B">
        <w:rPr>
          <w:rFonts w:asciiTheme="minorEastAsia" w:eastAsiaTheme="minorEastAsia" w:hAnsiTheme="minorEastAsia"/>
        </w:rPr>
        <w:t>”</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rPr>
        <w:t>、《</w:t>
      </w:r>
      <w:r w:rsidR="00C76F58" w:rsidRPr="00B3599B">
        <w:rPr>
          <w:rFonts w:asciiTheme="minorEastAsia" w:eastAsiaTheme="minorEastAsia" w:hAnsiTheme="minorEastAsia" w:hint="eastAsia"/>
        </w:rPr>
        <w:t>公开募集</w:t>
      </w:r>
      <w:r w:rsidRPr="00B3599B">
        <w:rPr>
          <w:rFonts w:asciiTheme="minorEastAsia" w:eastAsiaTheme="minorEastAsia" w:hAnsiTheme="minorEastAsia"/>
        </w:rPr>
        <w:t>证券投资基金运作管理办法》</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以下简称</w:t>
      </w:r>
      <w:r w:rsidRPr="00B3599B">
        <w:rPr>
          <w:rFonts w:asciiTheme="minorEastAsia" w:eastAsiaTheme="minorEastAsia" w:hAnsiTheme="minorEastAsia"/>
        </w:rPr>
        <w:t>“</w:t>
      </w:r>
      <w:r w:rsidRPr="00B3599B">
        <w:rPr>
          <w:rFonts w:asciiTheme="minorEastAsia" w:eastAsiaTheme="minorEastAsia" w:hAnsiTheme="minorEastAsia" w:hint="eastAsia"/>
        </w:rPr>
        <w:t>《运作办法》</w:t>
      </w:r>
      <w:r w:rsidRPr="00B3599B">
        <w:rPr>
          <w:rFonts w:asciiTheme="minorEastAsia" w:eastAsiaTheme="minorEastAsia" w:hAnsiTheme="minorEastAsia"/>
        </w:rPr>
        <w:t>”</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、《证券投资基金销售管理办法》</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以下简称</w:t>
      </w:r>
      <w:r w:rsidRPr="00B3599B">
        <w:rPr>
          <w:rFonts w:asciiTheme="minorEastAsia" w:eastAsiaTheme="minorEastAsia" w:hAnsiTheme="minorEastAsia"/>
        </w:rPr>
        <w:t>“</w:t>
      </w:r>
      <w:r w:rsidRPr="00B3599B">
        <w:rPr>
          <w:rFonts w:asciiTheme="minorEastAsia" w:eastAsiaTheme="minorEastAsia" w:hAnsiTheme="minorEastAsia" w:hint="eastAsia"/>
        </w:rPr>
        <w:t>《销售办法》</w:t>
      </w:r>
      <w:r w:rsidRPr="00B3599B">
        <w:rPr>
          <w:rFonts w:asciiTheme="minorEastAsia" w:eastAsiaTheme="minorEastAsia" w:hAnsiTheme="minorEastAsia"/>
        </w:rPr>
        <w:t>”</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、《证券投资基金信息披露管理办法》</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以下简称</w:t>
      </w:r>
      <w:r w:rsidRPr="00B3599B">
        <w:rPr>
          <w:rFonts w:asciiTheme="minorEastAsia" w:eastAsiaTheme="minorEastAsia" w:hAnsiTheme="minorEastAsia"/>
        </w:rPr>
        <w:t>“</w:t>
      </w:r>
      <w:r w:rsidRPr="00B3599B">
        <w:rPr>
          <w:rFonts w:asciiTheme="minorEastAsia" w:eastAsiaTheme="minorEastAsia" w:hAnsiTheme="minorEastAsia" w:hint="eastAsia"/>
        </w:rPr>
        <w:t>《信息披露办法》</w:t>
      </w:r>
      <w:r w:rsidRPr="00B3599B">
        <w:rPr>
          <w:rFonts w:asciiTheme="minorEastAsia" w:eastAsiaTheme="minorEastAsia" w:hAnsiTheme="minorEastAsia"/>
        </w:rPr>
        <w:t>”</w:t>
      </w:r>
      <w:r w:rsidR="00E879E0" w:rsidRPr="00B3599B">
        <w:rPr>
          <w:rFonts w:asciiTheme="minorEastAsia" w:eastAsiaTheme="minorEastAsia" w:hAnsiTheme="minorEastAsia" w:hint="eastAsia"/>
        </w:rPr>
        <w:t>）</w:t>
      </w:r>
      <w:r w:rsidR="00D3347A" w:rsidRPr="00B3599B">
        <w:rPr>
          <w:rFonts w:asciiTheme="minorEastAsia" w:eastAsiaTheme="minorEastAsia" w:hAnsiTheme="minorEastAsia" w:hint="eastAsia"/>
        </w:rPr>
        <w:t>、《公开募集开放式证券投资基金流动性风险管理规定》（以下简称“《流动性风险规定》”）</w:t>
      </w:r>
      <w:r w:rsidR="001A248C" w:rsidRPr="00B3599B">
        <w:rPr>
          <w:rFonts w:asciiTheme="minorEastAsia" w:eastAsiaTheme="minorEastAsia" w:hAnsiTheme="minorEastAsia" w:hint="eastAsia"/>
        </w:rPr>
        <w:t>、《公开募集证券投资基金运作指引第</w:t>
      </w:r>
      <w:r w:rsidR="001A248C" w:rsidRPr="00B3599B">
        <w:rPr>
          <w:rFonts w:asciiTheme="minorEastAsia" w:eastAsiaTheme="minorEastAsia" w:hAnsiTheme="minorEastAsia"/>
        </w:rPr>
        <w:t>2号——基金中基金指引》</w:t>
      </w:r>
      <w:r w:rsidRPr="00B3599B">
        <w:rPr>
          <w:rFonts w:asciiTheme="minorEastAsia" w:eastAsiaTheme="minorEastAsia" w:hAnsiTheme="minorEastAsia" w:hint="eastAsia"/>
        </w:rPr>
        <w:t>和其他有关法律法规。</w:t>
      </w:r>
    </w:p>
    <w:p w14:paraId="13C7D324"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3</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订立本基金合同的原则是平等自愿、诚实信用、充分保护投资人合法权益。</w:t>
      </w:r>
    </w:p>
    <w:p w14:paraId="73FBCBC4"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二</w:t>
      </w:r>
      <w:r w:rsidR="00E44AB2" w:rsidRPr="00B3599B">
        <w:rPr>
          <w:rFonts w:asciiTheme="minorEastAsia" w:eastAsiaTheme="minorEastAsia" w:hAnsiTheme="minorEastAsia" w:hint="eastAsia"/>
        </w:rPr>
        <w:t>、</w:t>
      </w:r>
      <w:r w:rsidRPr="00B3599B">
        <w:rPr>
          <w:rFonts w:asciiTheme="minorEastAsia" w:eastAsiaTheme="minorEastAsia" w:hAnsiTheme="minorEastAsia" w:hint="eastAsia"/>
        </w:rPr>
        <w:t>基金合同是规定基金合同当事人之间权利义务关系的基本法律文件，其他与基金相关的涉及基金合同当事人之间权利义务关系的任何文件或表述，如与基金合同有冲突，均以基金合同为准。基金合同当事人按照《基金法》、基金合同及其他有关规定享有权利、承担义务。</w:t>
      </w:r>
    </w:p>
    <w:p w14:paraId="1DC5072E"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合同的当事人包括基金管理人、基金托管人和基金份额持有人。基金投资人自依本基金合同取得基金份额，即成为基金份额持有人和本基金合同的当事人，其持有基金份额的行为本身即表明其对基金合同的承认和接受。</w:t>
      </w:r>
    </w:p>
    <w:p w14:paraId="2AB1359F" w14:textId="77777777" w:rsidR="00D3347A" w:rsidRPr="00B3599B" w:rsidRDefault="007448C2" w:rsidP="00D3347A">
      <w:pPr>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三</w:t>
      </w:r>
      <w:r w:rsidR="00E44AB2" w:rsidRPr="00B3599B">
        <w:rPr>
          <w:rFonts w:asciiTheme="minorEastAsia" w:eastAsiaTheme="minorEastAsia" w:hAnsiTheme="minorEastAsia" w:hint="eastAsia"/>
        </w:rPr>
        <w:t>、</w:t>
      </w:r>
      <w:r w:rsidR="00A24292" w:rsidRPr="00B3599B">
        <w:rPr>
          <w:rFonts w:asciiTheme="minorEastAsia" w:eastAsiaTheme="minorEastAsia" w:hAnsiTheme="minorEastAsia"/>
        </w:rPr>
        <w:t>博时</w:t>
      </w:r>
      <w:r w:rsidR="00473ECA" w:rsidRPr="00B3599B">
        <w:rPr>
          <w:rFonts w:asciiTheme="minorEastAsia" w:eastAsiaTheme="minorEastAsia" w:hAnsiTheme="minorEastAsia"/>
        </w:rPr>
        <w:t>中</w:t>
      </w:r>
      <w:proofErr w:type="gramStart"/>
      <w:r w:rsidR="00473ECA" w:rsidRPr="00B3599B">
        <w:rPr>
          <w:rFonts w:asciiTheme="minorEastAsia" w:eastAsiaTheme="minorEastAsia" w:hAnsiTheme="minorEastAsia"/>
        </w:rPr>
        <w:t>证央企结构</w:t>
      </w:r>
      <w:proofErr w:type="gramEnd"/>
      <w:r w:rsidR="00473ECA" w:rsidRPr="00B3599B">
        <w:rPr>
          <w:rFonts w:asciiTheme="minorEastAsia" w:eastAsiaTheme="minorEastAsia" w:hAnsiTheme="minorEastAsia"/>
        </w:rPr>
        <w:t>调整</w:t>
      </w:r>
      <w:r w:rsidRPr="00B3599B">
        <w:rPr>
          <w:rFonts w:asciiTheme="minorEastAsia" w:eastAsiaTheme="minorEastAsia" w:hAnsiTheme="minorEastAsia"/>
        </w:rPr>
        <w:t>交易型开放式指数证券投资基金联接基金</w:t>
      </w:r>
      <w:r w:rsidR="00D3347A" w:rsidRPr="00B3599B">
        <w:rPr>
          <w:rFonts w:asciiTheme="minorEastAsia" w:eastAsiaTheme="minorEastAsia" w:hAnsiTheme="minorEastAsia" w:hint="eastAsia"/>
        </w:rPr>
        <w:t>（以下简称“基金”或“本基金”）由基金管理人依照《基金法》、基金合同及其他有关规定募集，并经中国证券监督管理委员会</w:t>
      </w:r>
      <w:r w:rsidR="00D3347A" w:rsidRPr="00B3599B">
        <w:rPr>
          <w:rFonts w:asciiTheme="minorEastAsia" w:eastAsiaTheme="minorEastAsia" w:hAnsiTheme="minorEastAsia"/>
        </w:rPr>
        <w:t>(</w:t>
      </w:r>
      <w:r w:rsidR="00D3347A" w:rsidRPr="00B3599B">
        <w:rPr>
          <w:rFonts w:asciiTheme="minorEastAsia" w:eastAsiaTheme="minorEastAsia" w:hAnsiTheme="minorEastAsia" w:hint="eastAsia"/>
        </w:rPr>
        <w:t>以下简称“中国证监会”</w:t>
      </w:r>
      <w:r w:rsidR="00D3347A" w:rsidRPr="00B3599B">
        <w:rPr>
          <w:rFonts w:asciiTheme="minorEastAsia" w:eastAsiaTheme="minorEastAsia" w:hAnsiTheme="minorEastAsia"/>
        </w:rPr>
        <w:t>)</w:t>
      </w:r>
      <w:r w:rsidR="00D3347A" w:rsidRPr="00B3599B">
        <w:rPr>
          <w:rFonts w:asciiTheme="minorEastAsia" w:eastAsiaTheme="minorEastAsia" w:hAnsiTheme="minorEastAsia" w:hint="eastAsia"/>
        </w:rPr>
        <w:t>注册。</w:t>
      </w:r>
    </w:p>
    <w:p w14:paraId="6B62DA4B" w14:textId="77777777" w:rsidR="00251FC7" w:rsidRPr="00B3599B" w:rsidRDefault="00251FC7" w:rsidP="007931C3">
      <w:pPr>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中国证监会对本基金募集的注册，并不表明其对本基金的价值和收益做出实质性判断或保证，也不表明投资于本基金没有风险。中国证监会不对基金的投资价值及市场前景等做出实质性判断或者保证。</w:t>
      </w:r>
    </w:p>
    <w:p w14:paraId="4A5D5EAA"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基金管理人依照恪尽职守、诚实信用、谨慎勤勉的原则管理和运用基金财产，但不保证投资于本基金一定盈利，也不保证最低收益。</w:t>
      </w:r>
    </w:p>
    <w:p w14:paraId="7B057D7D" w14:textId="77777777" w:rsidR="00612FB5" w:rsidRPr="00B3599B" w:rsidRDefault="00612FB5" w:rsidP="0044713D">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hint="eastAsia"/>
          <w:szCs w:val="21"/>
        </w:rPr>
        <w:t>投资者应当认真阅读基金合同、基金招募说明书等信息披露文件，自主判断基金的投资价值，自主做出投资决策，自行承担投资风险。</w:t>
      </w:r>
    </w:p>
    <w:p w14:paraId="1CAC2D88" w14:textId="77777777" w:rsidR="00B16862" w:rsidRPr="00B3599B" w:rsidRDefault="007448C2" w:rsidP="001D51B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hint="eastAsia"/>
          <w:szCs w:val="21"/>
        </w:rPr>
        <w:t>四</w:t>
      </w:r>
      <w:r w:rsidR="00E44AB2"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基金管理人、基金托管人在本基金合同之外披露涉及本基金的信息，其内容涉及界定基金合同当事人之间权利义务关系的，如与基金合同有冲突，以基金合同为准。</w:t>
      </w:r>
    </w:p>
    <w:p w14:paraId="145B7D78" w14:textId="77777777" w:rsidR="00B16862" w:rsidRPr="00B3599B" w:rsidRDefault="00B16862" w:rsidP="001D51B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五、本基金按照中国法律法规成立并运作，</w:t>
      </w:r>
      <w:proofErr w:type="gramStart"/>
      <w:r w:rsidRPr="00B3599B">
        <w:rPr>
          <w:rFonts w:asciiTheme="minorEastAsia" w:eastAsiaTheme="minorEastAsia" w:hAnsiTheme="minorEastAsia" w:hint="eastAsia"/>
        </w:rPr>
        <w:t>若基金</w:t>
      </w:r>
      <w:proofErr w:type="gramEnd"/>
      <w:r w:rsidRPr="00B3599B">
        <w:rPr>
          <w:rFonts w:asciiTheme="minorEastAsia" w:eastAsiaTheme="minorEastAsia" w:hAnsiTheme="minorEastAsia" w:hint="eastAsia"/>
        </w:rPr>
        <w:t>合同的内容与届时有效的法律法规的强制性规定不一致，应当以届时有效的法律法规的规定为准。</w:t>
      </w:r>
    </w:p>
    <w:p w14:paraId="14E92DE0" w14:textId="77777777" w:rsidR="005C4F6A" w:rsidRPr="00B3599B" w:rsidRDefault="005C4F6A" w:rsidP="004C643D">
      <w:pPr>
        <w:adjustRightInd w:val="0"/>
        <w:snapToGrid w:val="0"/>
        <w:spacing w:line="360" w:lineRule="auto"/>
        <w:ind w:firstLineChars="200" w:firstLine="420"/>
        <w:rPr>
          <w:rFonts w:asciiTheme="minorEastAsia" w:eastAsiaTheme="minorEastAsia" w:hAnsiTheme="minorEastAsia"/>
        </w:rPr>
      </w:pPr>
    </w:p>
    <w:p w14:paraId="5091B694"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bookmarkStart w:id="44" w:name="_Toc6617"/>
      <w:bookmarkStart w:id="45" w:name="_Toc15067"/>
      <w:bookmarkStart w:id="46" w:name="_Toc3224"/>
      <w:bookmarkStart w:id="47" w:name="_Toc2465"/>
      <w:bookmarkStart w:id="48" w:name="_Toc19592"/>
      <w:bookmarkStart w:id="49" w:name="_Toc819"/>
      <w:bookmarkStart w:id="50" w:name="_Toc13020"/>
      <w:bookmarkStart w:id="51" w:name="_Toc24860"/>
      <w:bookmarkStart w:id="52" w:name="_Toc22864"/>
      <w:bookmarkStart w:id="53" w:name="_Toc21301"/>
      <w:bookmarkStart w:id="54" w:name="_Toc31551"/>
    </w:p>
    <w:p w14:paraId="01161B32" w14:textId="77777777" w:rsidR="007628B5" w:rsidRPr="00B3599B" w:rsidRDefault="007628B5" w:rsidP="00D13FC9">
      <w:pPr>
        <w:pStyle w:val="1"/>
        <w:adjustRightInd w:val="0"/>
        <w:snapToGrid w:val="0"/>
        <w:spacing w:before="0" w:after="0" w:line="360" w:lineRule="auto"/>
        <w:rPr>
          <w:rFonts w:asciiTheme="minorEastAsia" w:eastAsiaTheme="minorEastAsia" w:hAnsiTheme="minorEastAsia" w:cs="Arial"/>
          <w:sz w:val="21"/>
          <w:szCs w:val="21"/>
        </w:rPr>
        <w:sectPr w:rsidR="007628B5" w:rsidRPr="00B3599B" w:rsidSect="00D13FC9">
          <w:headerReference w:type="default" r:id="rId12"/>
          <w:footerReference w:type="default" r:id="rId13"/>
          <w:pgSz w:w="11906" w:h="16838" w:code="9"/>
          <w:pgMar w:top="1418" w:right="1701" w:bottom="1418" w:left="1701" w:header="851" w:footer="992" w:gutter="0"/>
          <w:pgNumType w:start="1"/>
          <w:cols w:space="425"/>
          <w:docGrid w:type="lines" w:linePitch="312"/>
        </w:sectPr>
      </w:pPr>
      <w:bookmarkStart w:id="55" w:name="_Toc90742319"/>
      <w:bookmarkStart w:id="56" w:name="_Toc90742388"/>
    </w:p>
    <w:p w14:paraId="481DEEF5"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57" w:name="CLAUSE_b505ca21cfdc49e18b4541023d6e908f"/>
      <w:bookmarkEnd w:id="37"/>
      <w:r w:rsidRPr="00B3599B">
        <w:rPr>
          <w:rFonts w:asciiTheme="minorEastAsia" w:eastAsiaTheme="minorEastAsia" w:hAnsiTheme="minorEastAsia"/>
        </w:rPr>
        <w:t xml:space="preserve"> </w:t>
      </w:r>
      <w:bookmarkStart w:id="58" w:name="CTS_b505ca21cfdc49e18b4541023d6e908f"/>
      <w:bookmarkStart w:id="59" w:name="_Toc501442339"/>
      <w:bookmarkEnd w:id="58"/>
      <w:r w:rsidRPr="00B3599B">
        <w:rPr>
          <w:rFonts w:asciiTheme="minorEastAsia" w:eastAsiaTheme="minorEastAsia" w:hAnsiTheme="minorEastAsia" w:cs="Arial"/>
          <w:sz w:val="21"/>
          <w:szCs w:val="21"/>
        </w:rPr>
        <w:t>二、</w:t>
      </w:r>
      <w:r w:rsidRPr="00B3599B">
        <w:rPr>
          <w:rFonts w:asciiTheme="minorEastAsia" w:eastAsiaTheme="minorEastAsia" w:hAnsiTheme="minorEastAsia" w:hint="eastAsia"/>
          <w:sz w:val="21"/>
        </w:rPr>
        <w:t>释义</w:t>
      </w:r>
      <w:bookmarkEnd w:id="36"/>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9"/>
    </w:p>
    <w:p w14:paraId="3F6503C6" w14:textId="77777777" w:rsidR="00FD497B" w:rsidRPr="00B3599B" w:rsidRDefault="00FD497B">
      <w:pPr>
        <w:autoSpaceDE w:val="0"/>
        <w:autoSpaceDN w:val="0"/>
        <w:adjustRightInd w:val="0"/>
        <w:spacing w:line="360" w:lineRule="auto"/>
        <w:ind w:firstLineChars="200" w:firstLine="420"/>
        <w:rPr>
          <w:rFonts w:asciiTheme="minorEastAsia" w:eastAsiaTheme="minorEastAsia" w:hAnsiTheme="minorEastAsia"/>
          <w:bCs/>
        </w:rPr>
      </w:pPr>
    </w:p>
    <w:p w14:paraId="214E8EE9"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hint="eastAsia"/>
        </w:rPr>
        <w:t>在本基金合同中，除非文意另有所指，下列词语或简称具有如下含义：</w:t>
      </w:r>
    </w:p>
    <w:p w14:paraId="5DCD3B29"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rPr>
        <w:t>1</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基金或本基金：</w:t>
      </w:r>
      <w:proofErr w:type="gramStart"/>
      <w:r w:rsidRPr="00B3599B">
        <w:rPr>
          <w:rFonts w:asciiTheme="minorEastAsia" w:eastAsiaTheme="minorEastAsia" w:hAnsiTheme="minorEastAsia" w:hint="eastAsia"/>
        </w:rPr>
        <w:t>指</w:t>
      </w:r>
      <w:r w:rsidR="00A24292" w:rsidRPr="00B3599B">
        <w:rPr>
          <w:rFonts w:asciiTheme="minorEastAsia" w:eastAsiaTheme="minorEastAsia" w:hAnsiTheme="minorEastAsia" w:cs="Arial"/>
          <w:szCs w:val="21"/>
        </w:rPr>
        <w:t>博时</w:t>
      </w:r>
      <w:proofErr w:type="gramEnd"/>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w:t>
      </w:r>
      <w:r w:rsidRPr="00B3599B">
        <w:rPr>
          <w:rFonts w:asciiTheme="minorEastAsia" w:eastAsiaTheme="minorEastAsia" w:hAnsiTheme="minorEastAsia" w:hint="eastAsia"/>
        </w:rPr>
        <w:t>证券投资基金</w:t>
      </w:r>
      <w:r w:rsidRPr="00B3599B">
        <w:rPr>
          <w:rFonts w:asciiTheme="minorEastAsia" w:eastAsiaTheme="minorEastAsia" w:hAnsiTheme="minorEastAsia" w:cs="Arial"/>
          <w:szCs w:val="21"/>
        </w:rPr>
        <w:t>联接基金</w:t>
      </w:r>
    </w:p>
    <w:p w14:paraId="25638EC7"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rPr>
        <w:t>2</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基金管理人：</w:t>
      </w:r>
      <w:proofErr w:type="gramStart"/>
      <w:r w:rsidRPr="00B3599B">
        <w:rPr>
          <w:rFonts w:asciiTheme="minorEastAsia" w:eastAsiaTheme="minorEastAsia" w:hAnsiTheme="minorEastAsia" w:hint="eastAsia"/>
        </w:rPr>
        <w:t>指</w:t>
      </w:r>
      <w:r w:rsidRPr="00B3599B">
        <w:rPr>
          <w:rFonts w:asciiTheme="minorEastAsia" w:eastAsiaTheme="minorEastAsia" w:hAnsiTheme="minorEastAsia" w:cs="Arial"/>
          <w:szCs w:val="21"/>
        </w:rPr>
        <w:t>博时</w:t>
      </w:r>
      <w:proofErr w:type="gramEnd"/>
      <w:r w:rsidRPr="00B3599B">
        <w:rPr>
          <w:rFonts w:asciiTheme="minorEastAsia" w:eastAsiaTheme="minorEastAsia" w:hAnsiTheme="minorEastAsia" w:cs="Arial"/>
          <w:szCs w:val="21"/>
        </w:rPr>
        <w:t>基金管理有限公司</w:t>
      </w:r>
    </w:p>
    <w:p w14:paraId="77693DEF"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rPr>
        <w:t>3</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基金托管人：指</w:t>
      </w:r>
      <w:r w:rsidR="0044713D" w:rsidRPr="00B3599B">
        <w:rPr>
          <w:rFonts w:asciiTheme="minorEastAsia" w:eastAsiaTheme="minorEastAsia" w:hAnsiTheme="minorEastAsia" w:cs="Arial"/>
          <w:szCs w:val="21"/>
        </w:rPr>
        <w:t>招商银行</w:t>
      </w:r>
      <w:r w:rsidRPr="00B3599B">
        <w:rPr>
          <w:rFonts w:asciiTheme="minorEastAsia" w:eastAsiaTheme="minorEastAsia" w:hAnsiTheme="minorEastAsia" w:cs="Arial"/>
          <w:szCs w:val="21"/>
        </w:rPr>
        <w:t>股份有限公司</w:t>
      </w:r>
    </w:p>
    <w:p w14:paraId="1B79EB45"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rPr>
        <w:t>4</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基金合同或本基金合同：指</w:t>
      </w:r>
      <w:r w:rsidRPr="00B3599B">
        <w:rPr>
          <w:rFonts w:asciiTheme="minorEastAsia" w:eastAsiaTheme="minorEastAsia" w:hAnsiTheme="minorEastAsia" w:cs="Arial"/>
          <w:szCs w:val="21"/>
        </w:rPr>
        <w:t>《</w:t>
      </w:r>
      <w:r w:rsidR="00A24292"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中证央企结构调整</w:t>
      </w:r>
      <w:r w:rsidRPr="00B3599B">
        <w:rPr>
          <w:rFonts w:asciiTheme="minorEastAsia" w:eastAsiaTheme="minorEastAsia" w:hAnsiTheme="minorEastAsia" w:cs="Arial"/>
          <w:szCs w:val="21"/>
        </w:rPr>
        <w:t>交易型开放式指数证券投资基金联接基金基金合同》</w:t>
      </w:r>
      <w:r w:rsidRPr="00B3599B">
        <w:rPr>
          <w:rFonts w:asciiTheme="minorEastAsia" w:eastAsiaTheme="minorEastAsia" w:hAnsiTheme="minorEastAsia" w:hint="eastAsia"/>
        </w:rPr>
        <w:t>及对本基金合同的任何有效修订和补充</w:t>
      </w:r>
    </w:p>
    <w:p w14:paraId="2F4369D8"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rPr>
        <w:t>5</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托管协议：指基金管理人与基金托管人就本基金签订之</w:t>
      </w:r>
      <w:r w:rsidRPr="00B3599B">
        <w:rPr>
          <w:rFonts w:asciiTheme="minorEastAsia" w:eastAsiaTheme="minorEastAsia" w:hAnsiTheme="minorEastAsia" w:cs="Arial"/>
          <w:szCs w:val="21"/>
        </w:rPr>
        <w:t>《</w:t>
      </w:r>
      <w:r w:rsidR="00A24292"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中证央企结构调整</w:t>
      </w:r>
      <w:r w:rsidRPr="00B3599B">
        <w:rPr>
          <w:rFonts w:asciiTheme="minorEastAsia" w:eastAsiaTheme="minorEastAsia" w:hAnsiTheme="minorEastAsia" w:cs="Arial"/>
          <w:szCs w:val="21"/>
        </w:rPr>
        <w:t>交易型开放式指数证券投资基金联接基金托管协议》</w:t>
      </w:r>
      <w:r w:rsidRPr="00B3599B">
        <w:rPr>
          <w:rFonts w:asciiTheme="minorEastAsia" w:eastAsiaTheme="minorEastAsia" w:hAnsiTheme="minorEastAsia" w:hint="eastAsia"/>
        </w:rPr>
        <w:t>及对该托管协议的任何有效修订和补充</w:t>
      </w:r>
    </w:p>
    <w:p w14:paraId="48404AA7"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6</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招募说明书：指</w:t>
      </w:r>
      <w:r w:rsidRPr="00B3599B">
        <w:rPr>
          <w:rFonts w:asciiTheme="minorEastAsia" w:eastAsiaTheme="minorEastAsia" w:hAnsiTheme="minorEastAsia" w:cs="Arial"/>
          <w:szCs w:val="21"/>
        </w:rPr>
        <w:t>《</w:t>
      </w:r>
      <w:r w:rsidR="00A24292"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中证央企结构调整</w:t>
      </w:r>
      <w:r w:rsidRPr="00B3599B">
        <w:rPr>
          <w:rFonts w:asciiTheme="minorEastAsia" w:eastAsiaTheme="minorEastAsia" w:hAnsiTheme="minorEastAsia" w:cs="Arial"/>
          <w:szCs w:val="21"/>
        </w:rPr>
        <w:t>交易型开放式指数证券投资基金联接基金招募说明书》</w:t>
      </w:r>
      <w:r w:rsidRPr="00B3599B">
        <w:rPr>
          <w:rFonts w:asciiTheme="minorEastAsia" w:eastAsiaTheme="minorEastAsia" w:hAnsiTheme="minorEastAsia" w:hint="eastAsia"/>
        </w:rPr>
        <w:t>及其定期的更新</w:t>
      </w:r>
    </w:p>
    <w:p w14:paraId="657CB192" w14:textId="77777777" w:rsidR="00612FB5" w:rsidRPr="00B3599B" w:rsidRDefault="00612FB5" w:rsidP="00D3434B">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rPr>
        <w:t>7.基金份额发售公告：指《</w:t>
      </w:r>
      <w:r w:rsidRPr="00B3599B">
        <w:rPr>
          <w:rFonts w:asciiTheme="minorEastAsia" w:eastAsiaTheme="minorEastAsia" w:hAnsiTheme="minorEastAsia" w:cs="Arial"/>
          <w:szCs w:val="21"/>
        </w:rPr>
        <w:t>博时中证央企结构调整交易型开放式指数证券投资基金联接基金</w:t>
      </w:r>
      <w:r w:rsidRPr="00B3599B">
        <w:rPr>
          <w:rFonts w:asciiTheme="minorEastAsia" w:eastAsiaTheme="minorEastAsia" w:hAnsiTheme="minorEastAsia" w:hint="eastAsia"/>
        </w:rPr>
        <w:t>基金份额发售公告》</w:t>
      </w:r>
    </w:p>
    <w:p w14:paraId="7BB5241F" w14:textId="77777777" w:rsidR="007448C2" w:rsidRPr="00B3599B" w:rsidRDefault="002B3FC0"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8</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法律法规：指中国现行有效并公布实施的法律、行政法规、规范性文件、司法解释、行政规章以及其他对基金合同当事人有约束力的决定、决议、通知等</w:t>
      </w:r>
    </w:p>
    <w:p w14:paraId="6F37C3A7" w14:textId="77777777" w:rsidR="00CD5012" w:rsidRPr="00B3599B" w:rsidRDefault="002B3FC0"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9</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《基金法》：</w:t>
      </w:r>
      <w:r w:rsidR="00CD5012" w:rsidRPr="00B3599B">
        <w:rPr>
          <w:rFonts w:asciiTheme="minorEastAsia" w:eastAsiaTheme="minorEastAsia" w:hAnsiTheme="minorEastAsia" w:hint="eastAsia"/>
        </w:rPr>
        <w:t>指</w:t>
      </w:r>
      <w:r w:rsidR="00CD5012" w:rsidRPr="00B3599B">
        <w:rPr>
          <w:rFonts w:asciiTheme="minorEastAsia" w:eastAsiaTheme="minorEastAsia" w:hAnsiTheme="minorEastAsia"/>
        </w:rPr>
        <w:t>2003</w:t>
      </w:r>
      <w:r w:rsidR="00CD5012" w:rsidRPr="00B3599B">
        <w:rPr>
          <w:rFonts w:asciiTheme="minorEastAsia" w:eastAsiaTheme="minorEastAsia" w:hAnsiTheme="minorEastAsia" w:hint="eastAsia"/>
        </w:rPr>
        <w:t>年</w:t>
      </w:r>
      <w:r w:rsidR="00CD5012" w:rsidRPr="00B3599B">
        <w:rPr>
          <w:rFonts w:asciiTheme="minorEastAsia" w:eastAsiaTheme="minorEastAsia" w:hAnsiTheme="minorEastAsia"/>
        </w:rPr>
        <w:t>10</w:t>
      </w:r>
      <w:r w:rsidR="00CD5012" w:rsidRPr="00B3599B">
        <w:rPr>
          <w:rFonts w:asciiTheme="minorEastAsia" w:eastAsiaTheme="minorEastAsia" w:hAnsiTheme="minorEastAsia" w:hint="eastAsia"/>
        </w:rPr>
        <w:t>月</w:t>
      </w:r>
      <w:r w:rsidR="00CD5012" w:rsidRPr="00B3599B">
        <w:rPr>
          <w:rFonts w:asciiTheme="minorEastAsia" w:eastAsiaTheme="minorEastAsia" w:hAnsiTheme="minorEastAsia"/>
        </w:rPr>
        <w:t>28</w:t>
      </w:r>
      <w:r w:rsidR="00CD5012" w:rsidRPr="00B3599B">
        <w:rPr>
          <w:rFonts w:asciiTheme="minorEastAsia" w:eastAsiaTheme="minorEastAsia" w:hAnsiTheme="minorEastAsia" w:hint="eastAsia"/>
        </w:rPr>
        <w:t>日经第十届全国人民代表大会常务委员会第五次会议通过，2012年12月28日第十一届全国人民代表大会常务委员会第三十次会议修订，自2013年6月1日起实施</w:t>
      </w:r>
      <w:r w:rsidR="00CD5012" w:rsidRPr="00B3599B">
        <w:rPr>
          <w:rFonts w:asciiTheme="minorEastAsia" w:eastAsiaTheme="minorEastAsia" w:hAnsiTheme="minorEastAsia" w:cs="Arial" w:hint="eastAsia"/>
          <w:szCs w:val="21"/>
        </w:rPr>
        <w:t>，并经2015年4月24日第十二届全国人民代表大会常务委员会第十四次会议《全国人民代表大会常务委员会关于修改</w:t>
      </w:r>
      <w:r w:rsidR="00CD5012" w:rsidRPr="00B3599B">
        <w:rPr>
          <w:rFonts w:asciiTheme="minorEastAsia" w:eastAsiaTheme="minorEastAsia" w:hAnsiTheme="minorEastAsia" w:cs="Arial"/>
          <w:szCs w:val="21"/>
        </w:rPr>
        <w:t>&lt;</w:t>
      </w:r>
      <w:r w:rsidR="00CD5012" w:rsidRPr="00B3599B">
        <w:rPr>
          <w:rFonts w:asciiTheme="minorEastAsia" w:eastAsiaTheme="minorEastAsia" w:hAnsiTheme="minorEastAsia" w:cs="Arial" w:hint="eastAsia"/>
          <w:szCs w:val="21"/>
        </w:rPr>
        <w:t>中华人民共和国港口法</w:t>
      </w:r>
      <w:r w:rsidR="00CD5012" w:rsidRPr="00B3599B">
        <w:rPr>
          <w:rFonts w:asciiTheme="minorEastAsia" w:eastAsiaTheme="minorEastAsia" w:hAnsiTheme="minorEastAsia" w:cs="Arial"/>
          <w:szCs w:val="21"/>
        </w:rPr>
        <w:t>&gt;</w:t>
      </w:r>
      <w:r w:rsidR="00CD5012" w:rsidRPr="00B3599B">
        <w:rPr>
          <w:rFonts w:asciiTheme="minorEastAsia" w:eastAsiaTheme="minorEastAsia" w:hAnsiTheme="minorEastAsia" w:cs="Arial" w:hint="eastAsia"/>
          <w:szCs w:val="21"/>
        </w:rPr>
        <w:t>等七部法律的决定》修改</w:t>
      </w:r>
      <w:r w:rsidR="00CD5012" w:rsidRPr="00B3599B">
        <w:rPr>
          <w:rFonts w:asciiTheme="minorEastAsia" w:eastAsiaTheme="minorEastAsia" w:hAnsiTheme="minorEastAsia" w:hint="eastAsia"/>
        </w:rPr>
        <w:t>的《中华人民共和国证券投资基金法》及颁布机关对其不时做出的修订</w:t>
      </w:r>
    </w:p>
    <w:p w14:paraId="4959CA64" w14:textId="77777777" w:rsidR="00CD5012" w:rsidRPr="00B3599B" w:rsidRDefault="002B3FC0"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10</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《销售办法》：</w:t>
      </w:r>
      <w:r w:rsidR="00CD5012" w:rsidRPr="00B3599B">
        <w:rPr>
          <w:rFonts w:asciiTheme="minorEastAsia" w:eastAsiaTheme="minorEastAsia" w:hAnsiTheme="minorEastAsia" w:hint="eastAsia"/>
        </w:rPr>
        <w:t>指中国证监会2013年3月15日颁布、同年6月</w:t>
      </w:r>
      <w:r w:rsidR="00CD5012" w:rsidRPr="00B3599B">
        <w:rPr>
          <w:rFonts w:asciiTheme="minorEastAsia" w:eastAsiaTheme="minorEastAsia" w:hAnsiTheme="minorEastAsia"/>
        </w:rPr>
        <w:t>1</w:t>
      </w:r>
      <w:r w:rsidR="00CD5012" w:rsidRPr="00B3599B">
        <w:rPr>
          <w:rFonts w:asciiTheme="minorEastAsia" w:eastAsiaTheme="minorEastAsia" w:hAnsiTheme="minorEastAsia" w:hint="eastAsia"/>
        </w:rPr>
        <w:t>日实施的《证券投资基金销售管理办法》及颁布机关对其不时做出的修订</w:t>
      </w:r>
    </w:p>
    <w:p w14:paraId="14B62763"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2B3FC0" w:rsidRPr="00B3599B">
        <w:rPr>
          <w:rFonts w:asciiTheme="minorEastAsia" w:eastAsiaTheme="minorEastAsia" w:hAnsiTheme="minorEastAsia"/>
        </w:rPr>
        <w:t>1</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《信息披露办法》：指中国证监会</w:t>
      </w:r>
      <w:r w:rsidRPr="00B3599B">
        <w:rPr>
          <w:rFonts w:asciiTheme="minorEastAsia" w:eastAsiaTheme="minorEastAsia" w:hAnsiTheme="minorEastAsia"/>
        </w:rPr>
        <w:t>2004</w:t>
      </w:r>
      <w:r w:rsidRPr="00B3599B">
        <w:rPr>
          <w:rFonts w:asciiTheme="minorEastAsia" w:eastAsiaTheme="minorEastAsia" w:hAnsiTheme="minorEastAsia" w:hint="eastAsia"/>
        </w:rPr>
        <w:t>年</w:t>
      </w:r>
      <w:r w:rsidRPr="00B3599B">
        <w:rPr>
          <w:rFonts w:asciiTheme="minorEastAsia" w:eastAsiaTheme="minorEastAsia" w:hAnsiTheme="minorEastAsia"/>
        </w:rPr>
        <w:t>6</w:t>
      </w:r>
      <w:r w:rsidRPr="00B3599B">
        <w:rPr>
          <w:rFonts w:asciiTheme="minorEastAsia" w:eastAsiaTheme="minorEastAsia" w:hAnsiTheme="minorEastAsia" w:hint="eastAsia"/>
        </w:rPr>
        <w:t>月</w:t>
      </w:r>
      <w:r w:rsidRPr="00B3599B">
        <w:rPr>
          <w:rFonts w:asciiTheme="minorEastAsia" w:eastAsiaTheme="minorEastAsia" w:hAnsiTheme="minorEastAsia"/>
        </w:rPr>
        <w:t>8</w:t>
      </w:r>
      <w:r w:rsidRPr="00B3599B">
        <w:rPr>
          <w:rFonts w:asciiTheme="minorEastAsia" w:eastAsiaTheme="minorEastAsia" w:hAnsiTheme="minorEastAsia" w:hint="eastAsia"/>
        </w:rPr>
        <w:t>日颁布、同年</w:t>
      </w:r>
      <w:r w:rsidRPr="00B3599B">
        <w:rPr>
          <w:rFonts w:asciiTheme="minorEastAsia" w:eastAsiaTheme="minorEastAsia" w:hAnsiTheme="minorEastAsia"/>
        </w:rPr>
        <w:t>7</w:t>
      </w:r>
      <w:r w:rsidRPr="00B3599B">
        <w:rPr>
          <w:rFonts w:asciiTheme="minorEastAsia" w:eastAsiaTheme="minorEastAsia" w:hAnsiTheme="minorEastAsia" w:hint="eastAsia"/>
        </w:rPr>
        <w:t>月</w:t>
      </w:r>
      <w:r w:rsidRPr="00B3599B">
        <w:rPr>
          <w:rFonts w:asciiTheme="minorEastAsia" w:eastAsiaTheme="minorEastAsia" w:hAnsiTheme="minorEastAsia"/>
        </w:rPr>
        <w:t>1</w:t>
      </w:r>
      <w:r w:rsidRPr="00B3599B">
        <w:rPr>
          <w:rFonts w:asciiTheme="minorEastAsia" w:eastAsiaTheme="minorEastAsia" w:hAnsiTheme="minorEastAsia" w:hint="eastAsia"/>
        </w:rPr>
        <w:t>日实施的《证券投资基金信息披露管理办法》及颁布机关对其不时做出的修订</w:t>
      </w:r>
    </w:p>
    <w:p w14:paraId="2B11B843"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2B3FC0" w:rsidRPr="00B3599B">
        <w:rPr>
          <w:rFonts w:asciiTheme="minorEastAsia" w:eastAsiaTheme="minorEastAsia" w:hAnsiTheme="minorEastAsia"/>
        </w:rPr>
        <w:t>2</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《运作办法》：</w:t>
      </w:r>
      <w:r w:rsidR="00CD5012" w:rsidRPr="00B3599B">
        <w:rPr>
          <w:rFonts w:asciiTheme="minorEastAsia" w:eastAsiaTheme="minorEastAsia" w:hAnsiTheme="minorEastAsia" w:hint="eastAsia"/>
        </w:rPr>
        <w:t>指中国证监会2014年7月7日颁布、同年8月8日实施的《公开募集证券投资基金运作管理办法》及颁布机关对其不时做出的修订</w:t>
      </w:r>
    </w:p>
    <w:p w14:paraId="61D6BE20" w14:textId="77777777" w:rsidR="00501105" w:rsidRPr="00B3599B" w:rsidRDefault="00501105" w:rsidP="001D51BB">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rPr>
        <w:t>1</w:t>
      </w:r>
      <w:r w:rsidR="002B3FC0" w:rsidRPr="00B3599B">
        <w:rPr>
          <w:rFonts w:asciiTheme="minorEastAsia" w:eastAsiaTheme="minorEastAsia" w:hAnsiTheme="minorEastAsia"/>
        </w:rPr>
        <w:t>3</w:t>
      </w:r>
      <w:r w:rsidRPr="00B3599B">
        <w:rPr>
          <w:rFonts w:asciiTheme="minorEastAsia" w:eastAsiaTheme="minorEastAsia" w:hAnsiTheme="minorEastAsia" w:cs="Arial" w:hint="eastAsia"/>
          <w:szCs w:val="21"/>
        </w:rPr>
        <w:t>．《流动性风险规定》：指中国证监会</w:t>
      </w:r>
      <w:r w:rsidRPr="00B3599B">
        <w:rPr>
          <w:rFonts w:asciiTheme="minorEastAsia" w:eastAsiaTheme="minorEastAsia" w:hAnsiTheme="minorEastAsia" w:cs="Arial"/>
          <w:szCs w:val="21"/>
        </w:rPr>
        <w:t>2017</w:t>
      </w:r>
      <w:r w:rsidRPr="00B3599B">
        <w:rPr>
          <w:rFonts w:asciiTheme="minorEastAsia" w:eastAsiaTheme="minorEastAsia" w:hAnsiTheme="minorEastAsia" w:cs="Arial" w:hint="eastAsia"/>
          <w:szCs w:val="21"/>
        </w:rPr>
        <w:t>年</w:t>
      </w:r>
      <w:r w:rsidRPr="00B3599B">
        <w:rPr>
          <w:rFonts w:asciiTheme="minorEastAsia" w:eastAsiaTheme="minorEastAsia" w:hAnsiTheme="minorEastAsia" w:cs="Arial"/>
          <w:szCs w:val="21"/>
        </w:rPr>
        <w:t>8</w:t>
      </w:r>
      <w:r w:rsidRPr="00B3599B">
        <w:rPr>
          <w:rFonts w:asciiTheme="minorEastAsia" w:eastAsiaTheme="minorEastAsia" w:hAnsiTheme="minorEastAsia" w:cs="Arial" w:hint="eastAsia"/>
          <w:szCs w:val="21"/>
        </w:rPr>
        <w:t>月</w:t>
      </w:r>
      <w:r w:rsidRPr="00B3599B">
        <w:rPr>
          <w:rFonts w:asciiTheme="minorEastAsia" w:eastAsiaTheme="minorEastAsia" w:hAnsiTheme="minorEastAsia" w:cs="Arial"/>
          <w:szCs w:val="21"/>
        </w:rPr>
        <w:t>31</w:t>
      </w:r>
      <w:r w:rsidRPr="00B3599B">
        <w:rPr>
          <w:rFonts w:asciiTheme="minorEastAsia" w:eastAsiaTheme="minorEastAsia" w:hAnsiTheme="minorEastAsia" w:cs="Arial" w:hint="eastAsia"/>
          <w:szCs w:val="21"/>
        </w:rPr>
        <w:t>日颁布、同年</w:t>
      </w:r>
      <w:r w:rsidRPr="00B3599B">
        <w:rPr>
          <w:rFonts w:asciiTheme="minorEastAsia" w:eastAsiaTheme="minorEastAsia" w:hAnsiTheme="minorEastAsia" w:cs="Arial"/>
          <w:szCs w:val="21"/>
        </w:rPr>
        <w:t>10</w:t>
      </w:r>
      <w:r w:rsidRPr="00B3599B">
        <w:rPr>
          <w:rFonts w:asciiTheme="minorEastAsia" w:eastAsiaTheme="minorEastAsia" w:hAnsiTheme="minorEastAsia" w:cs="Arial" w:hint="eastAsia"/>
          <w:szCs w:val="21"/>
        </w:rPr>
        <w:t>月</w:t>
      </w:r>
      <w:r w:rsidRPr="00B3599B">
        <w:rPr>
          <w:rFonts w:asciiTheme="minorEastAsia" w:eastAsiaTheme="minorEastAsia" w:hAnsiTheme="minorEastAsia" w:cs="Arial"/>
          <w:szCs w:val="21"/>
        </w:rPr>
        <w:t>1</w:t>
      </w:r>
      <w:r w:rsidRPr="00B3599B">
        <w:rPr>
          <w:rFonts w:asciiTheme="minorEastAsia" w:eastAsiaTheme="minorEastAsia" w:hAnsiTheme="minorEastAsia" w:cs="Arial" w:hint="eastAsia"/>
          <w:szCs w:val="21"/>
        </w:rPr>
        <w:t>日实施的《公开募集开放式证券投资基金流动性风险管理规定》及颁布机关对其不时做出的修订</w:t>
      </w:r>
    </w:p>
    <w:p w14:paraId="0648BF06" w14:textId="77777777" w:rsidR="007448C2" w:rsidRPr="00B3599B" w:rsidRDefault="007448C2" w:rsidP="001D51B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1</w:t>
      </w:r>
      <w:r w:rsidR="002B3FC0" w:rsidRPr="00B3599B">
        <w:rPr>
          <w:rFonts w:asciiTheme="minorEastAsia" w:eastAsiaTheme="minorEastAsia" w:hAnsiTheme="minorEastAsia" w:cs="Arial"/>
          <w:szCs w:val="21"/>
        </w:rPr>
        <w:t>4</w:t>
      </w:r>
      <w:r w:rsidR="00A711CB" w:rsidRPr="00B3599B">
        <w:rPr>
          <w:rFonts w:asciiTheme="minorEastAsia" w:eastAsiaTheme="minorEastAsia" w:hAnsiTheme="minorEastAsia" w:cs="Arial"/>
          <w:szCs w:val="21"/>
        </w:rPr>
        <w:t>.</w:t>
      </w:r>
      <w:r w:rsidRPr="00B3599B">
        <w:rPr>
          <w:rFonts w:asciiTheme="minorEastAsia" w:eastAsiaTheme="minorEastAsia" w:hAnsiTheme="minorEastAsia" w:hint="eastAsia"/>
        </w:rPr>
        <w:t>中国证监会：指中国证券监督管理委员会</w:t>
      </w:r>
    </w:p>
    <w:p w14:paraId="2FD50426" w14:textId="77777777" w:rsidR="007448C2" w:rsidRPr="00B3599B" w:rsidRDefault="007448C2" w:rsidP="004C643D">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1</w:t>
      </w:r>
      <w:r w:rsidR="002B3FC0" w:rsidRPr="00B3599B">
        <w:rPr>
          <w:rFonts w:asciiTheme="minorEastAsia" w:eastAsiaTheme="minorEastAsia" w:hAnsiTheme="minorEastAsia" w:cs="Arial"/>
          <w:szCs w:val="21"/>
        </w:rPr>
        <w:t>5</w:t>
      </w:r>
      <w:r w:rsidR="00A711CB" w:rsidRPr="00B3599B">
        <w:rPr>
          <w:rFonts w:asciiTheme="minorEastAsia" w:eastAsiaTheme="minorEastAsia" w:hAnsiTheme="minorEastAsia" w:cs="Arial"/>
          <w:szCs w:val="21"/>
        </w:rPr>
        <w:t>.</w:t>
      </w:r>
      <w:r w:rsidRPr="00B3599B">
        <w:rPr>
          <w:rFonts w:asciiTheme="minorEastAsia" w:eastAsiaTheme="minorEastAsia" w:hAnsiTheme="minorEastAsia" w:hint="eastAsia"/>
        </w:rPr>
        <w:t>银行业监督管理机构：指中国人民银行和</w:t>
      </w:r>
      <w:r w:rsidRPr="00B3599B">
        <w:rPr>
          <w:rFonts w:asciiTheme="minorEastAsia" w:eastAsiaTheme="minorEastAsia" w:hAnsiTheme="minorEastAsia"/>
        </w:rPr>
        <w:t>/</w:t>
      </w:r>
      <w:r w:rsidRPr="00B3599B">
        <w:rPr>
          <w:rFonts w:asciiTheme="minorEastAsia" w:eastAsiaTheme="minorEastAsia" w:hAnsiTheme="minorEastAsia" w:hint="eastAsia"/>
        </w:rPr>
        <w:t>或中国银行业监督管理委员会</w:t>
      </w:r>
    </w:p>
    <w:p w14:paraId="1A0CFDC6"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1</w:t>
      </w:r>
      <w:r w:rsidR="002B3FC0" w:rsidRPr="00B3599B">
        <w:rPr>
          <w:rFonts w:asciiTheme="minorEastAsia" w:eastAsiaTheme="minorEastAsia" w:hAnsiTheme="minorEastAsia" w:cs="Arial"/>
          <w:szCs w:val="21"/>
        </w:rPr>
        <w:t>6</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基金合同当事人：指受基金合同约束，根据基金合同享有权利并承担义务的法律主体，包括基金管理人、基金托管人和基金份额持有人</w:t>
      </w:r>
    </w:p>
    <w:p w14:paraId="7F7051D8" w14:textId="77777777" w:rsidR="00F616B5" w:rsidRPr="00B3599B" w:rsidRDefault="007448C2" w:rsidP="0052304D">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1</w:t>
      </w:r>
      <w:r w:rsidR="002B3FC0" w:rsidRPr="00B3599B">
        <w:rPr>
          <w:rFonts w:asciiTheme="minorEastAsia" w:eastAsiaTheme="minorEastAsia" w:hAnsiTheme="minorEastAsia" w:cs="Arial"/>
          <w:szCs w:val="21"/>
        </w:rPr>
        <w:t>7</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个人投资者：指依据有关法律法规规定可投资于证券投资基金的自然人</w:t>
      </w:r>
    </w:p>
    <w:p w14:paraId="1300BF29" w14:textId="77777777" w:rsidR="00F616B5" w:rsidRPr="00B3599B" w:rsidRDefault="007448C2" w:rsidP="0052304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1</w:t>
      </w:r>
      <w:r w:rsidR="002B3FC0" w:rsidRPr="00B3599B">
        <w:rPr>
          <w:rFonts w:asciiTheme="minorEastAsia" w:eastAsiaTheme="minorEastAsia" w:hAnsiTheme="minorEastAsia" w:cs="Arial"/>
          <w:szCs w:val="21"/>
        </w:rPr>
        <w:t>8</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机构投资者：指依法可以投资证券投资基金的、在中华人民共和国境内合法登记并存续或经有关政府部门批准设立并存续的企业法人、事业法人、社会团体或其他组织</w:t>
      </w:r>
    </w:p>
    <w:p w14:paraId="1EB24CC2"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1</w:t>
      </w:r>
      <w:r w:rsidR="002B3FC0" w:rsidRPr="00B3599B">
        <w:rPr>
          <w:rFonts w:asciiTheme="minorEastAsia" w:eastAsiaTheme="minorEastAsia" w:hAnsiTheme="minorEastAsia" w:cs="Arial"/>
          <w:szCs w:val="21"/>
        </w:rPr>
        <w:t>9</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合格境外机构投资者：指符合</w:t>
      </w:r>
      <w:r w:rsidRPr="00B3599B">
        <w:rPr>
          <w:rFonts w:asciiTheme="minorEastAsia" w:eastAsiaTheme="minorEastAsia" w:hAnsiTheme="minorEastAsia" w:cs="Arial"/>
          <w:szCs w:val="21"/>
        </w:rPr>
        <w:t>现实有效的</w:t>
      </w:r>
      <w:r w:rsidRPr="00B3599B">
        <w:rPr>
          <w:rFonts w:asciiTheme="minorEastAsia" w:eastAsiaTheme="minorEastAsia" w:hAnsiTheme="minorEastAsia" w:hint="eastAsia"/>
        </w:rPr>
        <w:t>相关法律法规规定可以投资于中国境内</w:t>
      </w:r>
      <w:r w:rsidRPr="00B3599B">
        <w:rPr>
          <w:rFonts w:asciiTheme="minorEastAsia" w:eastAsiaTheme="minorEastAsia" w:hAnsiTheme="minorEastAsia" w:cs="Arial"/>
          <w:szCs w:val="21"/>
        </w:rPr>
        <w:t>证券市场</w:t>
      </w:r>
      <w:r w:rsidRPr="00B3599B">
        <w:rPr>
          <w:rFonts w:asciiTheme="minorEastAsia" w:eastAsiaTheme="minorEastAsia" w:hAnsiTheme="minorEastAsia" w:hint="eastAsia"/>
        </w:rPr>
        <w:t>的中国境外的机构投资者</w:t>
      </w:r>
    </w:p>
    <w:p w14:paraId="39375F2E" w14:textId="77777777" w:rsidR="00F616B5" w:rsidRPr="00B3599B" w:rsidRDefault="002B3FC0">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20</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投资人：指个人投资者、机构投资者和合格境外机构投资者以及法律法规或中国证监会允许购买证券投资基金的其他投资人的合称</w:t>
      </w:r>
    </w:p>
    <w:p w14:paraId="1C4B441A" w14:textId="77777777" w:rsidR="00F616B5" w:rsidRPr="00B3599B" w:rsidRDefault="00A711CB">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2</w:t>
      </w:r>
      <w:r w:rsidR="002B3FC0" w:rsidRPr="00B3599B">
        <w:rPr>
          <w:rFonts w:asciiTheme="minorEastAsia" w:eastAsiaTheme="minorEastAsia" w:hAnsiTheme="minorEastAsia" w:cs="Arial"/>
          <w:szCs w:val="21"/>
        </w:rPr>
        <w:t>1</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基金份额持有人：指依基金合同和招募说明书合法取得基金份额的投资人</w:t>
      </w:r>
    </w:p>
    <w:p w14:paraId="0E804B80"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2</w:t>
      </w:r>
      <w:r w:rsidR="002B3FC0" w:rsidRPr="00B3599B">
        <w:rPr>
          <w:rFonts w:asciiTheme="minorEastAsia" w:eastAsiaTheme="minorEastAsia" w:hAnsiTheme="minorEastAsia" w:cs="Arial"/>
          <w:szCs w:val="21"/>
        </w:rPr>
        <w:t>2</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基金销售业务：指基金管理人或</w:t>
      </w:r>
      <w:r w:rsidRPr="00B3599B">
        <w:rPr>
          <w:rFonts w:asciiTheme="minorEastAsia" w:eastAsiaTheme="minorEastAsia" w:hAnsiTheme="minorEastAsia" w:cs="Arial"/>
          <w:szCs w:val="21"/>
        </w:rPr>
        <w:t>代销</w:t>
      </w:r>
      <w:r w:rsidRPr="00B3599B">
        <w:rPr>
          <w:rFonts w:asciiTheme="minorEastAsia" w:eastAsiaTheme="minorEastAsia" w:hAnsiTheme="minorEastAsia" w:hint="eastAsia"/>
        </w:rPr>
        <w:t>机构宣传推介基金</w:t>
      </w:r>
      <w:r w:rsidR="005074D9" w:rsidRPr="00B3599B">
        <w:rPr>
          <w:rFonts w:asciiTheme="minorEastAsia" w:eastAsiaTheme="minorEastAsia" w:hAnsiTheme="minorEastAsia" w:hint="eastAsia"/>
        </w:rPr>
        <w:t>，发售基金份额</w:t>
      </w:r>
      <w:r w:rsidRPr="00B3599B">
        <w:rPr>
          <w:rFonts w:asciiTheme="minorEastAsia" w:eastAsiaTheme="minorEastAsia" w:hAnsiTheme="minorEastAsia" w:hint="eastAsia"/>
        </w:rPr>
        <w:t>，办理基金份额的申购、赎回、转换、转托管及定期定额投资等业务</w:t>
      </w:r>
    </w:p>
    <w:p w14:paraId="6ADD2DDC"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cs="Arial"/>
          <w:spacing w:val="8"/>
          <w:szCs w:val="21"/>
        </w:rPr>
      </w:pPr>
      <w:r w:rsidRPr="00B3599B">
        <w:rPr>
          <w:rFonts w:asciiTheme="minorEastAsia" w:eastAsiaTheme="minorEastAsia" w:hAnsiTheme="minorEastAsia" w:cs="Arial"/>
          <w:szCs w:val="21"/>
        </w:rPr>
        <w:t>2</w:t>
      </w:r>
      <w:r w:rsidR="002B3FC0" w:rsidRPr="00B3599B">
        <w:rPr>
          <w:rFonts w:asciiTheme="minorEastAsia" w:eastAsiaTheme="minorEastAsia" w:hAnsiTheme="minorEastAsia" w:cs="Arial"/>
          <w:szCs w:val="21"/>
        </w:rPr>
        <w:t>3</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销售机构：指</w:t>
      </w:r>
      <w:r w:rsidRPr="00B3599B">
        <w:rPr>
          <w:rFonts w:asciiTheme="minorEastAsia" w:eastAsiaTheme="minorEastAsia" w:hAnsiTheme="minorEastAsia" w:cs="Arial"/>
          <w:szCs w:val="21"/>
        </w:rPr>
        <w:t>直销机构和代销机构</w:t>
      </w:r>
    </w:p>
    <w:p w14:paraId="42355240" w14:textId="77777777" w:rsidR="007448C2" w:rsidRPr="00B3599B" w:rsidRDefault="007448C2" w:rsidP="00D13FC9">
      <w:pPr>
        <w:adjustRightInd w:val="0"/>
        <w:snapToGrid w:val="0"/>
        <w:spacing w:line="360" w:lineRule="auto"/>
        <w:ind w:firstLineChars="200" w:firstLine="420"/>
        <w:rPr>
          <w:rFonts w:asciiTheme="minorEastAsia" w:eastAsiaTheme="minorEastAsia" w:hAnsiTheme="minorEastAsia" w:cs="Arial"/>
          <w:spacing w:val="8"/>
          <w:szCs w:val="21"/>
        </w:rPr>
      </w:pPr>
      <w:r w:rsidRPr="00B3599B">
        <w:rPr>
          <w:rFonts w:asciiTheme="minorEastAsia" w:eastAsiaTheme="minorEastAsia" w:hAnsiTheme="minorEastAsia" w:cs="Arial"/>
          <w:szCs w:val="21"/>
        </w:rPr>
        <w:t>2</w:t>
      </w:r>
      <w:r w:rsidR="002B3FC0" w:rsidRPr="00B3599B">
        <w:rPr>
          <w:rFonts w:asciiTheme="minorEastAsia" w:eastAsiaTheme="minorEastAsia" w:hAnsiTheme="minorEastAsia" w:cs="Arial"/>
          <w:szCs w:val="21"/>
        </w:rPr>
        <w:t>4</w:t>
      </w:r>
      <w:r w:rsidRPr="00B3599B">
        <w:rPr>
          <w:rFonts w:asciiTheme="minorEastAsia" w:eastAsiaTheme="minorEastAsia" w:hAnsiTheme="minorEastAsia" w:cs="Arial" w:hint="eastAsia"/>
          <w:szCs w:val="21"/>
        </w:rPr>
        <w:t>.直销机构：</w:t>
      </w:r>
      <w:proofErr w:type="gramStart"/>
      <w:r w:rsidRPr="00B3599B">
        <w:rPr>
          <w:rFonts w:asciiTheme="minorEastAsia" w:eastAsiaTheme="minorEastAsia" w:hAnsiTheme="minorEastAsia" w:cs="Arial"/>
          <w:szCs w:val="21"/>
        </w:rPr>
        <w:t>指博时</w:t>
      </w:r>
      <w:proofErr w:type="gramEnd"/>
      <w:r w:rsidRPr="00B3599B">
        <w:rPr>
          <w:rFonts w:asciiTheme="minorEastAsia" w:eastAsiaTheme="minorEastAsia" w:hAnsiTheme="minorEastAsia" w:hint="eastAsia"/>
        </w:rPr>
        <w:t>基金</w:t>
      </w:r>
      <w:r w:rsidRPr="00B3599B">
        <w:rPr>
          <w:rFonts w:asciiTheme="minorEastAsia" w:eastAsiaTheme="minorEastAsia" w:hAnsiTheme="minorEastAsia" w:cs="Arial"/>
          <w:szCs w:val="21"/>
        </w:rPr>
        <w:t>管理有限公司</w:t>
      </w:r>
    </w:p>
    <w:p w14:paraId="12A12883" w14:textId="77777777" w:rsidR="007448C2" w:rsidRPr="00B3599B" w:rsidRDefault="007448C2" w:rsidP="001D51B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2</w:t>
      </w:r>
      <w:r w:rsidR="002B3FC0" w:rsidRPr="00B3599B">
        <w:rPr>
          <w:rFonts w:asciiTheme="minorEastAsia" w:eastAsiaTheme="minorEastAsia" w:hAnsiTheme="minorEastAsia" w:cs="Arial"/>
          <w:szCs w:val="21"/>
        </w:rPr>
        <w:t>5</w:t>
      </w:r>
      <w:r w:rsidRPr="00B3599B">
        <w:rPr>
          <w:rFonts w:asciiTheme="minorEastAsia" w:eastAsiaTheme="minorEastAsia" w:hAnsiTheme="minorEastAsia" w:cs="Arial" w:hint="eastAsia"/>
          <w:szCs w:val="21"/>
        </w:rPr>
        <w:t>.代销机构：指</w:t>
      </w:r>
      <w:r w:rsidRPr="00B3599B">
        <w:rPr>
          <w:rFonts w:asciiTheme="minorEastAsia" w:eastAsiaTheme="minorEastAsia" w:hAnsiTheme="minorEastAsia" w:hint="eastAsia"/>
        </w:rPr>
        <w:t>符合《销售办法》和中国证监会规定的其他条件，取得基金</w:t>
      </w:r>
      <w:r w:rsidRPr="00B3599B">
        <w:rPr>
          <w:rFonts w:asciiTheme="minorEastAsia" w:eastAsiaTheme="minorEastAsia" w:hAnsiTheme="minorEastAsia" w:cs="Arial"/>
          <w:szCs w:val="21"/>
        </w:rPr>
        <w:t>代销</w:t>
      </w:r>
      <w:r w:rsidRPr="00B3599B">
        <w:rPr>
          <w:rFonts w:asciiTheme="minorEastAsia" w:eastAsiaTheme="minorEastAsia" w:hAnsiTheme="minorEastAsia" w:hint="eastAsia"/>
        </w:rPr>
        <w:t>业务资格并与基金管理人签订了基金销售服务代理协议，代为办理基金销售业务的机构</w:t>
      </w:r>
    </w:p>
    <w:p w14:paraId="4B9BD31A" w14:textId="77777777" w:rsidR="007448C2" w:rsidRPr="00B3599B" w:rsidRDefault="007448C2" w:rsidP="004C643D">
      <w:pPr>
        <w:adjustRightInd w:val="0"/>
        <w:snapToGrid w:val="0"/>
        <w:spacing w:line="360" w:lineRule="auto"/>
        <w:ind w:firstLineChars="200" w:firstLine="420"/>
        <w:rPr>
          <w:rFonts w:asciiTheme="minorEastAsia" w:eastAsiaTheme="minorEastAsia" w:hAnsiTheme="minorEastAsia" w:cs="Arial"/>
          <w:spacing w:val="8"/>
          <w:szCs w:val="21"/>
        </w:rPr>
      </w:pPr>
      <w:r w:rsidRPr="00B3599B">
        <w:rPr>
          <w:rFonts w:asciiTheme="minorEastAsia" w:eastAsiaTheme="minorEastAsia" w:hAnsiTheme="minorEastAsia" w:cs="Arial"/>
          <w:szCs w:val="21"/>
        </w:rPr>
        <w:t>2</w:t>
      </w:r>
      <w:r w:rsidR="002B3FC0" w:rsidRPr="00B3599B">
        <w:rPr>
          <w:rFonts w:asciiTheme="minorEastAsia" w:eastAsiaTheme="minorEastAsia" w:hAnsiTheme="minorEastAsia" w:cs="Arial"/>
          <w:szCs w:val="21"/>
        </w:rPr>
        <w:t>6</w:t>
      </w:r>
      <w:r w:rsidRPr="00B3599B">
        <w:rPr>
          <w:rFonts w:asciiTheme="minorEastAsia" w:eastAsiaTheme="minorEastAsia" w:hAnsiTheme="minorEastAsia" w:cs="Arial" w:hint="eastAsia"/>
          <w:szCs w:val="21"/>
        </w:rPr>
        <w:t>.基金销售网点：指直销机构的直销中心及代销机构的代销网点</w:t>
      </w:r>
    </w:p>
    <w:p w14:paraId="33FE580D" w14:textId="77777777" w:rsidR="007448C2" w:rsidRPr="00A65126" w:rsidRDefault="007448C2" w:rsidP="001D51BB">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2</w:t>
      </w:r>
      <w:r w:rsidR="002B3FC0" w:rsidRPr="00B3599B">
        <w:rPr>
          <w:rFonts w:asciiTheme="minorEastAsia" w:eastAsiaTheme="minorEastAsia" w:hAnsiTheme="minorEastAsia" w:cs="Arial"/>
          <w:szCs w:val="21"/>
        </w:rPr>
        <w:t>7</w:t>
      </w:r>
      <w:r w:rsidRPr="00B3599B">
        <w:rPr>
          <w:rFonts w:asciiTheme="minorEastAsia" w:eastAsiaTheme="minorEastAsia" w:hAnsiTheme="minorEastAsia" w:cs="Arial"/>
          <w:szCs w:val="21"/>
        </w:rPr>
        <w:t>.</w:t>
      </w:r>
      <w:r w:rsidRPr="00585C0F">
        <w:rPr>
          <w:rFonts w:asciiTheme="minorEastAsia" w:eastAsiaTheme="minorEastAsia" w:hAnsiTheme="minorEastAsia" w:cs="Arial" w:hint="eastAsia"/>
          <w:szCs w:val="21"/>
        </w:rPr>
        <w:t>登记业务：指基金登记、存管、过户、清算和结算业务，具体内容包括投资人基金账户的建立和管理、基金份额登记、基金销售业务的确认、清算和结算、代理发放红利、建立并保管基金份额持有人名册等</w:t>
      </w:r>
    </w:p>
    <w:p w14:paraId="5F4B29F6" w14:textId="61431010" w:rsidR="00F616B5" w:rsidRPr="004328EC" w:rsidRDefault="007448C2">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2</w:t>
      </w:r>
      <w:r w:rsidR="002B3FC0" w:rsidRPr="00B3599B">
        <w:rPr>
          <w:rFonts w:asciiTheme="minorEastAsia" w:eastAsiaTheme="minorEastAsia" w:hAnsiTheme="minorEastAsia" w:cs="Arial"/>
          <w:szCs w:val="21"/>
        </w:rPr>
        <w:t>8</w:t>
      </w:r>
      <w:r w:rsidRPr="00B3599B">
        <w:rPr>
          <w:rFonts w:asciiTheme="minorEastAsia" w:eastAsiaTheme="minorEastAsia" w:hAnsiTheme="minorEastAsia" w:cs="Arial"/>
          <w:szCs w:val="21"/>
        </w:rPr>
        <w:t>.</w:t>
      </w:r>
      <w:r w:rsidR="00231B47" w:rsidRPr="001A1DDE">
        <w:rPr>
          <w:rFonts w:asciiTheme="minorEastAsia" w:eastAsiaTheme="minorEastAsia" w:hAnsiTheme="minorEastAsia" w:cs="Arial" w:hint="eastAsia"/>
          <w:szCs w:val="21"/>
        </w:rPr>
        <w:t>登记机构</w:t>
      </w:r>
      <w:r w:rsidRPr="001A1DDE">
        <w:rPr>
          <w:rFonts w:asciiTheme="minorEastAsia" w:eastAsiaTheme="minorEastAsia" w:hAnsiTheme="minorEastAsia" w:cs="Arial" w:hint="eastAsia"/>
          <w:szCs w:val="21"/>
        </w:rPr>
        <w:t>：</w:t>
      </w:r>
      <w:proofErr w:type="gramStart"/>
      <w:r w:rsidRPr="001A1DDE">
        <w:rPr>
          <w:rFonts w:asciiTheme="minorEastAsia" w:eastAsiaTheme="minorEastAsia" w:hAnsiTheme="minorEastAsia" w:cs="Arial" w:hint="eastAsia"/>
          <w:szCs w:val="21"/>
        </w:rPr>
        <w:t>指办理</w:t>
      </w:r>
      <w:proofErr w:type="gramEnd"/>
      <w:r w:rsidRPr="001A1DDE">
        <w:rPr>
          <w:rFonts w:asciiTheme="minorEastAsia" w:eastAsiaTheme="minorEastAsia" w:hAnsiTheme="minorEastAsia" w:cs="Arial" w:hint="eastAsia"/>
          <w:szCs w:val="21"/>
        </w:rPr>
        <w:t>登记业务的机构。基金的</w:t>
      </w:r>
      <w:r w:rsidR="00231B47" w:rsidRPr="001A1DDE">
        <w:rPr>
          <w:rFonts w:asciiTheme="minorEastAsia" w:eastAsiaTheme="minorEastAsia" w:hAnsiTheme="minorEastAsia" w:cs="Arial" w:hint="eastAsia"/>
          <w:szCs w:val="21"/>
        </w:rPr>
        <w:t>登记机构</w:t>
      </w:r>
      <w:r w:rsidRPr="001A1DDE">
        <w:rPr>
          <w:rFonts w:asciiTheme="minorEastAsia" w:eastAsiaTheme="minorEastAsia" w:hAnsiTheme="minorEastAsia" w:cs="Arial" w:hint="eastAsia"/>
          <w:szCs w:val="21"/>
        </w:rPr>
        <w:t>为</w:t>
      </w:r>
      <w:r w:rsidRPr="00B3599B">
        <w:rPr>
          <w:rFonts w:asciiTheme="minorEastAsia" w:eastAsiaTheme="minorEastAsia" w:hAnsiTheme="minorEastAsia" w:cs="Arial"/>
          <w:szCs w:val="21"/>
        </w:rPr>
        <w:t>博时基金管理有限公司</w:t>
      </w:r>
      <w:r w:rsidRPr="001A1DDE">
        <w:rPr>
          <w:rFonts w:asciiTheme="minorEastAsia" w:eastAsiaTheme="minorEastAsia" w:hAnsiTheme="minorEastAsia" w:cs="Arial" w:hint="eastAsia"/>
          <w:szCs w:val="21"/>
        </w:rPr>
        <w:t>或接受</w:t>
      </w:r>
      <w:r w:rsidRPr="00B3599B">
        <w:rPr>
          <w:rFonts w:asciiTheme="minorEastAsia" w:eastAsiaTheme="minorEastAsia" w:hAnsiTheme="minorEastAsia" w:cs="Arial"/>
          <w:szCs w:val="21"/>
        </w:rPr>
        <w:t>博时基金管理有限公司</w:t>
      </w:r>
      <w:r w:rsidRPr="001A1DDE">
        <w:rPr>
          <w:rFonts w:asciiTheme="minorEastAsia" w:eastAsiaTheme="minorEastAsia" w:hAnsiTheme="minorEastAsia" w:cs="Arial"/>
          <w:szCs w:val="21"/>
        </w:rPr>
        <w:t>委托代为办理</w:t>
      </w:r>
      <w:r w:rsidRPr="00B3599B">
        <w:rPr>
          <w:rFonts w:asciiTheme="minorEastAsia" w:eastAsiaTheme="minorEastAsia" w:hAnsiTheme="minorEastAsia" w:cs="Arial"/>
          <w:szCs w:val="21"/>
        </w:rPr>
        <w:t>注册</w:t>
      </w:r>
      <w:r w:rsidRPr="001A1DDE">
        <w:rPr>
          <w:rFonts w:asciiTheme="minorEastAsia" w:eastAsiaTheme="minorEastAsia" w:hAnsiTheme="minorEastAsia" w:cs="Arial"/>
          <w:szCs w:val="21"/>
        </w:rPr>
        <w:t>登记业务的机构</w:t>
      </w:r>
    </w:p>
    <w:p w14:paraId="6195BC80" w14:textId="77777777" w:rsidR="00F616B5" w:rsidRPr="00A65126" w:rsidRDefault="007448C2">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2</w:t>
      </w:r>
      <w:r w:rsidR="002B3FC0" w:rsidRPr="00B3599B">
        <w:rPr>
          <w:rFonts w:asciiTheme="minorEastAsia" w:eastAsiaTheme="minorEastAsia" w:hAnsiTheme="minorEastAsia" w:cs="Arial"/>
          <w:szCs w:val="21"/>
        </w:rPr>
        <w:t>9</w:t>
      </w:r>
      <w:r w:rsidRPr="00B3599B">
        <w:rPr>
          <w:rFonts w:asciiTheme="minorEastAsia" w:eastAsiaTheme="minorEastAsia" w:hAnsiTheme="minorEastAsia" w:cs="Arial"/>
          <w:szCs w:val="21"/>
        </w:rPr>
        <w:t>.</w:t>
      </w:r>
      <w:r w:rsidRPr="00585C0F">
        <w:rPr>
          <w:rFonts w:asciiTheme="minorEastAsia" w:eastAsiaTheme="minorEastAsia" w:hAnsiTheme="minorEastAsia" w:cs="Arial" w:hint="eastAsia"/>
          <w:szCs w:val="21"/>
        </w:rPr>
        <w:t>基金账户：指</w:t>
      </w:r>
      <w:r w:rsidR="00231B47" w:rsidRPr="00585C0F">
        <w:rPr>
          <w:rFonts w:asciiTheme="minorEastAsia" w:eastAsiaTheme="minorEastAsia" w:hAnsiTheme="minorEastAsia" w:cs="Arial" w:hint="eastAsia"/>
          <w:szCs w:val="21"/>
        </w:rPr>
        <w:t>登记机构</w:t>
      </w:r>
      <w:r w:rsidRPr="00585C0F">
        <w:rPr>
          <w:rFonts w:asciiTheme="minorEastAsia" w:eastAsiaTheme="minorEastAsia" w:hAnsiTheme="minorEastAsia" w:cs="Arial" w:hint="eastAsia"/>
          <w:szCs w:val="21"/>
        </w:rPr>
        <w:t>为投资人开立的、记录其持有的、基金管理人所管理的基金份额余额及其变动情况的账户</w:t>
      </w:r>
    </w:p>
    <w:p w14:paraId="486D5730" w14:textId="77777777" w:rsidR="00F616B5" w:rsidRPr="00B3599B" w:rsidRDefault="002B3FC0" w:rsidP="0052304D">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30</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基金交易账户：指销售机构为投资人开立的、记录投资人通过该销售机构</w:t>
      </w:r>
      <w:r w:rsidR="00C27128" w:rsidRPr="00B3599B">
        <w:rPr>
          <w:rFonts w:asciiTheme="minorEastAsia" w:eastAsiaTheme="minorEastAsia" w:hAnsiTheme="minorEastAsia" w:hint="eastAsia"/>
        </w:rPr>
        <w:t>办理认购、申购、赎回、转换、转托管及定期定额投资等业务而引起</w:t>
      </w:r>
      <w:r w:rsidR="007448C2" w:rsidRPr="00B3599B">
        <w:rPr>
          <w:rFonts w:asciiTheme="minorEastAsia" w:eastAsiaTheme="minorEastAsia" w:hAnsiTheme="minorEastAsia" w:hint="eastAsia"/>
        </w:rPr>
        <w:t>基金份额变动及结余情况的账户</w:t>
      </w:r>
    </w:p>
    <w:p w14:paraId="25B69A5D" w14:textId="77777777" w:rsidR="00F616B5" w:rsidRPr="00B3599B" w:rsidRDefault="00A711CB">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3</w:t>
      </w:r>
      <w:r w:rsidR="002B3FC0" w:rsidRPr="00B3599B">
        <w:rPr>
          <w:rFonts w:asciiTheme="minorEastAsia" w:eastAsiaTheme="minorEastAsia" w:hAnsiTheme="minorEastAsia" w:cs="Arial"/>
          <w:szCs w:val="21"/>
        </w:rPr>
        <w:t>1</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rPr>
        <w:t>基金合同生效日：</w:t>
      </w:r>
      <w:r w:rsidR="00C27128" w:rsidRPr="00B3599B">
        <w:rPr>
          <w:rFonts w:asciiTheme="minorEastAsia" w:eastAsiaTheme="minorEastAsia" w:hAnsiTheme="minorEastAsia" w:hint="eastAsia"/>
        </w:rPr>
        <w:t>指基金募集达到法律法规规定及基金合同规定的条件，基金管理人向中国证监会办理基金备案手续完毕，并获得中国证监会书面确认的日期</w:t>
      </w:r>
    </w:p>
    <w:p w14:paraId="694CB807"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3</w:t>
      </w:r>
      <w:r w:rsidR="002B3FC0" w:rsidRPr="00B3599B">
        <w:rPr>
          <w:rFonts w:asciiTheme="minorEastAsia" w:eastAsiaTheme="minorEastAsia" w:hAnsiTheme="minorEastAsia" w:cs="Arial"/>
          <w:szCs w:val="21"/>
        </w:rPr>
        <w:t>2</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基金合同终止日：指基金合同规定的基金合同终止事由出现后，基金财产清算完毕，清算结果报中国证监会备案并予以公告的日期</w:t>
      </w:r>
    </w:p>
    <w:p w14:paraId="3F3CC101" w14:textId="77777777" w:rsidR="00F616B5" w:rsidRPr="00B3599B" w:rsidRDefault="00684FF9">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3</w:t>
      </w:r>
      <w:r w:rsidR="002B3FC0" w:rsidRPr="00B3599B">
        <w:rPr>
          <w:rFonts w:asciiTheme="minorEastAsia" w:eastAsiaTheme="minorEastAsia" w:hAnsiTheme="minorEastAsia" w:cs="Arial"/>
          <w:szCs w:val="21"/>
        </w:rPr>
        <w:t>3</w:t>
      </w:r>
      <w:r w:rsidRPr="00B3599B">
        <w:rPr>
          <w:rFonts w:asciiTheme="minorEastAsia" w:eastAsiaTheme="minorEastAsia" w:hAnsiTheme="minorEastAsia" w:hint="eastAsia"/>
        </w:rPr>
        <w:t>、基金募集期：指自基金份额发售之日起至发售结束之日止的期间，最长不得超过</w:t>
      </w:r>
      <w:r w:rsidRPr="00B3599B">
        <w:rPr>
          <w:rFonts w:asciiTheme="minorEastAsia" w:eastAsiaTheme="minorEastAsia" w:hAnsiTheme="minorEastAsia" w:cs="Arial"/>
          <w:szCs w:val="21"/>
        </w:rPr>
        <w:t>3</w:t>
      </w:r>
      <w:r w:rsidRPr="00B3599B">
        <w:rPr>
          <w:rFonts w:asciiTheme="minorEastAsia" w:eastAsiaTheme="minorEastAsia" w:hAnsiTheme="minorEastAsia" w:hint="eastAsia"/>
        </w:rPr>
        <w:t>个月</w:t>
      </w:r>
    </w:p>
    <w:p w14:paraId="18C522C0" w14:textId="77777777" w:rsidR="00F616B5" w:rsidRPr="00B3599B" w:rsidRDefault="008620D2">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3</w:t>
      </w:r>
      <w:r w:rsidR="002B3FC0" w:rsidRPr="00B3599B">
        <w:rPr>
          <w:rFonts w:asciiTheme="minorEastAsia" w:eastAsiaTheme="minorEastAsia" w:hAnsiTheme="minorEastAsia" w:cs="Arial"/>
          <w:szCs w:val="21"/>
        </w:rPr>
        <w:t>4</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存续期：指基金合同生效至终止之间的不定期期限</w:t>
      </w:r>
    </w:p>
    <w:p w14:paraId="5DD2DBFE"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3</w:t>
      </w:r>
      <w:r w:rsidR="002B3FC0" w:rsidRPr="00B3599B">
        <w:rPr>
          <w:rFonts w:asciiTheme="minorEastAsia" w:eastAsiaTheme="minorEastAsia" w:hAnsiTheme="minorEastAsia" w:cs="Arial"/>
          <w:szCs w:val="21"/>
        </w:rPr>
        <w:t>5</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工作日：指上海证券交易所、深圳证券交易所的正常交易日</w:t>
      </w:r>
    </w:p>
    <w:p w14:paraId="7D4E7A9C"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3</w:t>
      </w:r>
      <w:r w:rsidR="002B3FC0" w:rsidRPr="00B3599B">
        <w:rPr>
          <w:rFonts w:asciiTheme="minorEastAsia" w:eastAsiaTheme="minorEastAsia" w:hAnsiTheme="minorEastAsia" w:cs="Arial"/>
          <w:szCs w:val="21"/>
        </w:rPr>
        <w:t>6</w:t>
      </w:r>
      <w:r w:rsidRPr="00B3599B">
        <w:rPr>
          <w:rFonts w:asciiTheme="minorEastAsia" w:eastAsiaTheme="minorEastAsia" w:hAnsiTheme="minorEastAsia" w:cs="Arial"/>
          <w:szCs w:val="21"/>
        </w:rPr>
        <w:t>.</w:t>
      </w:r>
      <w:r w:rsidRPr="00B3599B">
        <w:rPr>
          <w:rFonts w:asciiTheme="minorEastAsia" w:eastAsiaTheme="minorEastAsia" w:hAnsiTheme="minorEastAsia"/>
        </w:rPr>
        <w:t>T</w:t>
      </w:r>
      <w:r w:rsidRPr="00B3599B">
        <w:rPr>
          <w:rFonts w:asciiTheme="minorEastAsia" w:eastAsiaTheme="minorEastAsia" w:hAnsiTheme="minorEastAsia" w:hint="eastAsia"/>
        </w:rPr>
        <w:t>日：指销售机构在规定时间受理投资人申购、赎回或其他业务申请的</w:t>
      </w:r>
      <w:r w:rsidRPr="00B3599B">
        <w:rPr>
          <w:rFonts w:asciiTheme="minorEastAsia" w:eastAsiaTheme="minorEastAsia" w:hAnsiTheme="minorEastAsia" w:cs="Arial"/>
          <w:szCs w:val="21"/>
        </w:rPr>
        <w:t>工作日</w:t>
      </w:r>
    </w:p>
    <w:p w14:paraId="46C29C9F"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3</w:t>
      </w:r>
      <w:r w:rsidR="002B3FC0" w:rsidRPr="00B3599B">
        <w:rPr>
          <w:rFonts w:asciiTheme="minorEastAsia" w:eastAsiaTheme="minorEastAsia" w:hAnsiTheme="minorEastAsia" w:cs="Arial"/>
          <w:szCs w:val="21"/>
        </w:rPr>
        <w:t>7</w:t>
      </w:r>
      <w:r w:rsidRPr="00B3599B">
        <w:rPr>
          <w:rFonts w:asciiTheme="minorEastAsia" w:eastAsiaTheme="minorEastAsia" w:hAnsiTheme="minorEastAsia" w:cs="Arial"/>
          <w:szCs w:val="21"/>
        </w:rPr>
        <w:t>.</w:t>
      </w:r>
      <w:r w:rsidRPr="00B3599B">
        <w:rPr>
          <w:rFonts w:asciiTheme="minorEastAsia" w:eastAsiaTheme="minorEastAsia" w:hAnsiTheme="minorEastAsia"/>
        </w:rPr>
        <w:t>T+n</w:t>
      </w:r>
      <w:r w:rsidRPr="00B3599B">
        <w:rPr>
          <w:rFonts w:asciiTheme="minorEastAsia" w:eastAsiaTheme="minorEastAsia" w:hAnsiTheme="minorEastAsia" w:hint="eastAsia"/>
        </w:rPr>
        <w:t>日：指自</w:t>
      </w:r>
      <w:r w:rsidRPr="00B3599B">
        <w:rPr>
          <w:rFonts w:asciiTheme="minorEastAsia" w:eastAsiaTheme="minorEastAsia" w:hAnsiTheme="minorEastAsia"/>
        </w:rPr>
        <w:t>T</w:t>
      </w:r>
      <w:r w:rsidRPr="00B3599B">
        <w:rPr>
          <w:rFonts w:asciiTheme="minorEastAsia" w:eastAsiaTheme="minorEastAsia" w:hAnsiTheme="minorEastAsia" w:hint="eastAsia"/>
        </w:rPr>
        <w:t>日起第</w:t>
      </w:r>
      <w:r w:rsidRPr="00B3599B">
        <w:rPr>
          <w:rFonts w:asciiTheme="minorEastAsia" w:eastAsiaTheme="minorEastAsia" w:hAnsiTheme="minorEastAsia"/>
        </w:rPr>
        <w:t>n</w:t>
      </w:r>
      <w:proofErr w:type="gramStart"/>
      <w:r w:rsidRPr="00B3599B">
        <w:rPr>
          <w:rFonts w:asciiTheme="minorEastAsia" w:eastAsiaTheme="minorEastAsia" w:hAnsiTheme="minorEastAsia" w:hint="eastAsia"/>
        </w:rPr>
        <w:t>个</w:t>
      </w:r>
      <w:proofErr w:type="gramEnd"/>
      <w:r w:rsidRPr="00B3599B">
        <w:rPr>
          <w:rFonts w:asciiTheme="minorEastAsia" w:eastAsiaTheme="minorEastAsia" w:hAnsiTheme="minorEastAsia" w:hint="eastAsia"/>
        </w:rPr>
        <w:t>工作日</w:t>
      </w:r>
      <w:r w:rsidR="00E879E0" w:rsidRPr="00B3599B">
        <w:rPr>
          <w:rFonts w:asciiTheme="minorEastAsia" w:eastAsiaTheme="minorEastAsia" w:hAnsiTheme="minorEastAsia" w:cs="Arial" w:hint="eastAsia"/>
          <w:szCs w:val="21"/>
        </w:rPr>
        <w:t>（</w:t>
      </w:r>
      <w:r w:rsidRPr="00B3599B">
        <w:rPr>
          <w:rFonts w:asciiTheme="minorEastAsia" w:eastAsiaTheme="minorEastAsia" w:hAnsiTheme="minorEastAsia" w:hint="eastAsia"/>
        </w:rPr>
        <w:t>不包含</w:t>
      </w:r>
      <w:r w:rsidRPr="00B3599B">
        <w:rPr>
          <w:rFonts w:asciiTheme="minorEastAsia" w:eastAsiaTheme="minorEastAsia" w:hAnsiTheme="minorEastAsia"/>
        </w:rPr>
        <w:t>T</w:t>
      </w:r>
      <w:r w:rsidRPr="00B3599B">
        <w:rPr>
          <w:rFonts w:asciiTheme="minorEastAsia" w:eastAsiaTheme="minorEastAsia" w:hAnsiTheme="minorEastAsia" w:hint="eastAsia"/>
        </w:rPr>
        <w:t>日</w:t>
      </w:r>
      <w:r w:rsidR="00E879E0" w:rsidRPr="00B3599B">
        <w:rPr>
          <w:rFonts w:asciiTheme="minorEastAsia" w:eastAsiaTheme="minorEastAsia" w:hAnsiTheme="minorEastAsia" w:cs="Arial" w:hint="eastAsia"/>
          <w:szCs w:val="21"/>
        </w:rPr>
        <w:t>）</w:t>
      </w:r>
    </w:p>
    <w:p w14:paraId="32FF539C" w14:textId="77777777" w:rsidR="00F616B5" w:rsidRPr="00B3599B" w:rsidRDefault="007448C2" w:rsidP="0052304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3</w:t>
      </w:r>
      <w:r w:rsidR="002B3FC0" w:rsidRPr="00B3599B">
        <w:rPr>
          <w:rFonts w:asciiTheme="minorEastAsia" w:eastAsiaTheme="minorEastAsia" w:hAnsiTheme="minorEastAsia" w:cs="Arial"/>
          <w:szCs w:val="21"/>
        </w:rPr>
        <w:t>8</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开放日：指为投资人办理基金份额申购、赎回或其他业务的工作日</w:t>
      </w:r>
    </w:p>
    <w:p w14:paraId="083744F8" w14:textId="77777777" w:rsidR="00F616B5" w:rsidRPr="00B3599B" w:rsidRDefault="007448C2" w:rsidP="0052304D">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3</w:t>
      </w:r>
      <w:r w:rsidR="002B3FC0" w:rsidRPr="00B3599B">
        <w:rPr>
          <w:rFonts w:asciiTheme="minorEastAsia" w:eastAsiaTheme="minorEastAsia" w:hAnsiTheme="minorEastAsia" w:cs="Arial"/>
          <w:szCs w:val="21"/>
        </w:rPr>
        <w:t>9</w:t>
      </w:r>
      <w:r w:rsidRPr="00B3599B">
        <w:rPr>
          <w:rFonts w:asciiTheme="minorEastAsia" w:eastAsiaTheme="minorEastAsia" w:hAnsiTheme="minorEastAsia" w:cs="Arial"/>
          <w:szCs w:val="21"/>
        </w:rPr>
        <w:t>.</w:t>
      </w:r>
      <w:r w:rsidR="000645CD" w:rsidRPr="00B3599B">
        <w:rPr>
          <w:rFonts w:asciiTheme="minorEastAsia" w:eastAsiaTheme="minorEastAsia" w:hAnsiTheme="minorEastAsia" w:hint="eastAsia"/>
        </w:rPr>
        <w:t>开放</w:t>
      </w:r>
      <w:r w:rsidRPr="00B3599B">
        <w:rPr>
          <w:rFonts w:asciiTheme="minorEastAsia" w:eastAsiaTheme="minorEastAsia" w:hAnsiTheme="minorEastAsia"/>
        </w:rPr>
        <w:t>时间</w:t>
      </w:r>
      <w:r w:rsidRPr="00B3599B">
        <w:rPr>
          <w:rFonts w:asciiTheme="minorEastAsia" w:eastAsiaTheme="minorEastAsia" w:hAnsiTheme="minorEastAsia" w:hint="eastAsia"/>
        </w:rPr>
        <w:t>：指开放日基金接受申购、赎回或其他交易的时间段</w:t>
      </w:r>
    </w:p>
    <w:p w14:paraId="4B5D8189" w14:textId="77777777" w:rsidR="00F616B5" w:rsidRPr="00B3599B" w:rsidRDefault="002B3FC0">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cs="Arial"/>
          <w:szCs w:val="21"/>
        </w:rPr>
        <w:t>40</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《业务规则》：指</w:t>
      </w:r>
      <w:r w:rsidR="007448C2" w:rsidRPr="00B3599B">
        <w:rPr>
          <w:rFonts w:asciiTheme="minorEastAsia" w:eastAsiaTheme="minorEastAsia" w:hAnsiTheme="minorEastAsia" w:cs="Arial"/>
          <w:szCs w:val="21"/>
        </w:rPr>
        <w:t>《博时基金管理有限公司开放式基金业务规则》</w:t>
      </w:r>
      <w:r w:rsidR="007448C2" w:rsidRPr="00B3599B">
        <w:rPr>
          <w:rFonts w:asciiTheme="minorEastAsia" w:eastAsiaTheme="minorEastAsia" w:hAnsiTheme="minorEastAsia" w:hint="eastAsia"/>
        </w:rPr>
        <w:t>，是规范基金管理人所管理的开放式证券投资基金</w:t>
      </w:r>
      <w:r w:rsidR="007448C2" w:rsidRPr="00B3599B">
        <w:rPr>
          <w:rFonts w:asciiTheme="minorEastAsia" w:eastAsiaTheme="minorEastAsia" w:hAnsiTheme="minorEastAsia" w:cs="Arial"/>
          <w:szCs w:val="21"/>
        </w:rPr>
        <w:t>注册</w:t>
      </w:r>
      <w:r w:rsidR="007448C2" w:rsidRPr="00B3599B">
        <w:rPr>
          <w:rFonts w:asciiTheme="minorEastAsia" w:eastAsiaTheme="minorEastAsia" w:hAnsiTheme="minorEastAsia" w:hint="eastAsia"/>
        </w:rPr>
        <w:t>登记方面的业务规则，由基金管理人和投资人共同遵守</w:t>
      </w:r>
    </w:p>
    <w:p w14:paraId="5D3F3B63" w14:textId="77777777" w:rsidR="00F616B5" w:rsidRPr="00B3599B" w:rsidRDefault="00684FF9">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4</w:t>
      </w:r>
      <w:r w:rsidR="002B3FC0" w:rsidRPr="00B3599B">
        <w:rPr>
          <w:rFonts w:asciiTheme="minorEastAsia" w:eastAsiaTheme="minorEastAsia" w:hAnsiTheme="minorEastAsia"/>
        </w:rPr>
        <w:t>1</w:t>
      </w:r>
      <w:r w:rsidR="00A711CB" w:rsidRPr="00B3599B">
        <w:rPr>
          <w:rFonts w:asciiTheme="minorEastAsia" w:eastAsiaTheme="minorEastAsia" w:hAnsiTheme="minorEastAsia" w:hint="eastAsia"/>
        </w:rPr>
        <w:t>．</w:t>
      </w:r>
      <w:r w:rsidR="00775EAD" w:rsidRPr="00B3599B">
        <w:rPr>
          <w:rFonts w:asciiTheme="minorEastAsia" w:eastAsiaTheme="minorEastAsia" w:hAnsiTheme="minorEastAsia" w:hint="eastAsia"/>
        </w:rPr>
        <w:t>认购：指在基金募集期内，投资人根据基金合同和招募说明书的规定申请购买基金份额的行为</w:t>
      </w:r>
    </w:p>
    <w:p w14:paraId="5DD61DE7" w14:textId="77777777" w:rsidR="00F616B5" w:rsidRPr="00B3599B" w:rsidRDefault="00684FF9">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rPr>
        <w:t>4</w:t>
      </w:r>
      <w:r w:rsidR="002B3FC0" w:rsidRPr="00B3599B">
        <w:rPr>
          <w:rFonts w:asciiTheme="minorEastAsia" w:eastAsiaTheme="minorEastAsia" w:hAnsiTheme="minorEastAsia"/>
        </w:rPr>
        <w:t>2</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申购：指基金合同生效后，投资人根据基金合同和招募说明书的规定申请购买基金份额的行为</w:t>
      </w:r>
    </w:p>
    <w:p w14:paraId="7A46180E" w14:textId="77777777" w:rsidR="00F616B5" w:rsidRPr="00B3599B" w:rsidRDefault="00684FF9">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4</w:t>
      </w:r>
      <w:r w:rsidR="002B3FC0" w:rsidRPr="00B3599B">
        <w:rPr>
          <w:rFonts w:asciiTheme="minorEastAsia" w:eastAsiaTheme="minorEastAsia" w:hAnsiTheme="minorEastAsia"/>
        </w:rPr>
        <w:t>3</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赎回：指基金合同生效后，基金份额持有人按基金合同</w:t>
      </w:r>
      <w:r w:rsidR="00B14EC7" w:rsidRPr="00B3599B">
        <w:rPr>
          <w:rFonts w:asciiTheme="minorEastAsia" w:eastAsiaTheme="minorEastAsia" w:hAnsiTheme="minorEastAsia" w:cs="Arial" w:hint="eastAsia"/>
          <w:szCs w:val="21"/>
        </w:rPr>
        <w:t>和招募说明书</w:t>
      </w:r>
      <w:r w:rsidR="007448C2" w:rsidRPr="00B3599B">
        <w:rPr>
          <w:rFonts w:asciiTheme="minorEastAsia" w:eastAsiaTheme="minorEastAsia" w:hAnsiTheme="minorEastAsia" w:hint="eastAsia"/>
        </w:rPr>
        <w:t>规定的条件要求将基金份额兑换为现金的行为</w:t>
      </w:r>
    </w:p>
    <w:p w14:paraId="6E15DBED"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rPr>
        <w:t>4</w:t>
      </w:r>
      <w:r w:rsidR="002B3FC0" w:rsidRPr="00B3599B">
        <w:rPr>
          <w:rFonts w:asciiTheme="minorEastAsia" w:eastAsiaTheme="minorEastAsia" w:hAnsiTheme="minorEastAsia"/>
        </w:rPr>
        <w:t>4</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基金转换：指基金份额持有人按照本基金合同和基金管理人届时有效公告规定的条件，申请将其持有基金管理人管理的、某一基金的基金份额转换为基金管理人管理的</w:t>
      </w:r>
      <w:r w:rsidRPr="00B3599B">
        <w:rPr>
          <w:rFonts w:asciiTheme="minorEastAsia" w:eastAsiaTheme="minorEastAsia" w:hAnsiTheme="minorEastAsia" w:cs="Arial"/>
          <w:szCs w:val="21"/>
        </w:rPr>
        <w:t>、且由同</w:t>
      </w:r>
      <w:proofErr w:type="gramStart"/>
      <w:r w:rsidRPr="00B3599B">
        <w:rPr>
          <w:rFonts w:asciiTheme="minorEastAsia" w:eastAsiaTheme="minorEastAsia" w:hAnsiTheme="minorEastAsia" w:cs="Arial"/>
          <w:szCs w:val="21"/>
        </w:rPr>
        <w:t>一</w:t>
      </w:r>
      <w:r w:rsidR="00231B47" w:rsidRPr="00B3599B">
        <w:rPr>
          <w:rFonts w:asciiTheme="minorEastAsia" w:eastAsiaTheme="minorEastAsia" w:hAnsiTheme="minorEastAsia" w:cs="Arial"/>
          <w:szCs w:val="21"/>
        </w:rPr>
        <w:t>登记</w:t>
      </w:r>
      <w:proofErr w:type="gramEnd"/>
      <w:r w:rsidR="00231B47" w:rsidRPr="00B3599B">
        <w:rPr>
          <w:rFonts w:asciiTheme="minorEastAsia" w:eastAsiaTheme="minorEastAsia" w:hAnsiTheme="minorEastAsia" w:cs="Arial"/>
          <w:szCs w:val="21"/>
        </w:rPr>
        <w:t>机构</w:t>
      </w:r>
      <w:r w:rsidRPr="00B3599B">
        <w:rPr>
          <w:rFonts w:asciiTheme="minorEastAsia" w:eastAsiaTheme="minorEastAsia" w:hAnsiTheme="minorEastAsia" w:cs="Arial"/>
          <w:szCs w:val="21"/>
        </w:rPr>
        <w:t>办理登记的</w:t>
      </w:r>
      <w:r w:rsidRPr="00B3599B">
        <w:rPr>
          <w:rFonts w:asciiTheme="minorEastAsia" w:eastAsiaTheme="minorEastAsia" w:hAnsiTheme="minorEastAsia" w:hint="eastAsia"/>
        </w:rPr>
        <w:t>其他</w:t>
      </w:r>
      <w:proofErr w:type="gramStart"/>
      <w:r w:rsidRPr="00B3599B">
        <w:rPr>
          <w:rFonts w:asciiTheme="minorEastAsia" w:eastAsiaTheme="minorEastAsia" w:hAnsiTheme="minorEastAsia" w:hint="eastAsia"/>
        </w:rPr>
        <w:t>基金基金</w:t>
      </w:r>
      <w:proofErr w:type="gramEnd"/>
      <w:r w:rsidRPr="00B3599B">
        <w:rPr>
          <w:rFonts w:asciiTheme="minorEastAsia" w:eastAsiaTheme="minorEastAsia" w:hAnsiTheme="minorEastAsia" w:hint="eastAsia"/>
        </w:rPr>
        <w:t>份额的行为</w:t>
      </w:r>
    </w:p>
    <w:p w14:paraId="57A30344"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4</w:t>
      </w:r>
      <w:r w:rsidR="002B3FC0" w:rsidRPr="00B3599B">
        <w:rPr>
          <w:rFonts w:asciiTheme="minorEastAsia" w:eastAsiaTheme="minorEastAsia" w:hAnsiTheme="minorEastAsia"/>
        </w:rPr>
        <w:t>5</w:t>
      </w:r>
      <w:r w:rsidRPr="00B3599B">
        <w:rPr>
          <w:rFonts w:asciiTheme="minorEastAsia" w:eastAsiaTheme="minorEastAsia" w:hAnsiTheme="minorEastAsia" w:cs="Arial"/>
          <w:szCs w:val="21"/>
        </w:rPr>
        <w:t>.</w:t>
      </w:r>
      <w:r w:rsidRPr="00B3599B">
        <w:rPr>
          <w:rFonts w:asciiTheme="minorEastAsia" w:eastAsiaTheme="minorEastAsia" w:hAnsiTheme="minorEastAsia" w:hint="eastAsia"/>
        </w:rPr>
        <w:t>转托管：指基金份额持有人在本基金的不同销售机构之间实施的变更所持基金份额销售机构的操作</w:t>
      </w:r>
    </w:p>
    <w:p w14:paraId="23C11E66"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4</w:t>
      </w:r>
      <w:r w:rsidR="002B3FC0" w:rsidRPr="00B3599B">
        <w:rPr>
          <w:rFonts w:asciiTheme="minorEastAsia" w:eastAsiaTheme="minorEastAsia" w:hAnsiTheme="minorEastAsia"/>
        </w:rPr>
        <w:t>6</w:t>
      </w:r>
      <w:r w:rsidRPr="00B3599B">
        <w:rPr>
          <w:rFonts w:asciiTheme="minorEastAsia" w:eastAsiaTheme="minorEastAsia" w:hAnsiTheme="minorEastAsia" w:cs="Arial"/>
          <w:szCs w:val="21"/>
        </w:rPr>
        <w:t>.</w:t>
      </w:r>
      <w:r w:rsidRPr="00B3599B">
        <w:rPr>
          <w:rFonts w:asciiTheme="minorEastAsia" w:eastAsiaTheme="minorEastAsia" w:hAnsiTheme="minorEastAsia" w:hint="eastAsia"/>
          <w:spacing w:val="8"/>
        </w:rPr>
        <w:t>定期定额投资计划：指投资人通过有关销售机构提出申请，约定每期</w:t>
      </w:r>
      <w:r w:rsidRPr="00B3599B">
        <w:rPr>
          <w:rFonts w:asciiTheme="minorEastAsia" w:eastAsiaTheme="minorEastAsia" w:hAnsiTheme="minorEastAsia" w:cs="Arial"/>
          <w:spacing w:val="8"/>
          <w:szCs w:val="21"/>
        </w:rPr>
        <w:t>扣款</w:t>
      </w:r>
      <w:r w:rsidRPr="00B3599B">
        <w:rPr>
          <w:rFonts w:asciiTheme="minorEastAsia" w:eastAsiaTheme="minorEastAsia" w:hAnsiTheme="minorEastAsia" w:hint="eastAsia"/>
          <w:spacing w:val="8"/>
        </w:rPr>
        <w:t>日、扣款金额及扣款方式，由销售机构于每期约定扣款日在投资人指定银行账户内自动完成扣款及</w:t>
      </w:r>
      <w:r w:rsidR="00BE3608" w:rsidRPr="00B3599B">
        <w:rPr>
          <w:rFonts w:asciiTheme="minorEastAsia" w:eastAsiaTheme="minorEastAsia" w:hAnsiTheme="minorEastAsia" w:hint="eastAsia"/>
          <w:spacing w:val="8"/>
        </w:rPr>
        <w:t>受理</w:t>
      </w:r>
      <w:r w:rsidRPr="00B3599B">
        <w:rPr>
          <w:rFonts w:asciiTheme="minorEastAsia" w:eastAsiaTheme="minorEastAsia" w:hAnsiTheme="minorEastAsia" w:hint="eastAsia"/>
          <w:spacing w:val="8"/>
        </w:rPr>
        <w:t>基金申购申请的一种投资方式</w:t>
      </w:r>
    </w:p>
    <w:p w14:paraId="42B7E89A" w14:textId="77777777" w:rsidR="00F616B5" w:rsidRPr="00B3599B" w:rsidRDefault="007448C2">
      <w:pPr>
        <w:adjustRightInd w:val="0"/>
        <w:snapToGrid w:val="0"/>
        <w:spacing w:line="360" w:lineRule="auto"/>
        <w:ind w:firstLineChars="200" w:firstLine="452"/>
        <w:rPr>
          <w:rFonts w:asciiTheme="minorEastAsia" w:eastAsiaTheme="minorEastAsia" w:hAnsiTheme="minorEastAsia"/>
          <w:spacing w:val="8"/>
        </w:rPr>
      </w:pPr>
      <w:r w:rsidRPr="00B3599B">
        <w:rPr>
          <w:rFonts w:asciiTheme="minorEastAsia" w:eastAsiaTheme="minorEastAsia" w:hAnsiTheme="minorEastAsia"/>
          <w:spacing w:val="8"/>
        </w:rPr>
        <w:t>4</w:t>
      </w:r>
      <w:r w:rsidR="002B3FC0" w:rsidRPr="00B3599B">
        <w:rPr>
          <w:rFonts w:asciiTheme="minorEastAsia" w:eastAsiaTheme="minorEastAsia" w:hAnsiTheme="minorEastAsia"/>
          <w:spacing w:val="8"/>
        </w:rPr>
        <w:t>7</w:t>
      </w:r>
      <w:r w:rsidRPr="00B3599B">
        <w:rPr>
          <w:rFonts w:asciiTheme="minorEastAsia" w:eastAsiaTheme="minorEastAsia" w:hAnsiTheme="minorEastAsia" w:cs="Arial"/>
          <w:spacing w:val="8"/>
          <w:szCs w:val="21"/>
        </w:rPr>
        <w:t>.</w:t>
      </w:r>
      <w:r w:rsidRPr="00B3599B">
        <w:rPr>
          <w:rFonts w:asciiTheme="minorEastAsia" w:eastAsiaTheme="minorEastAsia" w:hAnsiTheme="minorEastAsia" w:hint="eastAsia"/>
          <w:spacing w:val="8"/>
        </w:rPr>
        <w:t>巨额赎回：指本基金单个开放日，基金净赎回申请</w:t>
      </w:r>
      <w:r w:rsidR="00E879E0" w:rsidRPr="00B3599B">
        <w:rPr>
          <w:rFonts w:asciiTheme="minorEastAsia" w:eastAsiaTheme="minorEastAsia" w:hAnsiTheme="minorEastAsia" w:cs="Arial" w:hint="eastAsia"/>
          <w:spacing w:val="8"/>
          <w:szCs w:val="21"/>
        </w:rPr>
        <w:t>（</w:t>
      </w:r>
      <w:r w:rsidRPr="00B3599B">
        <w:rPr>
          <w:rFonts w:asciiTheme="minorEastAsia" w:eastAsiaTheme="minorEastAsia" w:hAnsiTheme="minorEastAsia" w:hint="eastAsia"/>
          <w:spacing w:val="8"/>
        </w:rPr>
        <w:t>赎回申请份额总数加上基金转换中转出申请份额总数后扣除申购申请份额总数及基金转换中转入申请份额总数后的余额</w:t>
      </w:r>
      <w:r w:rsidR="00E879E0" w:rsidRPr="00B3599B">
        <w:rPr>
          <w:rFonts w:asciiTheme="minorEastAsia" w:eastAsiaTheme="minorEastAsia" w:hAnsiTheme="minorEastAsia" w:cs="Arial" w:hint="eastAsia"/>
          <w:spacing w:val="8"/>
          <w:szCs w:val="21"/>
        </w:rPr>
        <w:t>）</w:t>
      </w:r>
      <w:r w:rsidRPr="00B3599B">
        <w:rPr>
          <w:rFonts w:asciiTheme="minorEastAsia" w:eastAsiaTheme="minorEastAsia" w:hAnsiTheme="minorEastAsia" w:hint="eastAsia"/>
          <w:spacing w:val="8"/>
        </w:rPr>
        <w:t>超过上一开放日基金总份额的</w:t>
      </w:r>
      <w:r w:rsidRPr="00B3599B">
        <w:rPr>
          <w:rFonts w:asciiTheme="minorEastAsia" w:eastAsiaTheme="minorEastAsia" w:hAnsiTheme="minorEastAsia" w:cs="Arial"/>
          <w:spacing w:val="8"/>
          <w:szCs w:val="21"/>
        </w:rPr>
        <w:t>10%</w:t>
      </w:r>
    </w:p>
    <w:p w14:paraId="2463229B" w14:textId="77777777" w:rsidR="00F616B5" w:rsidRPr="00B3599B" w:rsidRDefault="007448C2">
      <w:pPr>
        <w:adjustRightInd w:val="0"/>
        <w:snapToGrid w:val="0"/>
        <w:spacing w:line="360" w:lineRule="auto"/>
        <w:ind w:firstLineChars="200" w:firstLine="452"/>
        <w:rPr>
          <w:rFonts w:asciiTheme="minorEastAsia" w:eastAsiaTheme="minorEastAsia" w:hAnsiTheme="minorEastAsia"/>
          <w:spacing w:val="8"/>
        </w:rPr>
      </w:pPr>
      <w:r w:rsidRPr="00B3599B">
        <w:rPr>
          <w:rFonts w:asciiTheme="minorEastAsia" w:eastAsiaTheme="minorEastAsia" w:hAnsiTheme="minorEastAsia"/>
          <w:spacing w:val="8"/>
        </w:rPr>
        <w:t>4</w:t>
      </w:r>
      <w:r w:rsidR="002B3FC0" w:rsidRPr="00B3599B">
        <w:rPr>
          <w:rFonts w:asciiTheme="minorEastAsia" w:eastAsiaTheme="minorEastAsia" w:hAnsiTheme="minorEastAsia"/>
          <w:spacing w:val="8"/>
        </w:rPr>
        <w:t>8</w:t>
      </w:r>
      <w:r w:rsidRPr="00B3599B">
        <w:rPr>
          <w:rFonts w:asciiTheme="minorEastAsia" w:eastAsiaTheme="minorEastAsia" w:hAnsiTheme="minorEastAsia"/>
          <w:spacing w:val="8"/>
        </w:rPr>
        <w:t>.</w:t>
      </w:r>
      <w:r w:rsidRPr="00B3599B">
        <w:rPr>
          <w:rFonts w:asciiTheme="minorEastAsia" w:eastAsiaTheme="minorEastAsia" w:hAnsiTheme="minorEastAsia" w:hint="eastAsia"/>
          <w:spacing w:val="8"/>
        </w:rPr>
        <w:t>元：指人民币元</w:t>
      </w:r>
    </w:p>
    <w:p w14:paraId="0A3352CD" w14:textId="77777777" w:rsidR="00F616B5" w:rsidRPr="00B3599B" w:rsidRDefault="007448C2">
      <w:pPr>
        <w:adjustRightInd w:val="0"/>
        <w:snapToGrid w:val="0"/>
        <w:spacing w:line="360" w:lineRule="auto"/>
        <w:ind w:firstLineChars="200" w:firstLine="452"/>
        <w:rPr>
          <w:rFonts w:asciiTheme="minorEastAsia" w:eastAsiaTheme="minorEastAsia" w:hAnsiTheme="minorEastAsia"/>
          <w:spacing w:val="8"/>
        </w:rPr>
      </w:pPr>
      <w:r w:rsidRPr="00B3599B">
        <w:rPr>
          <w:rFonts w:asciiTheme="minorEastAsia" w:eastAsiaTheme="minorEastAsia" w:hAnsiTheme="minorEastAsia"/>
          <w:spacing w:val="8"/>
        </w:rPr>
        <w:t>4</w:t>
      </w:r>
      <w:r w:rsidR="002B3FC0" w:rsidRPr="00B3599B">
        <w:rPr>
          <w:rFonts w:asciiTheme="minorEastAsia" w:eastAsiaTheme="minorEastAsia" w:hAnsiTheme="minorEastAsia"/>
          <w:spacing w:val="8"/>
        </w:rPr>
        <w:t>9</w:t>
      </w:r>
      <w:r w:rsidRPr="00B3599B">
        <w:rPr>
          <w:rFonts w:asciiTheme="minorEastAsia" w:eastAsiaTheme="minorEastAsia" w:hAnsiTheme="minorEastAsia"/>
          <w:spacing w:val="8"/>
        </w:rPr>
        <w:t>.</w:t>
      </w:r>
      <w:r w:rsidRPr="00B3599B">
        <w:rPr>
          <w:rFonts w:asciiTheme="minorEastAsia" w:eastAsiaTheme="minorEastAsia" w:hAnsiTheme="minorEastAsia" w:hint="eastAsia"/>
          <w:spacing w:val="8"/>
        </w:rPr>
        <w:t>基金收益：指基金投资所得红利、股息、债券利息、买卖证券价差、银行存款利息、已实现的其他合法收入及因运用基金财产带来的成本和费用的节约</w:t>
      </w:r>
    </w:p>
    <w:p w14:paraId="6DFC48AE" w14:textId="77777777" w:rsidR="00F616B5" w:rsidRPr="00B3599B" w:rsidRDefault="002B3FC0">
      <w:pPr>
        <w:adjustRightInd w:val="0"/>
        <w:snapToGrid w:val="0"/>
        <w:spacing w:line="360" w:lineRule="auto"/>
        <w:ind w:firstLineChars="200" w:firstLine="452"/>
        <w:rPr>
          <w:rFonts w:asciiTheme="minorEastAsia" w:eastAsiaTheme="minorEastAsia" w:hAnsiTheme="minorEastAsia"/>
          <w:spacing w:val="8"/>
        </w:rPr>
      </w:pPr>
      <w:r w:rsidRPr="00B3599B">
        <w:rPr>
          <w:rFonts w:asciiTheme="minorEastAsia" w:eastAsiaTheme="minorEastAsia" w:hAnsiTheme="minorEastAsia"/>
          <w:spacing w:val="8"/>
        </w:rPr>
        <w:t>50</w:t>
      </w:r>
      <w:r w:rsidR="00736924" w:rsidRPr="00B3599B">
        <w:rPr>
          <w:rFonts w:asciiTheme="minorEastAsia" w:eastAsiaTheme="minorEastAsia" w:hAnsiTheme="minorEastAsia"/>
          <w:spacing w:val="8"/>
        </w:rPr>
        <w:t>.</w:t>
      </w:r>
      <w:r w:rsidR="009E0996" w:rsidRPr="00B3599B">
        <w:rPr>
          <w:rFonts w:asciiTheme="minorEastAsia" w:eastAsiaTheme="minorEastAsia" w:hAnsiTheme="minorEastAsia" w:hint="eastAsia"/>
          <w:spacing w:val="8"/>
        </w:rPr>
        <w:t>基金资产总值</w:t>
      </w:r>
      <w:r w:rsidR="00BE3608" w:rsidRPr="00B3599B">
        <w:rPr>
          <w:rFonts w:asciiTheme="minorEastAsia" w:eastAsiaTheme="minorEastAsia" w:hAnsiTheme="minorEastAsia" w:hint="eastAsia"/>
          <w:spacing w:val="8"/>
        </w:rPr>
        <w:t>：</w:t>
      </w:r>
      <w:r w:rsidR="009E0996" w:rsidRPr="00B3599B">
        <w:rPr>
          <w:rFonts w:asciiTheme="minorEastAsia" w:eastAsiaTheme="minorEastAsia" w:hAnsiTheme="minorEastAsia" w:hint="eastAsia"/>
          <w:spacing w:val="8"/>
        </w:rPr>
        <w:t>指购买的各类证券及票据价值、银行存款本息和基金应收的申购基金款以及其他投资所形成的价值总和</w:t>
      </w:r>
    </w:p>
    <w:p w14:paraId="027D1C9F" w14:textId="77777777" w:rsidR="00F616B5" w:rsidRPr="00B3599B" w:rsidRDefault="00684FF9">
      <w:pPr>
        <w:adjustRightInd w:val="0"/>
        <w:snapToGrid w:val="0"/>
        <w:spacing w:line="360" w:lineRule="auto"/>
        <w:ind w:firstLineChars="200" w:firstLine="452"/>
        <w:rPr>
          <w:rFonts w:asciiTheme="minorEastAsia" w:eastAsiaTheme="minorEastAsia" w:hAnsiTheme="minorEastAsia"/>
          <w:spacing w:val="8"/>
        </w:rPr>
      </w:pPr>
      <w:r w:rsidRPr="00B3599B">
        <w:rPr>
          <w:rFonts w:asciiTheme="minorEastAsia" w:eastAsiaTheme="minorEastAsia" w:hAnsiTheme="minorEastAsia"/>
          <w:spacing w:val="8"/>
        </w:rPr>
        <w:t>5</w:t>
      </w:r>
      <w:r w:rsidR="002B3FC0" w:rsidRPr="00B3599B">
        <w:rPr>
          <w:rFonts w:asciiTheme="minorEastAsia" w:eastAsiaTheme="minorEastAsia" w:hAnsiTheme="minorEastAsia"/>
          <w:spacing w:val="8"/>
        </w:rPr>
        <w:t>1</w:t>
      </w:r>
      <w:r w:rsidR="007448C2" w:rsidRPr="00B3599B">
        <w:rPr>
          <w:rFonts w:asciiTheme="minorEastAsia" w:eastAsiaTheme="minorEastAsia" w:hAnsiTheme="minorEastAsia"/>
          <w:spacing w:val="8"/>
        </w:rPr>
        <w:t>.</w:t>
      </w:r>
      <w:r w:rsidR="007448C2" w:rsidRPr="00B3599B">
        <w:rPr>
          <w:rFonts w:asciiTheme="minorEastAsia" w:eastAsiaTheme="minorEastAsia" w:hAnsiTheme="minorEastAsia" w:hint="eastAsia"/>
          <w:spacing w:val="8"/>
        </w:rPr>
        <w:t>基金资产净值：指基金资产总值减去基金负债后的价值</w:t>
      </w:r>
    </w:p>
    <w:p w14:paraId="14BFB856" w14:textId="77777777" w:rsidR="00F616B5" w:rsidRPr="00B3599B" w:rsidRDefault="00684FF9">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5</w:t>
      </w:r>
      <w:r w:rsidR="002B3FC0" w:rsidRPr="00B3599B">
        <w:rPr>
          <w:rFonts w:asciiTheme="minorEastAsia" w:eastAsiaTheme="minorEastAsia" w:hAnsiTheme="minorEastAsia"/>
        </w:rPr>
        <w:t>2</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基金份额净值：指计算日基金资产净值除以计算日基金份额总数</w:t>
      </w:r>
    </w:p>
    <w:p w14:paraId="1A0F740B" w14:textId="77777777" w:rsidR="00F616B5" w:rsidRPr="00B3599B" w:rsidRDefault="00A711CB" w:rsidP="0052304D">
      <w:pPr>
        <w:adjustRightInd w:val="0"/>
        <w:snapToGrid w:val="0"/>
        <w:spacing w:line="360" w:lineRule="auto"/>
        <w:ind w:firstLineChars="200" w:firstLine="420"/>
        <w:rPr>
          <w:rFonts w:asciiTheme="minorEastAsia" w:eastAsiaTheme="minorEastAsia" w:hAnsiTheme="minorEastAsia"/>
          <w:spacing w:val="8"/>
        </w:rPr>
      </w:pPr>
      <w:r w:rsidRPr="00B3599B">
        <w:rPr>
          <w:rFonts w:asciiTheme="minorEastAsia" w:eastAsiaTheme="minorEastAsia" w:hAnsiTheme="minorEastAsia"/>
        </w:rPr>
        <w:t>5</w:t>
      </w:r>
      <w:r w:rsidR="002B3FC0" w:rsidRPr="00B3599B">
        <w:rPr>
          <w:rFonts w:asciiTheme="minorEastAsia" w:eastAsiaTheme="minorEastAsia" w:hAnsiTheme="minorEastAsia"/>
        </w:rPr>
        <w:t>3</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基金资产估值：指计算评估基金资产和负债的价值，以确定基金资产净值和基金份额净值的过程</w:t>
      </w:r>
    </w:p>
    <w:p w14:paraId="5DE38856"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5</w:t>
      </w:r>
      <w:r w:rsidR="002B3FC0" w:rsidRPr="00B3599B">
        <w:rPr>
          <w:rFonts w:asciiTheme="minorEastAsia" w:eastAsiaTheme="minorEastAsia" w:hAnsiTheme="minorEastAsia"/>
        </w:rPr>
        <w:t>4</w:t>
      </w:r>
      <w:r w:rsidRPr="00B3599B">
        <w:rPr>
          <w:rFonts w:asciiTheme="minorEastAsia" w:eastAsiaTheme="minorEastAsia" w:hAnsiTheme="minorEastAsia" w:cs="Arial"/>
          <w:szCs w:val="21"/>
        </w:rPr>
        <w:t>.</w:t>
      </w:r>
      <w:r w:rsidR="009A2985" w:rsidRPr="00B3599B">
        <w:rPr>
          <w:rFonts w:asciiTheme="minorEastAsia" w:eastAsiaTheme="minorEastAsia" w:hAnsiTheme="minorEastAsia" w:hint="eastAsia"/>
        </w:rPr>
        <w:t>指定</w:t>
      </w:r>
      <w:r w:rsidR="009A2985" w:rsidRPr="00B3599B">
        <w:rPr>
          <w:rFonts w:asciiTheme="minorEastAsia" w:eastAsiaTheme="minorEastAsia" w:hAnsiTheme="minorEastAsia"/>
        </w:rPr>
        <w:t>媒介</w:t>
      </w:r>
      <w:r w:rsidRPr="00B3599B">
        <w:rPr>
          <w:rFonts w:asciiTheme="minorEastAsia" w:eastAsiaTheme="minorEastAsia" w:hAnsiTheme="minorEastAsia" w:hint="eastAsia"/>
        </w:rPr>
        <w:t>：指中国证监会指定的用以进行信息披露的报刊、互联网网站及其他</w:t>
      </w:r>
      <w:r w:rsidR="009A2985" w:rsidRPr="00B3599B">
        <w:rPr>
          <w:rFonts w:asciiTheme="minorEastAsia" w:eastAsiaTheme="minorEastAsia" w:hAnsiTheme="minorEastAsia"/>
        </w:rPr>
        <w:t>媒介</w:t>
      </w:r>
    </w:p>
    <w:p w14:paraId="7CF229E0" w14:textId="77777777" w:rsidR="00F616B5" w:rsidRPr="00B3599B" w:rsidRDefault="007448C2">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rPr>
        <w:t>5</w:t>
      </w:r>
      <w:r w:rsidR="002B3FC0" w:rsidRPr="00B3599B">
        <w:rPr>
          <w:rFonts w:asciiTheme="minorEastAsia" w:eastAsiaTheme="minorEastAsia" w:hAnsiTheme="minorEastAsia"/>
        </w:rPr>
        <w:t>5</w:t>
      </w:r>
      <w:r w:rsidRPr="00B3599B">
        <w:rPr>
          <w:rFonts w:asciiTheme="minorEastAsia" w:eastAsiaTheme="minorEastAsia" w:hAnsiTheme="minorEastAsia" w:cs="Arial" w:hint="eastAsia"/>
          <w:szCs w:val="21"/>
        </w:rPr>
        <w:t>.标的指数：指中证指数有限公司编制并发布的</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00225C83" w:rsidRPr="00B3599B">
        <w:rPr>
          <w:rFonts w:asciiTheme="minorEastAsia" w:eastAsiaTheme="minorEastAsia" w:hAnsiTheme="minorEastAsia" w:cs="Arial"/>
          <w:szCs w:val="21"/>
        </w:rPr>
        <w:t>指数</w:t>
      </w:r>
      <w:r w:rsidRPr="00B3599B">
        <w:rPr>
          <w:rFonts w:asciiTheme="minorEastAsia" w:eastAsiaTheme="minorEastAsia" w:hAnsiTheme="minorEastAsia" w:cs="Arial"/>
          <w:szCs w:val="21"/>
        </w:rPr>
        <w:t>及其未来可能发生的变更</w:t>
      </w:r>
    </w:p>
    <w:p w14:paraId="713D6005" w14:textId="77777777" w:rsidR="007448C2" w:rsidRPr="00B3599B" w:rsidRDefault="007448C2" w:rsidP="00D13FC9">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5</w:t>
      </w:r>
      <w:r w:rsidR="002B3FC0" w:rsidRPr="00B3599B">
        <w:rPr>
          <w:rFonts w:asciiTheme="minorEastAsia" w:eastAsiaTheme="minorEastAsia" w:hAnsiTheme="minorEastAsia" w:cs="Arial"/>
          <w:szCs w:val="21"/>
        </w:rPr>
        <w:t>6</w:t>
      </w:r>
      <w:r w:rsidRPr="00B3599B">
        <w:rPr>
          <w:rFonts w:asciiTheme="minorEastAsia" w:eastAsiaTheme="minorEastAsia" w:hAnsiTheme="minorEastAsia" w:cs="Arial" w:hint="eastAsia"/>
          <w:szCs w:val="21"/>
        </w:rPr>
        <w:t>.联接基金：</w:t>
      </w:r>
      <w:r w:rsidR="00C56BE4" w:rsidRPr="00B3599B">
        <w:rPr>
          <w:rFonts w:asciiTheme="minorEastAsia" w:eastAsiaTheme="minorEastAsia" w:hAnsiTheme="minorEastAsia" w:cs="Arial" w:hint="eastAsia"/>
          <w:szCs w:val="21"/>
        </w:rPr>
        <w:t>指本基金，即将绝大部分基金财产投资于</w:t>
      </w:r>
      <w:r w:rsidR="00225C83" w:rsidRPr="00B3599B">
        <w:rPr>
          <w:rFonts w:asciiTheme="minorEastAsia" w:eastAsiaTheme="minorEastAsia" w:hAnsiTheme="minorEastAsia" w:cs="Arial" w:hint="eastAsia"/>
          <w:szCs w:val="21"/>
        </w:rPr>
        <w:t>博时</w:t>
      </w:r>
      <w:r w:rsidR="00473ECA" w:rsidRPr="00B3599B">
        <w:rPr>
          <w:rFonts w:asciiTheme="minorEastAsia" w:eastAsiaTheme="minorEastAsia" w:hAnsiTheme="minorEastAsia" w:cs="Arial" w:hint="eastAsia"/>
          <w:szCs w:val="21"/>
        </w:rPr>
        <w:t>中</w:t>
      </w:r>
      <w:proofErr w:type="gramStart"/>
      <w:r w:rsidR="00473ECA" w:rsidRPr="00B3599B">
        <w:rPr>
          <w:rFonts w:asciiTheme="minorEastAsia" w:eastAsiaTheme="minorEastAsia" w:hAnsiTheme="minorEastAsia" w:cs="Arial" w:hint="eastAsia"/>
          <w:szCs w:val="21"/>
        </w:rPr>
        <w:t>证央企结构</w:t>
      </w:r>
      <w:proofErr w:type="gramEnd"/>
      <w:r w:rsidR="00473ECA" w:rsidRPr="00B3599B">
        <w:rPr>
          <w:rFonts w:asciiTheme="minorEastAsia" w:eastAsiaTheme="minorEastAsia" w:hAnsiTheme="minorEastAsia" w:cs="Arial" w:hint="eastAsia"/>
          <w:szCs w:val="21"/>
        </w:rPr>
        <w:t>调整</w:t>
      </w:r>
      <w:r w:rsidR="00C56BE4" w:rsidRPr="00B3599B">
        <w:rPr>
          <w:rFonts w:asciiTheme="minorEastAsia" w:eastAsiaTheme="minorEastAsia" w:hAnsiTheme="minorEastAsia" w:cs="Arial" w:hint="eastAsia"/>
          <w:szCs w:val="21"/>
        </w:rPr>
        <w:t>交易型开放式指数证券投资基金（目标</w:t>
      </w:r>
      <w:r w:rsidR="00C56BE4" w:rsidRPr="00B3599B">
        <w:rPr>
          <w:rFonts w:asciiTheme="minorEastAsia" w:eastAsiaTheme="minorEastAsia" w:hAnsiTheme="minorEastAsia" w:cs="Arial"/>
          <w:szCs w:val="21"/>
        </w:rPr>
        <w:t>ETF），紧密跟踪标的指数表现，追求跟踪偏离度和跟踪误差最</w:t>
      </w:r>
      <w:r w:rsidR="00C56BE4" w:rsidRPr="00B3599B">
        <w:rPr>
          <w:rFonts w:asciiTheme="minorEastAsia" w:eastAsiaTheme="minorEastAsia" w:hAnsiTheme="minorEastAsia" w:cs="Arial" w:hint="eastAsia"/>
          <w:szCs w:val="21"/>
        </w:rPr>
        <w:t>小化</w:t>
      </w:r>
      <w:r w:rsidRPr="00B3599B">
        <w:rPr>
          <w:rFonts w:asciiTheme="minorEastAsia" w:eastAsiaTheme="minorEastAsia" w:hAnsiTheme="minorEastAsia" w:cs="Arial"/>
          <w:szCs w:val="21"/>
        </w:rPr>
        <w:t>，采用开放式运作方式的基金</w:t>
      </w:r>
    </w:p>
    <w:p w14:paraId="5A99A483" w14:textId="77777777" w:rsidR="007448C2" w:rsidRPr="00B3599B" w:rsidRDefault="007448C2" w:rsidP="00D13FC9">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5</w:t>
      </w:r>
      <w:r w:rsidR="002B3FC0" w:rsidRPr="00B3599B">
        <w:rPr>
          <w:rFonts w:asciiTheme="minorEastAsia" w:eastAsiaTheme="minorEastAsia" w:hAnsiTheme="minorEastAsia" w:cs="Arial"/>
          <w:szCs w:val="21"/>
        </w:rPr>
        <w:t>7</w:t>
      </w:r>
      <w:r w:rsidRPr="00B3599B">
        <w:rPr>
          <w:rFonts w:asciiTheme="minorEastAsia" w:eastAsiaTheme="minorEastAsia" w:hAnsiTheme="minorEastAsia" w:cs="Arial" w:hint="eastAsia"/>
          <w:szCs w:val="21"/>
        </w:rPr>
        <w:t>.目标ETF：</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w:t>
      </w:r>
    </w:p>
    <w:p w14:paraId="534929CE" w14:textId="77777777" w:rsidR="00F35AD6" w:rsidRPr="00B3599B" w:rsidRDefault="00F35AD6" w:rsidP="00603EF5">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5</w:t>
      </w:r>
      <w:r w:rsidR="002B3FC0" w:rsidRPr="00B3599B">
        <w:rPr>
          <w:rFonts w:asciiTheme="minorEastAsia" w:eastAsiaTheme="minorEastAsia" w:hAnsiTheme="minorEastAsia" w:cs="Arial"/>
          <w:szCs w:val="21"/>
        </w:rPr>
        <w:t>8</w:t>
      </w:r>
      <w:r w:rsidRPr="00B3599B">
        <w:rPr>
          <w:rFonts w:asciiTheme="minorEastAsia" w:eastAsiaTheme="minorEastAsia" w:hAnsiTheme="minorEastAsia" w:cs="Arial"/>
          <w:szCs w:val="21"/>
        </w:rPr>
        <w:t>.A类基金份额：</w:t>
      </w:r>
      <w:r w:rsidR="00BE3608" w:rsidRPr="00B3599B">
        <w:rPr>
          <w:rFonts w:asciiTheme="minorEastAsia" w:eastAsiaTheme="minorEastAsia" w:hAnsiTheme="minorEastAsia" w:cs="Arial" w:hint="eastAsia"/>
          <w:szCs w:val="21"/>
        </w:rPr>
        <w:t>指</w:t>
      </w:r>
      <w:r w:rsidRPr="00B3599B">
        <w:rPr>
          <w:rFonts w:asciiTheme="minorEastAsia" w:eastAsiaTheme="minorEastAsia" w:hAnsiTheme="minorEastAsia" w:cs="Arial" w:hint="eastAsia"/>
          <w:szCs w:val="21"/>
        </w:rPr>
        <w:t>在投资者</w:t>
      </w:r>
      <w:r w:rsidR="00C141A6" w:rsidRPr="00B3599B">
        <w:rPr>
          <w:rFonts w:asciiTheme="minorEastAsia" w:eastAsiaTheme="minorEastAsia" w:hAnsiTheme="minorEastAsia" w:cs="Arial" w:hint="eastAsia"/>
          <w:szCs w:val="21"/>
        </w:rPr>
        <w:t>认</w:t>
      </w:r>
      <w:r w:rsidR="00C141A6"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申购时收取</w:t>
      </w:r>
      <w:r w:rsidR="00C141A6" w:rsidRPr="00B3599B">
        <w:rPr>
          <w:rFonts w:asciiTheme="minorEastAsia" w:eastAsiaTheme="minorEastAsia" w:hAnsiTheme="minorEastAsia" w:cs="Arial" w:hint="eastAsia"/>
          <w:szCs w:val="21"/>
        </w:rPr>
        <w:t>认</w:t>
      </w:r>
      <w:r w:rsidR="00C141A6"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申购费用，不从本类别基金资产中计</w:t>
      </w:r>
      <w:proofErr w:type="gramStart"/>
      <w:r w:rsidRPr="00B3599B">
        <w:rPr>
          <w:rFonts w:asciiTheme="minorEastAsia" w:eastAsiaTheme="minorEastAsia" w:hAnsiTheme="minorEastAsia" w:cs="Arial" w:hint="eastAsia"/>
          <w:szCs w:val="21"/>
        </w:rPr>
        <w:t>提销售</w:t>
      </w:r>
      <w:proofErr w:type="gramEnd"/>
      <w:r w:rsidRPr="00B3599B">
        <w:rPr>
          <w:rFonts w:asciiTheme="minorEastAsia" w:eastAsiaTheme="minorEastAsia" w:hAnsiTheme="minorEastAsia" w:cs="Arial" w:hint="eastAsia"/>
          <w:szCs w:val="21"/>
        </w:rPr>
        <w:t>服务费的基金份额</w:t>
      </w:r>
      <w:r w:rsidR="008C751F" w:rsidRPr="00B3599B">
        <w:rPr>
          <w:rFonts w:asciiTheme="minorEastAsia" w:eastAsiaTheme="minorEastAsia" w:hAnsiTheme="minorEastAsia" w:cs="Arial" w:hint="eastAsia"/>
          <w:szCs w:val="21"/>
        </w:rPr>
        <w:t>类别</w:t>
      </w:r>
    </w:p>
    <w:p w14:paraId="38D5931C" w14:textId="77777777" w:rsidR="00F35AD6" w:rsidRPr="00B3599B" w:rsidRDefault="00F35AD6" w:rsidP="00F35AD6">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5</w:t>
      </w:r>
      <w:r w:rsidR="002B3FC0" w:rsidRPr="00B3599B">
        <w:rPr>
          <w:rFonts w:asciiTheme="minorEastAsia" w:eastAsiaTheme="minorEastAsia" w:hAnsiTheme="minorEastAsia" w:cs="Arial"/>
          <w:szCs w:val="21"/>
        </w:rPr>
        <w:t>9</w:t>
      </w:r>
      <w:r w:rsidRPr="00B3599B">
        <w:rPr>
          <w:rFonts w:asciiTheme="minorEastAsia" w:eastAsiaTheme="minorEastAsia" w:hAnsiTheme="minorEastAsia" w:cs="Arial"/>
          <w:szCs w:val="21"/>
        </w:rPr>
        <w:t>.C类基金份额：</w:t>
      </w:r>
      <w:r w:rsidR="00BE3608" w:rsidRPr="00B3599B">
        <w:rPr>
          <w:rFonts w:asciiTheme="minorEastAsia" w:eastAsiaTheme="minorEastAsia" w:hAnsiTheme="minorEastAsia" w:cs="Arial" w:hint="eastAsia"/>
          <w:szCs w:val="21"/>
        </w:rPr>
        <w:t>指</w:t>
      </w:r>
      <w:r w:rsidRPr="00B3599B">
        <w:rPr>
          <w:rFonts w:asciiTheme="minorEastAsia" w:eastAsiaTheme="minorEastAsia" w:hAnsiTheme="minorEastAsia" w:cs="Arial" w:hint="eastAsia"/>
          <w:szCs w:val="21"/>
        </w:rPr>
        <w:t>在投资者</w:t>
      </w:r>
      <w:r w:rsidR="00C141A6" w:rsidRPr="00B3599B">
        <w:rPr>
          <w:rFonts w:asciiTheme="minorEastAsia" w:eastAsiaTheme="minorEastAsia" w:hAnsiTheme="minorEastAsia" w:cs="Arial" w:hint="eastAsia"/>
          <w:szCs w:val="21"/>
        </w:rPr>
        <w:t>认</w:t>
      </w:r>
      <w:r w:rsidR="00C141A6"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申购时不收取</w:t>
      </w:r>
      <w:r w:rsidR="00C141A6" w:rsidRPr="00B3599B">
        <w:rPr>
          <w:rFonts w:asciiTheme="minorEastAsia" w:eastAsiaTheme="minorEastAsia" w:hAnsiTheme="minorEastAsia" w:cs="Arial" w:hint="eastAsia"/>
          <w:szCs w:val="21"/>
        </w:rPr>
        <w:t>认</w:t>
      </w:r>
      <w:r w:rsidR="00C141A6"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申购费用，但</w:t>
      </w:r>
      <w:r w:rsidRPr="00B3599B">
        <w:rPr>
          <w:rFonts w:asciiTheme="minorEastAsia" w:eastAsiaTheme="minorEastAsia" w:hAnsiTheme="minorEastAsia" w:cs="Arial"/>
          <w:szCs w:val="21"/>
        </w:rPr>
        <w:t>从本类别基金资产中计</w:t>
      </w:r>
      <w:proofErr w:type="gramStart"/>
      <w:r w:rsidRPr="00B3599B">
        <w:rPr>
          <w:rFonts w:asciiTheme="minorEastAsia" w:eastAsiaTheme="minorEastAsia" w:hAnsiTheme="minorEastAsia" w:cs="Arial"/>
          <w:szCs w:val="21"/>
        </w:rPr>
        <w:t>提销售</w:t>
      </w:r>
      <w:proofErr w:type="gramEnd"/>
      <w:r w:rsidRPr="00B3599B">
        <w:rPr>
          <w:rFonts w:asciiTheme="minorEastAsia" w:eastAsiaTheme="minorEastAsia" w:hAnsiTheme="minorEastAsia" w:cs="Arial"/>
          <w:szCs w:val="21"/>
        </w:rPr>
        <w:t>服务费的</w:t>
      </w:r>
      <w:r w:rsidRPr="00B3599B">
        <w:rPr>
          <w:rFonts w:asciiTheme="minorEastAsia" w:eastAsiaTheme="minorEastAsia" w:hAnsiTheme="minorEastAsia" w:cs="Arial" w:hint="eastAsia"/>
          <w:szCs w:val="21"/>
        </w:rPr>
        <w:t>基金份额</w:t>
      </w:r>
      <w:r w:rsidR="008C751F" w:rsidRPr="00B3599B">
        <w:rPr>
          <w:rFonts w:asciiTheme="minorEastAsia" w:eastAsiaTheme="minorEastAsia" w:hAnsiTheme="minorEastAsia" w:cs="Arial" w:hint="eastAsia"/>
          <w:szCs w:val="21"/>
        </w:rPr>
        <w:t>类别</w:t>
      </w:r>
    </w:p>
    <w:p w14:paraId="747979C0" w14:textId="77777777" w:rsidR="007448C2" w:rsidRPr="00B3599B" w:rsidRDefault="002B3FC0" w:rsidP="001D51B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60</w:t>
      </w:r>
      <w:r w:rsidR="007448C2" w:rsidRPr="00B3599B">
        <w:rPr>
          <w:rFonts w:asciiTheme="minorEastAsia" w:eastAsiaTheme="minorEastAsia" w:hAnsiTheme="minorEastAsia" w:cs="Arial"/>
          <w:szCs w:val="21"/>
        </w:rPr>
        <w:t>.</w:t>
      </w:r>
      <w:r w:rsidR="007448C2" w:rsidRPr="00B3599B">
        <w:rPr>
          <w:rFonts w:asciiTheme="minorEastAsia" w:eastAsiaTheme="minorEastAsia" w:hAnsiTheme="minorEastAsia" w:hint="eastAsia"/>
        </w:rPr>
        <w:t>不可抗力：指</w:t>
      </w:r>
      <w:r w:rsidR="00AF55BF" w:rsidRPr="00B3599B">
        <w:rPr>
          <w:rFonts w:asciiTheme="minorEastAsia" w:eastAsiaTheme="minorEastAsia" w:hAnsiTheme="minorEastAsia" w:hint="eastAsia"/>
        </w:rPr>
        <w:t>基金合同当事人无法预见、无法避免、无法克服的任何事件和因素</w:t>
      </w:r>
    </w:p>
    <w:p w14:paraId="16174B64" w14:textId="77777777" w:rsidR="000B6C6B" w:rsidRPr="00B3599B" w:rsidRDefault="00684FF9" w:rsidP="004C643D">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6</w:t>
      </w:r>
      <w:r w:rsidR="002B3FC0" w:rsidRPr="00B3599B">
        <w:rPr>
          <w:rFonts w:asciiTheme="minorEastAsia" w:eastAsiaTheme="minorEastAsia" w:hAnsiTheme="minorEastAsia" w:cs="Arial"/>
          <w:szCs w:val="21"/>
        </w:rPr>
        <w:t>1</w:t>
      </w:r>
      <w:r w:rsidR="00A711CB" w:rsidRPr="00B3599B">
        <w:rPr>
          <w:rFonts w:asciiTheme="minorEastAsia" w:eastAsiaTheme="minorEastAsia" w:hAnsiTheme="minorEastAsia" w:cs="Arial"/>
          <w:szCs w:val="21"/>
        </w:rPr>
        <w:t>.</w:t>
      </w:r>
      <w:r w:rsidR="000B6C6B" w:rsidRPr="00B3599B">
        <w:rPr>
          <w:rFonts w:asciiTheme="minorEastAsia" w:eastAsiaTheme="minorEastAsia" w:hAnsiTheme="minorEastAsia" w:cs="Arial" w:hint="eastAsia"/>
          <w:szCs w:val="21"/>
        </w:rPr>
        <w:t>流动性受限资产：指由于法律法规、监管、合同或操作障碍等原因无法以合理价格予以变现的资产，包括但不限于到期日在</w:t>
      </w:r>
      <w:r w:rsidR="000B6C6B" w:rsidRPr="00B3599B">
        <w:rPr>
          <w:rFonts w:asciiTheme="minorEastAsia" w:eastAsiaTheme="minorEastAsia" w:hAnsiTheme="minorEastAsia" w:cs="Arial"/>
          <w:szCs w:val="21"/>
        </w:rPr>
        <w:t>10</w:t>
      </w:r>
      <w:r w:rsidR="000B6C6B" w:rsidRPr="00B3599B">
        <w:rPr>
          <w:rFonts w:asciiTheme="minorEastAsia" w:eastAsiaTheme="minorEastAsia" w:hAnsiTheme="minorEastAsia" w:cs="Arial" w:hint="eastAsia"/>
          <w:szCs w:val="21"/>
        </w:rPr>
        <w:t>个交易日以上的逆回购与银行定期存款（</w:t>
      </w:r>
      <w:proofErr w:type="gramStart"/>
      <w:r w:rsidR="000B6C6B" w:rsidRPr="00B3599B">
        <w:rPr>
          <w:rFonts w:asciiTheme="minorEastAsia" w:eastAsiaTheme="minorEastAsia" w:hAnsiTheme="minorEastAsia" w:cs="Arial" w:hint="eastAsia"/>
          <w:szCs w:val="21"/>
        </w:rPr>
        <w:t>含协议</w:t>
      </w:r>
      <w:proofErr w:type="gramEnd"/>
      <w:r w:rsidR="000B6C6B" w:rsidRPr="00B3599B">
        <w:rPr>
          <w:rFonts w:asciiTheme="minorEastAsia" w:eastAsiaTheme="minorEastAsia" w:hAnsiTheme="minorEastAsia" w:cs="Arial" w:hint="eastAsia"/>
          <w:szCs w:val="21"/>
        </w:rPr>
        <w:t>约定有条件提前支取的银行存款）、停牌股票、流通受限的新股及非公开发行股票、资产支持证券、因发行人债务违约无法进行转让或交易的债券等</w:t>
      </w:r>
    </w:p>
    <w:p w14:paraId="16B404FC" w14:textId="77777777" w:rsidR="000C4732" w:rsidRPr="00B3599B" w:rsidRDefault="000C4732" w:rsidP="007931C3">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6</w:t>
      </w:r>
      <w:r w:rsidR="00684FF9" w:rsidRPr="00B3599B">
        <w:rPr>
          <w:rFonts w:asciiTheme="minorEastAsia" w:eastAsiaTheme="minorEastAsia" w:hAnsiTheme="minorEastAsia" w:cs="Arial"/>
          <w:szCs w:val="21"/>
        </w:rPr>
        <w:t>2</w:t>
      </w:r>
      <w:r w:rsidR="007163FC"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摆动定价机制：指当本基金各类份额遭遇大额申购赎回时，通过调整基金份额净值的方式，将基金调整投资组合的市场冲击成本分配给实际申购、赎回的投资者，从而减少对存量基金份额持有人利益的不利影响，确保投资者的合法权益不受损害并得到公平对待</w:t>
      </w:r>
    </w:p>
    <w:p w14:paraId="1330003B" w14:textId="77777777" w:rsidR="000B6C6B" w:rsidRPr="00B3599B" w:rsidRDefault="000B6C6B" w:rsidP="00D3434B">
      <w:pPr>
        <w:adjustRightInd w:val="0"/>
        <w:snapToGrid w:val="0"/>
        <w:spacing w:line="360" w:lineRule="auto"/>
        <w:ind w:firstLineChars="200" w:firstLine="420"/>
        <w:rPr>
          <w:rFonts w:asciiTheme="minorEastAsia" w:eastAsiaTheme="minorEastAsia" w:hAnsiTheme="minorEastAsia"/>
        </w:rPr>
      </w:pPr>
    </w:p>
    <w:p w14:paraId="33859241" w14:textId="77777777" w:rsidR="00D13FC9" w:rsidRPr="00B3599B" w:rsidRDefault="00D13FC9" w:rsidP="00D3434B">
      <w:pPr>
        <w:adjustRightInd w:val="0"/>
        <w:snapToGrid w:val="0"/>
        <w:spacing w:line="360" w:lineRule="auto"/>
        <w:ind w:firstLineChars="200" w:firstLine="452"/>
        <w:rPr>
          <w:rFonts w:asciiTheme="minorEastAsia" w:eastAsiaTheme="minorEastAsia" w:hAnsiTheme="minorEastAsia" w:cs="Arial"/>
          <w:spacing w:val="8"/>
          <w:szCs w:val="21"/>
        </w:rPr>
      </w:pPr>
      <w:bookmarkStart w:id="60" w:name="_Toc733"/>
      <w:bookmarkStart w:id="61" w:name="_Toc18631"/>
      <w:bookmarkStart w:id="62" w:name="_Toc22708"/>
      <w:bookmarkStart w:id="63" w:name="_Toc20318"/>
      <w:bookmarkStart w:id="64" w:name="_Toc6683"/>
      <w:bookmarkStart w:id="65" w:name="_Toc20627"/>
      <w:bookmarkStart w:id="66" w:name="_Toc24571"/>
      <w:bookmarkStart w:id="67" w:name="_Toc6149"/>
      <w:bookmarkStart w:id="68" w:name="_Toc545"/>
      <w:bookmarkStart w:id="69" w:name="_Toc13288"/>
      <w:bookmarkStart w:id="70" w:name="_Toc5246"/>
      <w:bookmarkStart w:id="71" w:name="_Toc258829400"/>
      <w:bookmarkStart w:id="72" w:name="_Toc233456272"/>
    </w:p>
    <w:p w14:paraId="264891A5" w14:textId="77777777" w:rsidR="00DB76EC" w:rsidRPr="00B3599B" w:rsidRDefault="00DB76EC" w:rsidP="00D13FC9">
      <w:pPr>
        <w:pStyle w:val="1"/>
        <w:adjustRightInd w:val="0"/>
        <w:snapToGrid w:val="0"/>
        <w:spacing w:before="0" w:after="0" w:line="360" w:lineRule="auto"/>
        <w:rPr>
          <w:rFonts w:asciiTheme="minorEastAsia" w:eastAsiaTheme="minorEastAsia" w:hAnsiTheme="minorEastAsia" w:cs="Arial"/>
          <w:sz w:val="21"/>
          <w:szCs w:val="21"/>
        </w:rPr>
        <w:sectPr w:rsidR="00DB76EC" w:rsidRPr="00B3599B" w:rsidSect="00DF6832">
          <w:footerReference w:type="default" r:id="rId14"/>
          <w:pgSz w:w="11906" w:h="16838" w:code="9"/>
          <w:pgMar w:top="1418" w:right="1701" w:bottom="1418" w:left="1701" w:header="851" w:footer="992" w:gutter="0"/>
          <w:pgNumType w:start="1"/>
          <w:cols w:space="425"/>
          <w:docGrid w:type="lines" w:linePitch="312"/>
        </w:sectPr>
      </w:pPr>
      <w:bookmarkStart w:id="73" w:name="_Toc90742320"/>
      <w:bookmarkStart w:id="74" w:name="_Toc90742389"/>
    </w:p>
    <w:p w14:paraId="49082C1A"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75" w:name="CLAUSE_8caa660f0b7743c396a52dfb1d7c7b58"/>
      <w:bookmarkEnd w:id="57"/>
      <w:r w:rsidRPr="00B3599B">
        <w:rPr>
          <w:rFonts w:asciiTheme="minorEastAsia" w:eastAsiaTheme="minorEastAsia" w:hAnsiTheme="minorEastAsia"/>
        </w:rPr>
        <w:t xml:space="preserve"> </w:t>
      </w:r>
      <w:bookmarkStart w:id="76" w:name="CTS_8caa660f0b7743c396a52dfb1d7c7b58"/>
      <w:bookmarkStart w:id="77" w:name="_Toc501442340"/>
      <w:bookmarkEnd w:id="76"/>
      <w:r w:rsidRPr="00B3599B">
        <w:rPr>
          <w:rFonts w:asciiTheme="minorEastAsia" w:eastAsiaTheme="minorEastAsia" w:hAnsiTheme="minorEastAsia" w:cs="Arial"/>
          <w:sz w:val="21"/>
          <w:szCs w:val="21"/>
        </w:rPr>
        <w:t>三、</w:t>
      </w:r>
      <w:r w:rsidRPr="00B3599B">
        <w:rPr>
          <w:rFonts w:asciiTheme="minorEastAsia" w:eastAsiaTheme="minorEastAsia" w:hAnsiTheme="minorEastAsia" w:hint="eastAsia"/>
          <w:sz w:val="21"/>
        </w:rPr>
        <w:t>基金的基本情况</w:t>
      </w:r>
      <w:bookmarkStart w:id="78" w:name="_Toc79392573"/>
      <w:bookmarkEnd w:id="60"/>
      <w:bookmarkEnd w:id="61"/>
      <w:bookmarkEnd w:id="62"/>
      <w:bookmarkEnd w:id="63"/>
      <w:bookmarkEnd w:id="64"/>
      <w:bookmarkEnd w:id="65"/>
      <w:bookmarkEnd w:id="66"/>
      <w:bookmarkEnd w:id="67"/>
      <w:bookmarkEnd w:id="68"/>
      <w:bookmarkEnd w:id="69"/>
      <w:bookmarkEnd w:id="70"/>
      <w:bookmarkEnd w:id="73"/>
      <w:bookmarkEnd w:id="74"/>
      <w:bookmarkEnd w:id="77"/>
    </w:p>
    <w:p w14:paraId="5990AE05" w14:textId="77777777" w:rsidR="00FD497B" w:rsidRPr="00B3599B" w:rsidRDefault="00FD497B">
      <w:pPr>
        <w:spacing w:line="360" w:lineRule="auto"/>
        <w:ind w:firstLine="540"/>
        <w:rPr>
          <w:rFonts w:asciiTheme="minorEastAsia" w:eastAsiaTheme="minorEastAsia" w:hAnsiTheme="minorEastAsia"/>
          <w:bCs/>
          <w:sz w:val="24"/>
        </w:rPr>
      </w:pPr>
      <w:bookmarkStart w:id="79" w:name="_Hlt88031774"/>
      <w:bookmarkStart w:id="80" w:name="_Hlt88031741"/>
      <w:bookmarkEnd w:id="79"/>
    </w:p>
    <w:bookmarkEnd w:id="80"/>
    <w:p w14:paraId="1E70E816"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一</w:t>
      </w:r>
      <w:r w:rsidR="00000AB2" w:rsidRPr="00B3599B">
        <w:rPr>
          <w:rFonts w:asciiTheme="minorEastAsia" w:eastAsiaTheme="minorEastAsia" w:hAnsiTheme="minorEastAsia" w:hint="eastAsia"/>
        </w:rPr>
        <w:t>、</w:t>
      </w:r>
      <w:r w:rsidRPr="00B3599B">
        <w:rPr>
          <w:rFonts w:asciiTheme="minorEastAsia" w:eastAsiaTheme="minorEastAsia" w:hAnsiTheme="minorEastAsia" w:hint="eastAsia"/>
        </w:rPr>
        <w:t>基金</w:t>
      </w:r>
      <w:r w:rsidRPr="00B3599B">
        <w:rPr>
          <w:rFonts w:asciiTheme="minorEastAsia" w:eastAsiaTheme="minorEastAsia" w:hAnsiTheme="minorEastAsia" w:cs="Arial"/>
          <w:szCs w:val="21"/>
        </w:rPr>
        <w:t>的</w:t>
      </w:r>
      <w:r w:rsidRPr="00B3599B">
        <w:rPr>
          <w:rFonts w:asciiTheme="minorEastAsia" w:eastAsiaTheme="minorEastAsia" w:hAnsiTheme="minorEastAsia" w:hint="eastAsia"/>
        </w:rPr>
        <w:t>名称</w:t>
      </w:r>
      <w:bookmarkEnd w:id="78"/>
    </w:p>
    <w:p w14:paraId="6C84478A" w14:textId="77777777" w:rsidR="007448C2" w:rsidRPr="00B3599B" w:rsidRDefault="00A24292" w:rsidP="004C643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007448C2" w:rsidRPr="00B3599B">
        <w:rPr>
          <w:rFonts w:asciiTheme="minorEastAsia" w:eastAsiaTheme="minorEastAsia" w:hAnsiTheme="minorEastAsia" w:cs="Arial"/>
          <w:szCs w:val="21"/>
        </w:rPr>
        <w:t>交易型开放式指数</w:t>
      </w:r>
      <w:r w:rsidR="007448C2" w:rsidRPr="00B3599B">
        <w:rPr>
          <w:rFonts w:asciiTheme="minorEastAsia" w:eastAsiaTheme="minorEastAsia" w:hAnsiTheme="minorEastAsia" w:hint="eastAsia"/>
        </w:rPr>
        <w:t>证券投资基金</w:t>
      </w:r>
      <w:r w:rsidR="007448C2" w:rsidRPr="00B3599B">
        <w:rPr>
          <w:rFonts w:asciiTheme="minorEastAsia" w:eastAsiaTheme="minorEastAsia" w:hAnsiTheme="minorEastAsia" w:cs="Arial"/>
          <w:szCs w:val="21"/>
        </w:rPr>
        <w:t>联接基金</w:t>
      </w:r>
    </w:p>
    <w:p w14:paraId="29B97823" w14:textId="77777777" w:rsidR="00FD497B" w:rsidRPr="00B3599B" w:rsidRDefault="00FD497B">
      <w:pPr>
        <w:spacing w:line="360" w:lineRule="auto"/>
        <w:ind w:firstLineChars="200" w:firstLine="480"/>
        <w:rPr>
          <w:rFonts w:asciiTheme="minorEastAsia" w:eastAsiaTheme="minorEastAsia" w:hAnsiTheme="minorEastAsia"/>
          <w:bCs/>
          <w:sz w:val="24"/>
        </w:rPr>
      </w:pPr>
      <w:bookmarkStart w:id="81" w:name="_Toc79392574"/>
    </w:p>
    <w:p w14:paraId="4B42AC0F"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二</w:t>
      </w:r>
      <w:r w:rsidR="00000AB2" w:rsidRPr="00B3599B">
        <w:rPr>
          <w:rFonts w:asciiTheme="minorEastAsia" w:eastAsiaTheme="minorEastAsia" w:hAnsiTheme="minorEastAsia" w:hint="eastAsia"/>
        </w:rPr>
        <w:t>、</w:t>
      </w:r>
      <w:r w:rsidRPr="00B3599B">
        <w:rPr>
          <w:rFonts w:asciiTheme="minorEastAsia" w:eastAsiaTheme="minorEastAsia" w:hAnsiTheme="minorEastAsia" w:hint="eastAsia"/>
        </w:rPr>
        <w:t>基金的类别</w:t>
      </w:r>
      <w:bookmarkEnd w:id="81"/>
    </w:p>
    <w:p w14:paraId="57CF9104" w14:textId="77777777" w:rsidR="007448C2" w:rsidRPr="00B3599B" w:rsidRDefault="00307A82" w:rsidP="004C643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szCs w:val="21"/>
        </w:rPr>
        <w:t>ETF</w:t>
      </w:r>
      <w:r w:rsidR="007448C2" w:rsidRPr="00B3599B">
        <w:rPr>
          <w:rFonts w:asciiTheme="minorEastAsia" w:eastAsiaTheme="minorEastAsia" w:hAnsiTheme="minorEastAsia" w:cs="Arial"/>
          <w:szCs w:val="21"/>
        </w:rPr>
        <w:t>联接</w:t>
      </w:r>
      <w:r w:rsidR="007448C2" w:rsidRPr="00B3599B">
        <w:rPr>
          <w:rFonts w:asciiTheme="minorEastAsia" w:eastAsiaTheme="minorEastAsia" w:hAnsiTheme="minorEastAsia" w:hint="eastAsia"/>
        </w:rPr>
        <w:t>基金</w:t>
      </w:r>
    </w:p>
    <w:p w14:paraId="50FB30ED" w14:textId="77777777" w:rsidR="00FD497B" w:rsidRPr="00B3599B" w:rsidRDefault="00FD497B">
      <w:pPr>
        <w:spacing w:line="360" w:lineRule="auto"/>
        <w:ind w:leftChars="257" w:left="796" w:hanging="256"/>
        <w:rPr>
          <w:rFonts w:asciiTheme="minorEastAsia" w:eastAsiaTheme="minorEastAsia" w:hAnsiTheme="minorEastAsia"/>
          <w:bCs/>
          <w:sz w:val="24"/>
        </w:rPr>
      </w:pPr>
      <w:bookmarkStart w:id="82" w:name="_Toc79392575"/>
    </w:p>
    <w:p w14:paraId="4F90D235"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三</w:t>
      </w:r>
      <w:r w:rsidR="00000AB2" w:rsidRPr="00B3599B">
        <w:rPr>
          <w:rFonts w:asciiTheme="minorEastAsia" w:eastAsiaTheme="minorEastAsia" w:hAnsiTheme="minorEastAsia" w:hint="eastAsia"/>
        </w:rPr>
        <w:t>、</w:t>
      </w:r>
      <w:r w:rsidRPr="00B3599B">
        <w:rPr>
          <w:rFonts w:asciiTheme="minorEastAsia" w:eastAsiaTheme="minorEastAsia" w:hAnsiTheme="minorEastAsia" w:hint="eastAsia"/>
        </w:rPr>
        <w:t>基金的运作方式</w:t>
      </w:r>
    </w:p>
    <w:p w14:paraId="01DD1A7E" w14:textId="77777777" w:rsidR="007448C2" w:rsidRPr="00B3599B" w:rsidRDefault="004768F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契约</w:t>
      </w:r>
      <w:r w:rsidR="007448C2" w:rsidRPr="00B3599B">
        <w:rPr>
          <w:rFonts w:asciiTheme="minorEastAsia" w:eastAsiaTheme="minorEastAsia" w:hAnsiTheme="minorEastAsia" w:hint="eastAsia"/>
        </w:rPr>
        <w:t>型开放式</w:t>
      </w:r>
    </w:p>
    <w:p w14:paraId="1A4E0215" w14:textId="77777777" w:rsidR="00FD497B" w:rsidRPr="00B3599B" w:rsidRDefault="00FD497B">
      <w:pPr>
        <w:spacing w:line="360" w:lineRule="auto"/>
        <w:ind w:leftChars="257" w:left="796" w:hanging="256"/>
        <w:rPr>
          <w:rFonts w:asciiTheme="minorEastAsia" w:eastAsiaTheme="minorEastAsia" w:hAnsiTheme="minorEastAsia"/>
          <w:bCs/>
          <w:sz w:val="24"/>
        </w:rPr>
      </w:pPr>
    </w:p>
    <w:p w14:paraId="3DB29CD9" w14:textId="77777777" w:rsidR="009214FA" w:rsidRPr="00B3599B" w:rsidRDefault="009214FA"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四</w:t>
      </w:r>
      <w:r w:rsidRPr="00B3599B">
        <w:rPr>
          <w:rFonts w:asciiTheme="minorEastAsia" w:eastAsiaTheme="minorEastAsia" w:hAnsiTheme="minorEastAsia"/>
        </w:rPr>
        <w:t>、基金的投资目标</w:t>
      </w:r>
    </w:p>
    <w:p w14:paraId="68FE3A27" w14:textId="77777777" w:rsidR="009214FA" w:rsidRDefault="009214FA"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通过主要投资于目标ETF，紧密跟踪标的指数即中</w:t>
      </w:r>
      <w:proofErr w:type="gramStart"/>
      <w:r w:rsidRPr="00B3599B">
        <w:rPr>
          <w:rFonts w:asciiTheme="minorEastAsia" w:eastAsiaTheme="minorEastAsia" w:hAnsiTheme="minorEastAsia" w:hint="eastAsia"/>
        </w:rPr>
        <w:t>证央企结构</w:t>
      </w:r>
      <w:proofErr w:type="gramEnd"/>
      <w:r w:rsidRPr="00B3599B">
        <w:rPr>
          <w:rFonts w:asciiTheme="minorEastAsia" w:eastAsiaTheme="minorEastAsia" w:hAnsiTheme="minorEastAsia" w:hint="eastAsia"/>
        </w:rPr>
        <w:t>调整指数的表现，追求跟踪偏离度和跟踪误差的最小化。</w:t>
      </w:r>
    </w:p>
    <w:p w14:paraId="7CF65E52" w14:textId="77777777" w:rsidR="00D17D13" w:rsidRPr="00B3599B" w:rsidRDefault="00D17D13" w:rsidP="00D3434B">
      <w:pPr>
        <w:adjustRightInd w:val="0"/>
        <w:snapToGrid w:val="0"/>
        <w:spacing w:line="360" w:lineRule="auto"/>
        <w:ind w:firstLineChars="200" w:firstLine="420"/>
        <w:rPr>
          <w:rFonts w:asciiTheme="minorEastAsia" w:eastAsiaTheme="minorEastAsia" w:hAnsiTheme="minorEastAsia"/>
        </w:rPr>
      </w:pPr>
    </w:p>
    <w:p w14:paraId="7C09E9EB" w14:textId="77777777" w:rsidR="007448C2" w:rsidRPr="00B3599B" w:rsidRDefault="009214FA" w:rsidP="001D51B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五</w:t>
      </w:r>
      <w:r w:rsidR="00000AB2" w:rsidRPr="00B3599B">
        <w:rPr>
          <w:rFonts w:asciiTheme="minorEastAsia" w:eastAsiaTheme="minorEastAsia" w:hAnsiTheme="minorEastAsia" w:hint="eastAsia"/>
        </w:rPr>
        <w:t>、</w:t>
      </w:r>
      <w:r w:rsidR="007448C2" w:rsidRPr="00B3599B">
        <w:rPr>
          <w:rFonts w:asciiTheme="minorEastAsia" w:eastAsiaTheme="minorEastAsia" w:hAnsiTheme="minorEastAsia" w:hint="eastAsia"/>
        </w:rPr>
        <w:t>基金的</w:t>
      </w:r>
      <w:bookmarkEnd w:id="82"/>
      <w:r w:rsidR="007448C2" w:rsidRPr="00B3599B">
        <w:rPr>
          <w:rFonts w:asciiTheme="minorEastAsia" w:eastAsiaTheme="minorEastAsia" w:hAnsiTheme="minorEastAsia" w:cs="Arial"/>
          <w:szCs w:val="21"/>
        </w:rPr>
        <w:t>标的指数</w:t>
      </w:r>
    </w:p>
    <w:p w14:paraId="235FD0F6" w14:textId="77777777" w:rsidR="007448C2" w:rsidRPr="00B3599B" w:rsidRDefault="00473ECA" w:rsidP="00D13FC9">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中</w:t>
      </w:r>
      <w:proofErr w:type="gramStart"/>
      <w:r w:rsidRPr="00B3599B">
        <w:rPr>
          <w:rFonts w:asciiTheme="minorEastAsia" w:eastAsiaTheme="minorEastAsia" w:hAnsiTheme="minorEastAsia" w:cs="Arial"/>
          <w:szCs w:val="21"/>
        </w:rPr>
        <w:t>证央企结构</w:t>
      </w:r>
      <w:proofErr w:type="gramEnd"/>
      <w:r w:rsidRPr="00B3599B">
        <w:rPr>
          <w:rFonts w:asciiTheme="minorEastAsia" w:eastAsiaTheme="minorEastAsia" w:hAnsiTheme="minorEastAsia" w:cs="Arial"/>
          <w:szCs w:val="21"/>
        </w:rPr>
        <w:t>调整</w:t>
      </w:r>
      <w:r w:rsidR="00225C83" w:rsidRPr="00B3599B">
        <w:rPr>
          <w:rFonts w:asciiTheme="minorEastAsia" w:eastAsiaTheme="minorEastAsia" w:hAnsiTheme="minorEastAsia" w:cs="Arial"/>
          <w:szCs w:val="21"/>
        </w:rPr>
        <w:t>指数</w:t>
      </w:r>
    </w:p>
    <w:p w14:paraId="128D7504" w14:textId="77777777" w:rsidR="00D17D13" w:rsidRDefault="00D17D13" w:rsidP="00D3434B">
      <w:pPr>
        <w:adjustRightInd w:val="0"/>
        <w:snapToGrid w:val="0"/>
        <w:spacing w:line="360" w:lineRule="auto"/>
        <w:ind w:firstLineChars="200" w:firstLine="420"/>
        <w:rPr>
          <w:rFonts w:asciiTheme="minorEastAsia" w:eastAsiaTheme="minorEastAsia" w:hAnsiTheme="minorEastAsia"/>
        </w:rPr>
      </w:pPr>
    </w:p>
    <w:p w14:paraId="2DE0391F" w14:textId="77777777" w:rsidR="00114B78" w:rsidRPr="00B3599B" w:rsidRDefault="009214FA"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六</w:t>
      </w:r>
      <w:r w:rsidR="00000AB2" w:rsidRPr="00B3599B">
        <w:rPr>
          <w:rFonts w:asciiTheme="minorEastAsia" w:eastAsiaTheme="minorEastAsia" w:hAnsiTheme="minorEastAsia" w:cs="Arial" w:hint="eastAsia"/>
          <w:szCs w:val="21"/>
        </w:rPr>
        <w:t>、</w:t>
      </w:r>
      <w:r w:rsidR="00114B78" w:rsidRPr="00B3599B">
        <w:rPr>
          <w:rFonts w:asciiTheme="minorEastAsia" w:eastAsiaTheme="minorEastAsia" w:hAnsiTheme="minorEastAsia" w:hint="eastAsia"/>
        </w:rPr>
        <w:t>基金份额</w:t>
      </w:r>
      <w:r w:rsidR="00114B78" w:rsidRPr="00B3599B">
        <w:rPr>
          <w:rFonts w:asciiTheme="minorEastAsia" w:eastAsiaTheme="minorEastAsia" w:hAnsiTheme="minorEastAsia" w:cs="Arial" w:hint="eastAsia"/>
          <w:szCs w:val="21"/>
        </w:rPr>
        <w:t>类别设置</w:t>
      </w:r>
    </w:p>
    <w:p w14:paraId="0DFC263E" w14:textId="77777777" w:rsidR="00114B78" w:rsidRPr="00B3599B" w:rsidRDefault="00114B78" w:rsidP="00603EF5">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hint="eastAsia"/>
          <w:szCs w:val="21"/>
        </w:rPr>
        <w:t>在投资者</w:t>
      </w:r>
      <w:r w:rsidR="00A50397" w:rsidRPr="00B3599B">
        <w:rPr>
          <w:rFonts w:asciiTheme="minorEastAsia" w:eastAsiaTheme="minorEastAsia" w:hAnsiTheme="minorEastAsia" w:cs="Arial" w:hint="eastAsia"/>
          <w:szCs w:val="21"/>
        </w:rPr>
        <w:t>认</w:t>
      </w:r>
      <w:r w:rsidR="00A50397"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申购时收取</w:t>
      </w:r>
      <w:r w:rsidR="00A50397" w:rsidRPr="00B3599B">
        <w:rPr>
          <w:rFonts w:asciiTheme="minorEastAsia" w:eastAsiaTheme="minorEastAsia" w:hAnsiTheme="minorEastAsia" w:cs="Arial" w:hint="eastAsia"/>
          <w:szCs w:val="21"/>
        </w:rPr>
        <w:t>认</w:t>
      </w:r>
      <w:r w:rsidR="00A50397"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申购费用，不</w:t>
      </w:r>
      <w:r w:rsidRPr="00B3599B">
        <w:rPr>
          <w:rFonts w:asciiTheme="minorEastAsia" w:eastAsiaTheme="minorEastAsia" w:hAnsiTheme="minorEastAsia" w:cs="Arial"/>
          <w:szCs w:val="21"/>
        </w:rPr>
        <w:t>从本类别基金资产中计</w:t>
      </w:r>
      <w:proofErr w:type="gramStart"/>
      <w:r w:rsidRPr="00B3599B">
        <w:rPr>
          <w:rFonts w:asciiTheme="minorEastAsia" w:eastAsiaTheme="minorEastAsia" w:hAnsiTheme="minorEastAsia" w:cs="Arial"/>
          <w:szCs w:val="21"/>
        </w:rPr>
        <w:t>提销售</w:t>
      </w:r>
      <w:proofErr w:type="gramEnd"/>
      <w:r w:rsidRPr="00B3599B">
        <w:rPr>
          <w:rFonts w:asciiTheme="minorEastAsia" w:eastAsiaTheme="minorEastAsia" w:hAnsiTheme="minorEastAsia" w:cs="Arial"/>
          <w:szCs w:val="21"/>
        </w:rPr>
        <w:t>服务费的</w:t>
      </w:r>
      <w:r w:rsidRPr="00B3599B">
        <w:rPr>
          <w:rFonts w:asciiTheme="minorEastAsia" w:eastAsiaTheme="minorEastAsia" w:hAnsiTheme="minorEastAsia" w:cs="Arial" w:hint="eastAsia"/>
          <w:szCs w:val="21"/>
        </w:rPr>
        <w:t>基金份额，</w:t>
      </w:r>
      <w:r w:rsidRPr="00B3599B">
        <w:rPr>
          <w:rFonts w:asciiTheme="minorEastAsia" w:eastAsiaTheme="minorEastAsia" w:hAnsiTheme="minorEastAsia" w:cs="Arial"/>
          <w:szCs w:val="21"/>
        </w:rPr>
        <w:t>称为A类基金份额</w:t>
      </w:r>
      <w:r w:rsidRPr="00B3599B">
        <w:rPr>
          <w:rFonts w:asciiTheme="minorEastAsia" w:eastAsiaTheme="minorEastAsia" w:hAnsiTheme="minorEastAsia" w:cs="Arial" w:hint="eastAsia"/>
          <w:szCs w:val="21"/>
        </w:rPr>
        <w:t>；在投资者</w:t>
      </w:r>
      <w:r w:rsidR="00A50397" w:rsidRPr="00B3599B">
        <w:rPr>
          <w:rFonts w:asciiTheme="minorEastAsia" w:eastAsiaTheme="minorEastAsia" w:hAnsiTheme="minorEastAsia" w:cs="Arial" w:hint="eastAsia"/>
          <w:szCs w:val="21"/>
        </w:rPr>
        <w:t>认</w:t>
      </w:r>
      <w:r w:rsidR="00A50397"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申购时不收取</w:t>
      </w:r>
      <w:r w:rsidR="00A50397" w:rsidRPr="00B3599B">
        <w:rPr>
          <w:rFonts w:asciiTheme="minorEastAsia" w:eastAsiaTheme="minorEastAsia" w:hAnsiTheme="minorEastAsia" w:cs="Arial" w:hint="eastAsia"/>
          <w:szCs w:val="21"/>
        </w:rPr>
        <w:t>认</w:t>
      </w:r>
      <w:r w:rsidR="00A50397"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申购费用，但</w:t>
      </w:r>
      <w:r w:rsidRPr="00B3599B">
        <w:rPr>
          <w:rFonts w:asciiTheme="minorEastAsia" w:eastAsiaTheme="minorEastAsia" w:hAnsiTheme="minorEastAsia" w:cs="Arial"/>
          <w:szCs w:val="21"/>
        </w:rPr>
        <w:t>从本类别基金资产中计</w:t>
      </w:r>
      <w:proofErr w:type="gramStart"/>
      <w:r w:rsidRPr="00B3599B">
        <w:rPr>
          <w:rFonts w:asciiTheme="minorEastAsia" w:eastAsiaTheme="minorEastAsia" w:hAnsiTheme="minorEastAsia" w:cs="Arial"/>
          <w:szCs w:val="21"/>
        </w:rPr>
        <w:t>提销售</w:t>
      </w:r>
      <w:proofErr w:type="gramEnd"/>
      <w:r w:rsidRPr="00B3599B">
        <w:rPr>
          <w:rFonts w:asciiTheme="minorEastAsia" w:eastAsiaTheme="minorEastAsia" w:hAnsiTheme="minorEastAsia" w:cs="Arial"/>
          <w:szCs w:val="21"/>
        </w:rPr>
        <w:t>服务费的</w:t>
      </w:r>
      <w:r w:rsidRPr="00B3599B">
        <w:rPr>
          <w:rFonts w:asciiTheme="minorEastAsia" w:eastAsiaTheme="minorEastAsia" w:hAnsiTheme="minorEastAsia" w:cs="Arial" w:hint="eastAsia"/>
          <w:szCs w:val="21"/>
        </w:rPr>
        <w:t>基金份额</w:t>
      </w:r>
      <w:r w:rsidRPr="00B3599B">
        <w:rPr>
          <w:rFonts w:asciiTheme="minorEastAsia" w:eastAsiaTheme="minorEastAsia" w:hAnsiTheme="minorEastAsia" w:cs="Arial"/>
          <w:szCs w:val="21"/>
        </w:rPr>
        <w:t>，称为C类基金份额</w:t>
      </w:r>
      <w:r w:rsidRPr="00B3599B">
        <w:rPr>
          <w:rFonts w:asciiTheme="minorEastAsia" w:eastAsiaTheme="minorEastAsia" w:hAnsiTheme="minorEastAsia" w:cs="Arial" w:hint="eastAsia"/>
          <w:szCs w:val="21"/>
        </w:rPr>
        <w:t>。</w:t>
      </w:r>
    </w:p>
    <w:p w14:paraId="1D53D30B" w14:textId="77777777" w:rsidR="00114B78" w:rsidRPr="00B3599B" w:rsidRDefault="00114B78" w:rsidP="00603EF5">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A类基金份额、C类基金份额分别设置代码，分别计算和公告</w:t>
      </w:r>
      <w:r w:rsidRPr="00B3599B">
        <w:rPr>
          <w:rFonts w:asciiTheme="minorEastAsia" w:eastAsiaTheme="minorEastAsia" w:hAnsiTheme="minorEastAsia" w:cs="Arial" w:hint="eastAsia"/>
          <w:szCs w:val="21"/>
        </w:rPr>
        <w:t>各</w:t>
      </w:r>
      <w:r w:rsidRPr="00B3599B">
        <w:rPr>
          <w:rFonts w:asciiTheme="minorEastAsia" w:eastAsiaTheme="minorEastAsia" w:hAnsiTheme="minorEastAsia" w:cs="Arial"/>
          <w:szCs w:val="21"/>
        </w:rPr>
        <w:t>类基金份额净值和</w:t>
      </w:r>
      <w:r w:rsidRPr="00B3599B">
        <w:rPr>
          <w:rFonts w:asciiTheme="minorEastAsia" w:eastAsiaTheme="minorEastAsia" w:hAnsiTheme="minorEastAsia" w:cs="Arial" w:hint="eastAsia"/>
          <w:szCs w:val="21"/>
        </w:rPr>
        <w:t>各</w:t>
      </w:r>
      <w:r w:rsidRPr="00B3599B">
        <w:rPr>
          <w:rFonts w:asciiTheme="minorEastAsia" w:eastAsiaTheme="minorEastAsia" w:hAnsiTheme="minorEastAsia" w:cs="Arial"/>
          <w:szCs w:val="21"/>
        </w:rPr>
        <w:t>类基金份额累计净值。</w:t>
      </w:r>
    </w:p>
    <w:p w14:paraId="33D42184" w14:textId="77777777" w:rsidR="00114B78" w:rsidRPr="00B3599B" w:rsidRDefault="00114B78" w:rsidP="00603EF5">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hint="eastAsia"/>
          <w:szCs w:val="21"/>
        </w:rPr>
        <w:t>投资者可自行选择</w:t>
      </w:r>
      <w:r w:rsidR="00A50397" w:rsidRPr="00B3599B">
        <w:rPr>
          <w:rFonts w:asciiTheme="minorEastAsia" w:eastAsiaTheme="minorEastAsia" w:hAnsiTheme="minorEastAsia" w:cs="Arial" w:hint="eastAsia"/>
          <w:szCs w:val="21"/>
        </w:rPr>
        <w:t>认</w:t>
      </w:r>
      <w:r w:rsidR="00A50397" w:rsidRPr="00B3599B">
        <w:rPr>
          <w:rFonts w:asciiTheme="minorEastAsia" w:eastAsiaTheme="minorEastAsia" w:hAnsiTheme="minorEastAsia" w:cs="Arial"/>
          <w:szCs w:val="21"/>
        </w:rPr>
        <w:t>/</w:t>
      </w:r>
      <w:r w:rsidRPr="00B3599B">
        <w:rPr>
          <w:rFonts w:asciiTheme="minorEastAsia" w:eastAsiaTheme="minorEastAsia" w:hAnsiTheme="minorEastAsia" w:cs="Arial" w:hint="eastAsia"/>
          <w:szCs w:val="21"/>
        </w:rPr>
        <w:t>申购的基金份额类别。本基金不同基金份额类别之间不得相互转换。</w:t>
      </w:r>
    </w:p>
    <w:p w14:paraId="6C169A98" w14:textId="474D60E1" w:rsidR="00114B78" w:rsidRPr="00B3599B" w:rsidRDefault="00296931">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hint="eastAsia"/>
          <w:szCs w:val="21"/>
        </w:rPr>
        <w:t>有关基金份额类别的具体设置等由基金管理人确定，并在招募说明书中公告。</w:t>
      </w:r>
      <w:r w:rsidR="00114B78" w:rsidRPr="00B3599B">
        <w:rPr>
          <w:rFonts w:asciiTheme="minorEastAsia" w:eastAsiaTheme="minorEastAsia" w:hAnsiTheme="minorEastAsia" w:cs="Arial" w:hint="eastAsia"/>
          <w:szCs w:val="21"/>
        </w:rPr>
        <w:t>在不违反法律法规、基金合同的约定以及对基金份额持有人利益无实质性不利影响的情况下，经与基金托管人协商一致</w:t>
      </w:r>
      <w:r w:rsidR="00FE27BF">
        <w:rPr>
          <w:rFonts w:asciiTheme="minorEastAsia" w:eastAsiaTheme="minorEastAsia" w:hAnsiTheme="minorEastAsia" w:cs="Arial" w:hint="eastAsia"/>
          <w:color w:val="0D0D0D" w:themeColor="text1" w:themeTint="F2"/>
          <w:szCs w:val="21"/>
        </w:rPr>
        <w:t>并履行相关程序后</w:t>
      </w:r>
      <w:r w:rsidR="00114B78" w:rsidRPr="00B3599B">
        <w:rPr>
          <w:rFonts w:asciiTheme="minorEastAsia" w:eastAsiaTheme="minorEastAsia" w:hAnsiTheme="minorEastAsia" w:cs="Arial" w:hint="eastAsia"/>
          <w:szCs w:val="21"/>
        </w:rPr>
        <w:t>，基金管理人可增加、减少或调整基金份额类别设置、调整申购费率、调低赎回费率或销售服务费率、变更收费方式或者停止现有基金份额的销售、对基金份额分类办法及规则进行调整等</w:t>
      </w:r>
      <w:r w:rsidR="00114B78" w:rsidRPr="00B3599B">
        <w:rPr>
          <w:rFonts w:asciiTheme="minorEastAsia" w:eastAsiaTheme="minorEastAsia" w:hAnsiTheme="minorEastAsia" w:cs="Arial"/>
          <w:szCs w:val="21"/>
        </w:rPr>
        <w:t>，</w:t>
      </w:r>
      <w:r w:rsidR="00114B78" w:rsidRPr="00B3599B">
        <w:rPr>
          <w:rFonts w:asciiTheme="minorEastAsia" w:eastAsiaTheme="minorEastAsia" w:hAnsiTheme="minorEastAsia" w:cs="Arial" w:hint="eastAsia"/>
          <w:szCs w:val="21"/>
        </w:rPr>
        <w:t>并在调整实施之日前</w:t>
      </w:r>
      <w:r w:rsidR="00114B78" w:rsidRPr="00B3599B">
        <w:rPr>
          <w:rFonts w:asciiTheme="minorEastAsia" w:eastAsiaTheme="minorEastAsia" w:hAnsiTheme="minorEastAsia" w:cs="Arial"/>
          <w:szCs w:val="21"/>
        </w:rPr>
        <w:t>依照《信息披露办法》的有关规定在指定媒介上公告</w:t>
      </w:r>
      <w:r w:rsidR="00114B78" w:rsidRPr="00B3599B">
        <w:rPr>
          <w:rFonts w:asciiTheme="minorEastAsia" w:eastAsiaTheme="minorEastAsia" w:hAnsiTheme="minorEastAsia" w:cs="Arial" w:hint="eastAsia"/>
          <w:szCs w:val="21"/>
        </w:rPr>
        <w:t>，不需要召开基金份额持有人大会。</w:t>
      </w:r>
    </w:p>
    <w:p w14:paraId="57CECC48" w14:textId="77777777" w:rsidR="00D17D13" w:rsidRPr="00FE27BF" w:rsidRDefault="00D17D13" w:rsidP="001D51BB">
      <w:pPr>
        <w:adjustRightInd w:val="0"/>
        <w:snapToGrid w:val="0"/>
        <w:spacing w:line="360" w:lineRule="auto"/>
        <w:ind w:firstLineChars="200" w:firstLine="420"/>
        <w:rPr>
          <w:rFonts w:asciiTheme="minorEastAsia" w:eastAsiaTheme="minorEastAsia" w:hAnsiTheme="minorEastAsia" w:cs="Arial"/>
          <w:szCs w:val="21"/>
        </w:rPr>
      </w:pPr>
      <w:bookmarkStart w:id="83" w:name="_Toc79392577"/>
    </w:p>
    <w:p w14:paraId="3A35AAA9" w14:textId="77777777" w:rsidR="00A000AC" w:rsidRPr="00B3599B" w:rsidRDefault="009214FA" w:rsidP="001D51B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hint="eastAsia"/>
          <w:szCs w:val="21"/>
        </w:rPr>
        <w:t>七</w:t>
      </w:r>
      <w:r w:rsidR="00A000AC" w:rsidRPr="00B3599B">
        <w:rPr>
          <w:rFonts w:asciiTheme="minorEastAsia" w:eastAsiaTheme="minorEastAsia" w:hAnsiTheme="minorEastAsia" w:cs="Arial" w:hint="eastAsia"/>
          <w:szCs w:val="21"/>
        </w:rPr>
        <w:t>、基金的</w:t>
      </w:r>
      <w:r w:rsidR="00A000AC" w:rsidRPr="00B3599B">
        <w:rPr>
          <w:rFonts w:asciiTheme="minorEastAsia" w:eastAsiaTheme="minorEastAsia" w:hAnsiTheme="minorEastAsia" w:hint="eastAsia"/>
        </w:rPr>
        <w:t>最低募集份额总额</w:t>
      </w:r>
    </w:p>
    <w:p w14:paraId="37E0EF89" w14:textId="77777777" w:rsidR="00A000AC" w:rsidRPr="00B3599B" w:rsidRDefault="00A000AC"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本基金的最低募集份额总额为</w:t>
      </w:r>
      <w:r w:rsidRPr="00B3599B">
        <w:rPr>
          <w:rFonts w:asciiTheme="minorEastAsia" w:eastAsiaTheme="minorEastAsia" w:hAnsiTheme="minorEastAsia" w:cs="Arial"/>
          <w:szCs w:val="21"/>
        </w:rPr>
        <w:t>2</w:t>
      </w:r>
      <w:r w:rsidRPr="00B3599B">
        <w:rPr>
          <w:rFonts w:asciiTheme="minorEastAsia" w:eastAsiaTheme="minorEastAsia" w:hAnsiTheme="minorEastAsia" w:hint="eastAsia"/>
        </w:rPr>
        <w:t>亿份。</w:t>
      </w:r>
    </w:p>
    <w:p w14:paraId="4B5221F3" w14:textId="77777777" w:rsidR="00FD497B" w:rsidRPr="00B3599B" w:rsidRDefault="00FD497B">
      <w:pPr>
        <w:spacing w:line="360" w:lineRule="auto"/>
        <w:ind w:firstLineChars="200" w:firstLine="480"/>
        <w:rPr>
          <w:rFonts w:asciiTheme="minorEastAsia" w:eastAsiaTheme="minorEastAsia" w:hAnsiTheme="minorEastAsia"/>
          <w:bCs/>
          <w:sz w:val="24"/>
        </w:rPr>
      </w:pPr>
    </w:p>
    <w:p w14:paraId="28ED568C" w14:textId="77777777" w:rsidR="00F616B5" w:rsidRPr="00B3599B" w:rsidRDefault="009214FA">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hint="eastAsia"/>
          <w:szCs w:val="21"/>
        </w:rPr>
        <w:t>八</w:t>
      </w:r>
      <w:r w:rsidR="00A000AC" w:rsidRPr="00B3599B">
        <w:rPr>
          <w:rFonts w:asciiTheme="minorEastAsia" w:eastAsiaTheme="minorEastAsia" w:hAnsiTheme="minorEastAsia" w:hint="eastAsia"/>
        </w:rPr>
        <w:t>、基金份额</w:t>
      </w:r>
      <w:r w:rsidR="00A000AC" w:rsidRPr="00B3599B">
        <w:rPr>
          <w:rFonts w:asciiTheme="minorEastAsia" w:eastAsiaTheme="minorEastAsia" w:hAnsiTheme="minorEastAsia" w:cs="Arial" w:hint="eastAsia"/>
          <w:szCs w:val="21"/>
        </w:rPr>
        <w:t>发售</w:t>
      </w:r>
      <w:r w:rsidR="00A000AC" w:rsidRPr="00B3599B">
        <w:rPr>
          <w:rFonts w:asciiTheme="minorEastAsia" w:eastAsiaTheme="minorEastAsia" w:hAnsiTheme="minorEastAsia" w:hint="eastAsia"/>
        </w:rPr>
        <w:t>面值和认购费用</w:t>
      </w:r>
    </w:p>
    <w:p w14:paraId="341E0896" w14:textId="77777777" w:rsidR="00A000AC" w:rsidRPr="00B3599B" w:rsidRDefault="00A000AC"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本</w:t>
      </w:r>
      <w:proofErr w:type="gramStart"/>
      <w:r w:rsidRPr="00B3599B">
        <w:rPr>
          <w:rFonts w:asciiTheme="minorEastAsia" w:eastAsiaTheme="minorEastAsia" w:hAnsiTheme="minorEastAsia" w:hint="eastAsia"/>
        </w:rPr>
        <w:t>基金基金</w:t>
      </w:r>
      <w:proofErr w:type="gramEnd"/>
      <w:r w:rsidRPr="00B3599B">
        <w:rPr>
          <w:rFonts w:asciiTheme="minorEastAsia" w:eastAsiaTheme="minorEastAsia" w:hAnsiTheme="minorEastAsia" w:hint="eastAsia"/>
        </w:rPr>
        <w:t>份额发售面值为人民币</w:t>
      </w:r>
      <w:r w:rsidRPr="00B3599B">
        <w:rPr>
          <w:rFonts w:asciiTheme="minorEastAsia" w:eastAsiaTheme="minorEastAsia" w:hAnsiTheme="minorEastAsia" w:cs="Arial"/>
          <w:szCs w:val="21"/>
        </w:rPr>
        <w:t>1.00</w:t>
      </w:r>
      <w:r w:rsidRPr="00B3599B">
        <w:rPr>
          <w:rFonts w:asciiTheme="minorEastAsia" w:eastAsiaTheme="minorEastAsia" w:hAnsiTheme="minorEastAsia" w:hint="eastAsia"/>
        </w:rPr>
        <w:t>元。</w:t>
      </w:r>
    </w:p>
    <w:p w14:paraId="7F3C2028" w14:textId="77777777" w:rsidR="00A000AC" w:rsidRPr="00B3599B" w:rsidRDefault="00A000AC"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本基金</w:t>
      </w:r>
      <w:r w:rsidRPr="00B3599B">
        <w:rPr>
          <w:rFonts w:asciiTheme="minorEastAsia" w:eastAsiaTheme="minorEastAsia" w:hAnsiTheme="minorEastAsia" w:cs="Arial"/>
          <w:szCs w:val="21"/>
        </w:rPr>
        <w:t>A</w:t>
      </w:r>
      <w:r w:rsidRPr="00B3599B">
        <w:rPr>
          <w:rFonts w:asciiTheme="minorEastAsia" w:eastAsiaTheme="minorEastAsia" w:hAnsiTheme="minorEastAsia" w:cs="Arial" w:hint="eastAsia"/>
          <w:szCs w:val="21"/>
        </w:rPr>
        <w:t>类基金份额的具体</w:t>
      </w:r>
      <w:r w:rsidRPr="00B3599B">
        <w:rPr>
          <w:rFonts w:asciiTheme="minorEastAsia" w:eastAsiaTheme="minorEastAsia" w:hAnsiTheme="minorEastAsia" w:hint="eastAsia"/>
        </w:rPr>
        <w:t>认购费率按招募说明书的规定执行。</w:t>
      </w:r>
      <w:r w:rsidRPr="00B3599B">
        <w:rPr>
          <w:rFonts w:asciiTheme="minorEastAsia" w:eastAsiaTheme="minorEastAsia" w:hAnsiTheme="minorEastAsia" w:cs="Arial"/>
          <w:szCs w:val="21"/>
        </w:rPr>
        <w:t>C</w:t>
      </w:r>
      <w:r w:rsidRPr="00B3599B">
        <w:rPr>
          <w:rFonts w:asciiTheme="minorEastAsia" w:eastAsiaTheme="minorEastAsia" w:hAnsiTheme="minorEastAsia" w:cs="Arial" w:hint="eastAsia"/>
          <w:szCs w:val="21"/>
        </w:rPr>
        <w:t>类基金份额不收取认购费。</w:t>
      </w:r>
    </w:p>
    <w:p w14:paraId="40AA8B2D" w14:textId="77777777" w:rsidR="00FD497B" w:rsidRPr="00B3599B" w:rsidRDefault="00FD497B">
      <w:pPr>
        <w:autoSpaceDE w:val="0"/>
        <w:autoSpaceDN w:val="0"/>
        <w:adjustRightInd w:val="0"/>
        <w:spacing w:line="360" w:lineRule="auto"/>
        <w:ind w:firstLineChars="200" w:firstLine="480"/>
        <w:jc w:val="left"/>
        <w:rPr>
          <w:rFonts w:asciiTheme="minorEastAsia" w:eastAsiaTheme="minorEastAsia" w:hAnsiTheme="minorEastAsia"/>
          <w:bCs/>
          <w:sz w:val="24"/>
        </w:rPr>
      </w:pPr>
    </w:p>
    <w:p w14:paraId="69AA25DF" w14:textId="77777777" w:rsidR="00F616B5" w:rsidRPr="00B3599B" w:rsidRDefault="009214FA">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cs="Arial" w:hint="eastAsia"/>
          <w:szCs w:val="21"/>
        </w:rPr>
        <w:t>九</w:t>
      </w:r>
      <w:bookmarkStart w:id="84" w:name="_Toc79392578"/>
      <w:bookmarkEnd w:id="83"/>
      <w:r w:rsidR="00CB545A" w:rsidRPr="00B3599B">
        <w:rPr>
          <w:rFonts w:asciiTheme="minorEastAsia" w:eastAsiaTheme="minorEastAsia" w:hAnsiTheme="minorEastAsia" w:hint="eastAsia"/>
        </w:rPr>
        <w:t>、</w:t>
      </w:r>
      <w:r w:rsidR="00114B78" w:rsidRPr="00B3599B">
        <w:rPr>
          <w:rFonts w:asciiTheme="minorEastAsia" w:eastAsiaTheme="minorEastAsia" w:hAnsiTheme="minorEastAsia" w:hint="eastAsia"/>
        </w:rPr>
        <w:t>基金存续期限</w:t>
      </w:r>
      <w:bookmarkEnd w:id="84"/>
    </w:p>
    <w:p w14:paraId="3F7BC4C3" w14:textId="77777777" w:rsidR="00114B78" w:rsidRPr="00B3599B" w:rsidRDefault="00114B78"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不定期</w:t>
      </w:r>
      <w:r w:rsidRPr="00B3599B">
        <w:rPr>
          <w:rFonts w:asciiTheme="minorEastAsia" w:eastAsiaTheme="minorEastAsia" w:hAnsiTheme="minorEastAsia" w:cs="Arial"/>
          <w:szCs w:val="21"/>
        </w:rPr>
        <w:t>。</w:t>
      </w:r>
    </w:p>
    <w:p w14:paraId="64AA7135" w14:textId="77777777" w:rsidR="00FD497B" w:rsidRPr="00B3599B" w:rsidRDefault="00FD497B">
      <w:pPr>
        <w:spacing w:line="360" w:lineRule="auto"/>
        <w:ind w:left="199" w:firstLine="425"/>
        <w:rPr>
          <w:rFonts w:asciiTheme="minorEastAsia" w:eastAsiaTheme="minorEastAsia" w:hAnsiTheme="minorEastAsia"/>
          <w:bCs/>
          <w:sz w:val="24"/>
        </w:rPr>
      </w:pPr>
    </w:p>
    <w:p w14:paraId="79C5E61A" w14:textId="77777777" w:rsidR="007448C2" w:rsidRPr="00B3599B" w:rsidRDefault="009214FA" w:rsidP="00D13FC9">
      <w:pPr>
        <w:adjustRightInd w:val="0"/>
        <w:snapToGrid w:val="0"/>
        <w:spacing w:line="360" w:lineRule="auto"/>
        <w:ind w:firstLine="420"/>
        <w:rPr>
          <w:rFonts w:asciiTheme="minorEastAsia" w:eastAsiaTheme="minorEastAsia" w:hAnsiTheme="minorEastAsia" w:cs="Arial"/>
          <w:szCs w:val="21"/>
        </w:rPr>
      </w:pPr>
      <w:r w:rsidRPr="00B3599B">
        <w:rPr>
          <w:rFonts w:asciiTheme="minorEastAsia" w:eastAsiaTheme="minorEastAsia" w:hAnsiTheme="minorEastAsia" w:cs="Arial" w:hint="eastAsia"/>
          <w:szCs w:val="21"/>
        </w:rPr>
        <w:t>十</w:t>
      </w:r>
      <w:r w:rsidR="00CB545A" w:rsidRPr="00B3599B">
        <w:rPr>
          <w:rFonts w:asciiTheme="minorEastAsia" w:eastAsiaTheme="minorEastAsia" w:hAnsiTheme="minorEastAsia" w:cs="Arial" w:hint="eastAsia"/>
          <w:szCs w:val="21"/>
        </w:rPr>
        <w:t>、</w:t>
      </w:r>
      <w:r w:rsidR="007448C2" w:rsidRPr="00B3599B">
        <w:rPr>
          <w:rFonts w:asciiTheme="minorEastAsia" w:eastAsiaTheme="minorEastAsia" w:hAnsiTheme="minorEastAsia" w:cs="Arial"/>
          <w:szCs w:val="21"/>
        </w:rPr>
        <w:t>本基金与</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007448C2" w:rsidRPr="00B3599B">
        <w:rPr>
          <w:rFonts w:asciiTheme="minorEastAsia" w:eastAsiaTheme="minorEastAsia" w:hAnsiTheme="minorEastAsia" w:cs="Arial"/>
          <w:szCs w:val="21"/>
        </w:rPr>
        <w:t>交易型开放式指数证券投资基金的联系与区别</w:t>
      </w:r>
    </w:p>
    <w:p w14:paraId="38196A35" w14:textId="77777777" w:rsidR="007448C2" w:rsidRPr="00B3599B" w:rsidRDefault="007448C2" w:rsidP="00D13FC9">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在投资方法和交易方式等方面，本基金与</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交易型开放式指数证券投资基金的联系与区别主要体现在以下几个方面：</w:t>
      </w:r>
    </w:p>
    <w:p w14:paraId="420C4959" w14:textId="77777777" w:rsidR="007448C2" w:rsidRPr="00B3599B" w:rsidRDefault="007448C2" w:rsidP="00D13FC9">
      <w:pPr>
        <w:adjustRightInd w:val="0"/>
        <w:snapToGrid w:val="0"/>
        <w:spacing w:line="360" w:lineRule="auto"/>
        <w:ind w:firstLine="420"/>
        <w:rPr>
          <w:rFonts w:asciiTheme="minorEastAsia" w:eastAsiaTheme="minorEastAsia" w:hAnsiTheme="minorEastAsia" w:cs="Arial"/>
          <w:b/>
          <w:szCs w:val="21"/>
        </w:rPr>
      </w:pPr>
      <w:r w:rsidRPr="00B3599B">
        <w:rPr>
          <w:rFonts w:asciiTheme="minorEastAsia" w:eastAsiaTheme="minorEastAsia" w:hAnsiTheme="minorEastAsia" w:cs="Arial"/>
          <w:b/>
          <w:szCs w:val="21"/>
        </w:rPr>
        <w:t>联系：</w:t>
      </w:r>
    </w:p>
    <w:p w14:paraId="6C66A9DB" w14:textId="77777777" w:rsidR="007448C2" w:rsidRPr="00B3599B" w:rsidRDefault="007448C2" w:rsidP="00D13FC9">
      <w:pPr>
        <w:numPr>
          <w:ilvl w:val="0"/>
          <w:numId w:val="4"/>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两只基金跟踪同一个标的指数即</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00225C83" w:rsidRPr="00B3599B">
        <w:rPr>
          <w:rFonts w:asciiTheme="minorEastAsia" w:eastAsiaTheme="minorEastAsia" w:hAnsiTheme="minorEastAsia" w:cs="Arial"/>
          <w:szCs w:val="21"/>
        </w:rPr>
        <w:t>指数</w:t>
      </w:r>
      <w:r w:rsidRPr="00B3599B">
        <w:rPr>
          <w:rFonts w:asciiTheme="minorEastAsia" w:eastAsiaTheme="minorEastAsia" w:hAnsiTheme="minorEastAsia" w:cs="Arial"/>
          <w:szCs w:val="21"/>
        </w:rPr>
        <w:t>。</w:t>
      </w:r>
    </w:p>
    <w:p w14:paraId="398F1E2F" w14:textId="77777777" w:rsidR="007448C2" w:rsidRPr="00B3599B" w:rsidRDefault="007448C2" w:rsidP="00D13FC9">
      <w:pPr>
        <w:numPr>
          <w:ilvl w:val="0"/>
          <w:numId w:val="4"/>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两只基金的业绩比较基准为同一个指数即</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00225C83" w:rsidRPr="00B3599B">
        <w:rPr>
          <w:rFonts w:asciiTheme="minorEastAsia" w:eastAsiaTheme="minorEastAsia" w:hAnsiTheme="minorEastAsia" w:cs="Arial"/>
          <w:szCs w:val="21"/>
        </w:rPr>
        <w:t>指数</w:t>
      </w:r>
      <w:r w:rsidRPr="00B3599B">
        <w:rPr>
          <w:rFonts w:asciiTheme="minorEastAsia" w:eastAsiaTheme="minorEastAsia" w:hAnsiTheme="minorEastAsia" w:cs="Arial"/>
          <w:szCs w:val="21"/>
        </w:rPr>
        <w:t>。</w:t>
      </w:r>
    </w:p>
    <w:p w14:paraId="4285D301" w14:textId="77777777" w:rsidR="007448C2" w:rsidRPr="00B3599B" w:rsidRDefault="007448C2" w:rsidP="00D13FC9">
      <w:pPr>
        <w:numPr>
          <w:ilvl w:val="0"/>
          <w:numId w:val="4"/>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两只基金的投资目标均为紧密跟踪标的指数即</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00225C83" w:rsidRPr="00B3599B">
        <w:rPr>
          <w:rFonts w:asciiTheme="minorEastAsia" w:eastAsiaTheme="minorEastAsia" w:hAnsiTheme="minorEastAsia" w:cs="Arial"/>
          <w:szCs w:val="21"/>
        </w:rPr>
        <w:t>指数</w:t>
      </w:r>
      <w:r w:rsidRPr="00B3599B">
        <w:rPr>
          <w:rFonts w:asciiTheme="minorEastAsia" w:eastAsiaTheme="minorEastAsia" w:hAnsiTheme="minorEastAsia" w:cs="Arial"/>
          <w:szCs w:val="21"/>
        </w:rPr>
        <w:t>的表现，追求跟踪偏离度和跟踪误差的最小化。</w:t>
      </w:r>
    </w:p>
    <w:p w14:paraId="22FCB6B7" w14:textId="77777777" w:rsidR="007448C2" w:rsidRPr="00B3599B" w:rsidRDefault="007448C2" w:rsidP="00D13FC9">
      <w:pPr>
        <w:numPr>
          <w:ilvl w:val="0"/>
          <w:numId w:val="4"/>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两只基金具有相似的风险收益特征。</w:t>
      </w:r>
    </w:p>
    <w:p w14:paraId="53FA4CCB" w14:textId="77777777" w:rsidR="007448C2" w:rsidRPr="00B3599B" w:rsidRDefault="00225C83" w:rsidP="00D13FC9">
      <w:pPr>
        <w:numPr>
          <w:ilvl w:val="0"/>
          <w:numId w:val="4"/>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007448C2" w:rsidRPr="00B3599B">
        <w:rPr>
          <w:rFonts w:asciiTheme="minorEastAsia" w:eastAsiaTheme="minorEastAsia" w:hAnsiTheme="minorEastAsia" w:cs="Arial"/>
          <w:szCs w:val="21"/>
        </w:rPr>
        <w:t>交易型开放式指数证券投资基金是本基金的主要投资对象。</w:t>
      </w:r>
    </w:p>
    <w:p w14:paraId="4460D812" w14:textId="77777777" w:rsidR="007448C2" w:rsidRPr="00B3599B" w:rsidRDefault="007448C2" w:rsidP="00D13FC9">
      <w:pPr>
        <w:adjustRightInd w:val="0"/>
        <w:snapToGrid w:val="0"/>
        <w:spacing w:line="360" w:lineRule="auto"/>
        <w:ind w:firstLine="420"/>
        <w:rPr>
          <w:rFonts w:asciiTheme="minorEastAsia" w:eastAsiaTheme="minorEastAsia" w:hAnsiTheme="minorEastAsia" w:cs="Arial"/>
          <w:b/>
          <w:szCs w:val="21"/>
        </w:rPr>
      </w:pPr>
      <w:r w:rsidRPr="00B3599B">
        <w:rPr>
          <w:rFonts w:asciiTheme="minorEastAsia" w:eastAsiaTheme="minorEastAsia" w:hAnsiTheme="minorEastAsia" w:cs="Arial"/>
          <w:b/>
          <w:szCs w:val="21"/>
        </w:rPr>
        <w:t>区别：</w:t>
      </w:r>
    </w:p>
    <w:p w14:paraId="524DF996" w14:textId="77777777" w:rsidR="007448C2" w:rsidRPr="00B3599B" w:rsidRDefault="007448C2" w:rsidP="00D13FC9">
      <w:pPr>
        <w:numPr>
          <w:ilvl w:val="0"/>
          <w:numId w:val="5"/>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基金的投资管理方式不同：</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通过直接买卖标的指数成份股和备选成份股等，直接跟踪复制标的指数的表现；而本基金则是通过买卖该ETF基金（包括在该ETF的一级市场进行股票篮子组合的申购与赎回，也包括在该ETF的二级市场以现金直接买卖ETF份额），间接跟踪标的指数的表现。</w:t>
      </w:r>
    </w:p>
    <w:p w14:paraId="146CE189" w14:textId="77777777" w:rsidR="007448C2" w:rsidRPr="00B3599B" w:rsidRDefault="007448C2" w:rsidP="00D13FC9">
      <w:pPr>
        <w:numPr>
          <w:ilvl w:val="0"/>
          <w:numId w:val="5"/>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基金的申购赎回不同：</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交易型开放式指数证券投资基金采用股票篮子组合的方式进行基金份额的申购与赎回，而本基金的申购和赎回均采用现金方式。</w:t>
      </w:r>
    </w:p>
    <w:p w14:paraId="301509C8" w14:textId="77777777" w:rsidR="007448C2" w:rsidRPr="00B3599B" w:rsidRDefault="007448C2" w:rsidP="00D13FC9">
      <w:pPr>
        <w:numPr>
          <w:ilvl w:val="0"/>
          <w:numId w:val="5"/>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基金是否挂牌交易不同：</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交易型开放式指数证券投资基金在上交所挂牌交易；而本基金则不上市交易。</w:t>
      </w:r>
    </w:p>
    <w:p w14:paraId="3224FC4C" w14:textId="77777777" w:rsidR="007448C2" w:rsidRPr="00B3599B" w:rsidRDefault="007448C2" w:rsidP="00D13FC9">
      <w:pPr>
        <w:numPr>
          <w:ilvl w:val="0"/>
          <w:numId w:val="5"/>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价格揭示机制不同：</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交易型开放式指数证券投资基金有实时市场交易价格和每日净值；而本基金只揭示每日基金净值。</w:t>
      </w:r>
    </w:p>
    <w:p w14:paraId="4FEFC3C1" w14:textId="77777777" w:rsidR="007448C2" w:rsidRDefault="007448C2" w:rsidP="00D13FC9">
      <w:pPr>
        <w:numPr>
          <w:ilvl w:val="0"/>
          <w:numId w:val="5"/>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投资人申购赎回基金的程序不同：</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交易型开放式指数证券投资基金通过指定场内</w:t>
      </w:r>
      <w:r w:rsidR="00296931" w:rsidRPr="00B3599B">
        <w:rPr>
          <w:rFonts w:asciiTheme="minorEastAsia" w:eastAsiaTheme="minorEastAsia" w:hAnsiTheme="minorEastAsia" w:cs="Arial" w:hint="eastAsia"/>
          <w:szCs w:val="21"/>
        </w:rPr>
        <w:t>申购赎回代理</w:t>
      </w:r>
      <w:r w:rsidRPr="00B3599B">
        <w:rPr>
          <w:rFonts w:asciiTheme="minorEastAsia" w:eastAsiaTheme="minorEastAsia" w:hAnsiTheme="minorEastAsia" w:cs="Arial"/>
          <w:szCs w:val="21"/>
        </w:rPr>
        <w:t>券商</w:t>
      </w:r>
      <w:r w:rsidR="004768F2" w:rsidRPr="00B3599B">
        <w:rPr>
          <w:rFonts w:asciiTheme="minorEastAsia" w:eastAsiaTheme="minorEastAsia" w:hAnsiTheme="minorEastAsia" w:cs="Arial" w:hint="eastAsia"/>
          <w:szCs w:val="21"/>
        </w:rPr>
        <w:t>或场外销售机构</w:t>
      </w:r>
      <w:r w:rsidRPr="00B3599B">
        <w:rPr>
          <w:rFonts w:asciiTheme="minorEastAsia" w:eastAsiaTheme="minorEastAsia" w:hAnsiTheme="minorEastAsia" w:cs="Arial"/>
          <w:szCs w:val="21"/>
        </w:rPr>
        <w:t>办理基金的申购与赎回；而本基金则通过银行等场外销售机构办理基金的申购与赎回。</w:t>
      </w:r>
    </w:p>
    <w:p w14:paraId="3B7DEF09" w14:textId="77777777" w:rsidR="005C7778" w:rsidRPr="00B3599B" w:rsidRDefault="005C7778" w:rsidP="00B3599B">
      <w:pPr>
        <w:adjustRightInd w:val="0"/>
        <w:snapToGrid w:val="0"/>
        <w:spacing w:line="360" w:lineRule="auto"/>
        <w:ind w:left="426"/>
        <w:rPr>
          <w:rFonts w:asciiTheme="minorEastAsia" w:eastAsiaTheme="minorEastAsia" w:hAnsiTheme="minorEastAsia" w:cs="Arial"/>
          <w:szCs w:val="21"/>
        </w:rPr>
      </w:pPr>
    </w:p>
    <w:p w14:paraId="3C359C47" w14:textId="77777777" w:rsidR="007448C2" w:rsidRPr="00B3599B" w:rsidRDefault="00A000AC" w:rsidP="00D13FC9">
      <w:pPr>
        <w:adjustRightInd w:val="0"/>
        <w:snapToGrid w:val="0"/>
        <w:spacing w:line="360" w:lineRule="auto"/>
        <w:ind w:firstLine="420"/>
        <w:rPr>
          <w:rFonts w:asciiTheme="minorEastAsia" w:eastAsiaTheme="minorEastAsia" w:hAnsiTheme="minorEastAsia" w:cs="Arial"/>
          <w:szCs w:val="21"/>
        </w:rPr>
      </w:pPr>
      <w:r w:rsidRPr="00B3599B">
        <w:rPr>
          <w:rFonts w:asciiTheme="minorEastAsia" w:eastAsiaTheme="minorEastAsia" w:hAnsiTheme="minorEastAsia" w:cs="Arial" w:hint="eastAsia"/>
          <w:szCs w:val="21"/>
        </w:rPr>
        <w:t>十</w:t>
      </w:r>
      <w:r w:rsidR="009214FA" w:rsidRPr="00B3599B">
        <w:rPr>
          <w:rFonts w:asciiTheme="minorEastAsia" w:eastAsiaTheme="minorEastAsia" w:hAnsiTheme="minorEastAsia" w:cs="Arial" w:hint="eastAsia"/>
          <w:szCs w:val="21"/>
        </w:rPr>
        <w:t>一</w:t>
      </w:r>
      <w:r w:rsidR="00CB545A" w:rsidRPr="00B3599B">
        <w:rPr>
          <w:rFonts w:asciiTheme="minorEastAsia" w:eastAsiaTheme="minorEastAsia" w:hAnsiTheme="minorEastAsia" w:cs="Arial" w:hint="eastAsia"/>
          <w:szCs w:val="21"/>
        </w:rPr>
        <w:t>、</w:t>
      </w:r>
      <w:r w:rsidR="007448C2" w:rsidRPr="00B3599B">
        <w:rPr>
          <w:rFonts w:asciiTheme="minorEastAsia" w:eastAsiaTheme="minorEastAsia" w:hAnsiTheme="minorEastAsia" w:cs="Arial"/>
          <w:szCs w:val="21"/>
        </w:rPr>
        <w:t>本基金与</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007448C2" w:rsidRPr="00B3599B">
        <w:rPr>
          <w:rFonts w:asciiTheme="minorEastAsia" w:eastAsiaTheme="minorEastAsia" w:hAnsiTheme="minorEastAsia" w:cs="Arial"/>
          <w:szCs w:val="21"/>
        </w:rPr>
        <w:t>交易型开放式指数证券投资基金业绩表现的差异</w:t>
      </w:r>
    </w:p>
    <w:p w14:paraId="6FB92F79" w14:textId="77777777" w:rsidR="007448C2" w:rsidRPr="00B3599B" w:rsidRDefault="007448C2" w:rsidP="00D13FC9">
      <w:pPr>
        <w:adjustRightInd w:val="0"/>
        <w:snapToGrid w:val="0"/>
        <w:spacing w:line="360" w:lineRule="auto"/>
        <w:ind w:firstLineChars="200" w:firstLine="420"/>
        <w:rPr>
          <w:rFonts w:asciiTheme="minorEastAsia" w:eastAsiaTheme="minorEastAsia" w:hAnsiTheme="minorEastAsia" w:cs="Arial"/>
          <w:szCs w:val="21"/>
        </w:rPr>
      </w:pPr>
      <w:r w:rsidRPr="00B3599B">
        <w:rPr>
          <w:rFonts w:asciiTheme="minorEastAsia" w:eastAsiaTheme="minorEastAsia" w:hAnsiTheme="minorEastAsia" w:cs="Arial"/>
          <w:szCs w:val="21"/>
        </w:rPr>
        <w:t>本基金的业绩表现与</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交易型开放式指数证券投资基金的业绩表现可能会出现差异，差异产生的主要原因有以下几个方面：</w:t>
      </w:r>
    </w:p>
    <w:p w14:paraId="2E5F3370" w14:textId="77777777" w:rsidR="007448C2" w:rsidRPr="00B3599B" w:rsidRDefault="007448C2" w:rsidP="00D13FC9">
      <w:pPr>
        <w:numPr>
          <w:ilvl w:val="0"/>
          <w:numId w:val="6"/>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投资对象和投资范围的不同，会导致两只基金的业绩有差异。</w:t>
      </w:r>
    </w:p>
    <w:p w14:paraId="15451A8B" w14:textId="77777777" w:rsidR="007448C2" w:rsidRPr="00B3599B" w:rsidRDefault="007448C2" w:rsidP="00D13FC9">
      <w:pPr>
        <w:numPr>
          <w:ilvl w:val="0"/>
          <w:numId w:val="6"/>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投资管理方式的不同，如在指数</w:t>
      </w:r>
      <w:proofErr w:type="gramStart"/>
      <w:r w:rsidRPr="00B3599B">
        <w:rPr>
          <w:rFonts w:asciiTheme="minorEastAsia" w:eastAsiaTheme="minorEastAsia" w:hAnsiTheme="minorEastAsia" w:cs="Arial"/>
          <w:szCs w:val="21"/>
        </w:rPr>
        <w:t>化投资</w:t>
      </w:r>
      <w:proofErr w:type="gramEnd"/>
      <w:r w:rsidRPr="00B3599B">
        <w:rPr>
          <w:rFonts w:asciiTheme="minorEastAsia" w:eastAsiaTheme="minorEastAsia" w:hAnsiTheme="minorEastAsia" w:cs="Arial"/>
          <w:szCs w:val="21"/>
        </w:rPr>
        <w:t>过程中，不同的管理方式会导致跟踪指数的水平、技术手段、买入卖出的时机选择等的不同，会导致两只基金的业绩有差异。</w:t>
      </w:r>
    </w:p>
    <w:p w14:paraId="17180B95" w14:textId="77777777" w:rsidR="007448C2" w:rsidRPr="00B3599B" w:rsidRDefault="007448C2" w:rsidP="00D13FC9">
      <w:pPr>
        <w:numPr>
          <w:ilvl w:val="0"/>
          <w:numId w:val="6"/>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基金规模、</w:t>
      </w:r>
      <w:r w:rsidRPr="00B3599B">
        <w:rPr>
          <w:rFonts w:asciiTheme="minorEastAsia" w:eastAsiaTheme="minorEastAsia" w:hAnsiTheme="minorEastAsia" w:cs="Arial"/>
          <w:kern w:val="0"/>
          <w:szCs w:val="21"/>
        </w:rPr>
        <w:t>投资成本、各种费用与税收</w:t>
      </w:r>
      <w:r w:rsidRPr="00B3599B">
        <w:rPr>
          <w:rFonts w:asciiTheme="minorEastAsia" w:eastAsiaTheme="minorEastAsia" w:hAnsiTheme="minorEastAsia" w:cs="Arial"/>
          <w:szCs w:val="21"/>
        </w:rPr>
        <w:t>的不同，会导致两只基金的业绩有差异。由于两只基金的投资对象和投资范围不同，投资管理方式不同，基金规模也可能不同，所以，本基金的</w:t>
      </w:r>
      <w:r w:rsidRPr="00B3599B">
        <w:rPr>
          <w:rFonts w:asciiTheme="minorEastAsia" w:eastAsiaTheme="minorEastAsia" w:hAnsiTheme="minorEastAsia" w:cs="Arial"/>
          <w:kern w:val="0"/>
          <w:szCs w:val="21"/>
        </w:rPr>
        <w:t>投资成本、各种费用及税收</w:t>
      </w:r>
      <w:r w:rsidRPr="00B3599B">
        <w:rPr>
          <w:rFonts w:asciiTheme="minorEastAsia" w:eastAsiaTheme="minorEastAsia" w:hAnsiTheme="minorEastAsia" w:cs="Arial"/>
          <w:szCs w:val="21"/>
        </w:rPr>
        <w:t>可能不同于</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w:t>
      </w:r>
    </w:p>
    <w:p w14:paraId="108118BE" w14:textId="77777777" w:rsidR="007448C2" w:rsidRPr="00B3599B" w:rsidRDefault="007448C2" w:rsidP="00D13FC9">
      <w:pPr>
        <w:numPr>
          <w:ilvl w:val="0"/>
          <w:numId w:val="6"/>
        </w:numPr>
        <w:adjustRightInd w:val="0"/>
        <w:snapToGrid w:val="0"/>
        <w:spacing w:line="360" w:lineRule="auto"/>
        <w:ind w:left="0" w:firstLine="426"/>
        <w:rPr>
          <w:rFonts w:asciiTheme="minorEastAsia" w:eastAsiaTheme="minorEastAsia" w:hAnsiTheme="minorEastAsia" w:cs="Arial"/>
          <w:szCs w:val="21"/>
        </w:rPr>
      </w:pPr>
      <w:r w:rsidRPr="00B3599B">
        <w:rPr>
          <w:rFonts w:asciiTheme="minorEastAsia" w:eastAsiaTheme="minorEastAsia" w:hAnsiTheme="minorEastAsia" w:cs="Arial"/>
          <w:szCs w:val="21"/>
        </w:rPr>
        <w:t>现金比例及现金管理方式的不同，会导致两只基金的业绩有差异。本基金须对现金或者到期日在一年以内的政府债券的投资比例不低于基金资产净值的5%，而</w:t>
      </w:r>
      <w:r w:rsidR="00225C83" w:rsidRPr="00B3599B">
        <w:rPr>
          <w:rFonts w:asciiTheme="minorEastAsia" w:eastAsiaTheme="minorEastAsia" w:hAnsiTheme="minorEastAsia" w:cs="Arial"/>
          <w:szCs w:val="21"/>
        </w:rPr>
        <w:t>博时</w:t>
      </w:r>
      <w:r w:rsidR="00473ECA" w:rsidRPr="00B3599B">
        <w:rPr>
          <w:rFonts w:asciiTheme="minorEastAsia" w:eastAsiaTheme="minorEastAsia" w:hAnsiTheme="minorEastAsia" w:cs="Arial"/>
          <w:szCs w:val="21"/>
        </w:rPr>
        <w:t>中</w:t>
      </w:r>
      <w:proofErr w:type="gramStart"/>
      <w:r w:rsidR="00473ECA" w:rsidRPr="00B3599B">
        <w:rPr>
          <w:rFonts w:asciiTheme="minorEastAsia" w:eastAsiaTheme="minorEastAsia" w:hAnsiTheme="minorEastAsia" w:cs="Arial"/>
          <w:szCs w:val="21"/>
        </w:rPr>
        <w:t>证央企结构</w:t>
      </w:r>
      <w:proofErr w:type="gramEnd"/>
      <w:r w:rsidR="00473ECA" w:rsidRPr="00B3599B">
        <w:rPr>
          <w:rFonts w:asciiTheme="minorEastAsia" w:eastAsiaTheme="minorEastAsia" w:hAnsiTheme="minorEastAsia" w:cs="Arial"/>
          <w:szCs w:val="21"/>
        </w:rPr>
        <w:t>调整</w:t>
      </w:r>
      <w:r w:rsidRPr="00B3599B">
        <w:rPr>
          <w:rFonts w:asciiTheme="minorEastAsia" w:eastAsiaTheme="minorEastAsia" w:hAnsiTheme="minorEastAsia" w:cs="Arial"/>
          <w:szCs w:val="21"/>
        </w:rPr>
        <w:t>交易型开放式指数证券投资基金则没有这项规定。</w:t>
      </w:r>
    </w:p>
    <w:p w14:paraId="439EDAAF"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4038451D" w14:textId="77777777" w:rsidR="00D13FC9" w:rsidRPr="00B3599B" w:rsidRDefault="00D13FC9" w:rsidP="00D13FC9">
      <w:pPr>
        <w:adjustRightInd w:val="0"/>
        <w:snapToGrid w:val="0"/>
        <w:spacing w:line="360" w:lineRule="auto"/>
        <w:ind w:firstLineChars="200" w:firstLine="420"/>
        <w:rPr>
          <w:rFonts w:asciiTheme="minorEastAsia" w:eastAsiaTheme="minorEastAsia" w:hAnsiTheme="minorEastAsia" w:cs="Arial"/>
          <w:szCs w:val="21"/>
        </w:rPr>
      </w:pPr>
      <w:bookmarkStart w:id="85" w:name="_Hlt54601699"/>
      <w:bookmarkEnd w:id="85"/>
    </w:p>
    <w:p w14:paraId="49C045B2" w14:textId="77777777" w:rsidR="006D6BC4" w:rsidRPr="00B3599B" w:rsidRDefault="006D6BC4" w:rsidP="00D13FC9">
      <w:pPr>
        <w:pStyle w:val="1"/>
        <w:adjustRightInd w:val="0"/>
        <w:snapToGrid w:val="0"/>
        <w:spacing w:before="0" w:after="0" w:line="360" w:lineRule="auto"/>
        <w:rPr>
          <w:rFonts w:asciiTheme="minorEastAsia" w:eastAsiaTheme="minorEastAsia" w:hAnsiTheme="minorEastAsia" w:cs="Arial"/>
          <w:sz w:val="21"/>
          <w:szCs w:val="21"/>
        </w:rPr>
        <w:sectPr w:rsidR="006D6BC4" w:rsidRPr="00B3599B" w:rsidSect="00DF6832">
          <w:footerReference w:type="default" r:id="rId15"/>
          <w:pgSz w:w="11906" w:h="16838" w:code="9"/>
          <w:pgMar w:top="1418" w:right="1701" w:bottom="1418" w:left="1701" w:header="851" w:footer="992" w:gutter="0"/>
          <w:pgNumType w:start="1"/>
          <w:cols w:space="425"/>
          <w:docGrid w:type="lines" w:linePitch="312"/>
        </w:sectPr>
      </w:pPr>
      <w:bookmarkStart w:id="86" w:name="_Toc90742322"/>
      <w:bookmarkStart w:id="87" w:name="_Toc90742391"/>
    </w:p>
    <w:p w14:paraId="703EA789" w14:textId="77777777" w:rsidR="00C739BE" w:rsidRPr="00B3599B" w:rsidRDefault="00130766" w:rsidP="00C739BE">
      <w:pPr>
        <w:pStyle w:val="1"/>
        <w:adjustRightInd w:val="0"/>
        <w:snapToGrid w:val="0"/>
        <w:spacing w:before="0" w:after="0" w:line="360" w:lineRule="auto"/>
        <w:rPr>
          <w:rFonts w:asciiTheme="minorEastAsia" w:eastAsiaTheme="minorEastAsia" w:hAnsiTheme="minorEastAsia"/>
          <w:sz w:val="21"/>
        </w:rPr>
      </w:pPr>
      <w:bookmarkStart w:id="88" w:name="CLAUSE_f7bf8ad98e27407a8d29ffe15cf3e239"/>
      <w:bookmarkEnd w:id="75"/>
      <w:r w:rsidRPr="00B3599B">
        <w:rPr>
          <w:rFonts w:asciiTheme="minorEastAsia" w:eastAsiaTheme="minorEastAsia" w:hAnsiTheme="minorEastAsia"/>
        </w:rPr>
        <w:t xml:space="preserve"> </w:t>
      </w:r>
      <w:bookmarkStart w:id="89" w:name="CTS_f7bf8ad98e27407a8d29ffe15cf3e239"/>
      <w:bookmarkStart w:id="90" w:name="_Toc501442341"/>
      <w:bookmarkEnd w:id="89"/>
      <w:r w:rsidRPr="00B3599B">
        <w:rPr>
          <w:rFonts w:asciiTheme="minorEastAsia" w:eastAsiaTheme="minorEastAsia" w:hAnsiTheme="minorEastAsia" w:cs="Arial" w:hint="eastAsia"/>
          <w:sz w:val="21"/>
          <w:szCs w:val="21"/>
        </w:rPr>
        <w:t>四</w:t>
      </w:r>
      <w:r w:rsidR="00C739BE" w:rsidRPr="00B3599B">
        <w:rPr>
          <w:rFonts w:asciiTheme="minorEastAsia" w:eastAsiaTheme="minorEastAsia" w:hAnsiTheme="minorEastAsia" w:cs="Arial"/>
          <w:sz w:val="21"/>
          <w:szCs w:val="21"/>
        </w:rPr>
        <w:t>、</w:t>
      </w:r>
      <w:r w:rsidR="00C739BE" w:rsidRPr="00B3599B">
        <w:rPr>
          <w:rFonts w:asciiTheme="minorEastAsia" w:eastAsiaTheme="minorEastAsia" w:hAnsiTheme="minorEastAsia"/>
          <w:sz w:val="21"/>
        </w:rPr>
        <w:t>基金</w:t>
      </w:r>
      <w:r w:rsidR="00BE51CF" w:rsidRPr="00B3599B">
        <w:rPr>
          <w:rFonts w:asciiTheme="minorEastAsia" w:eastAsiaTheme="minorEastAsia" w:hAnsiTheme="minorEastAsia" w:hint="eastAsia"/>
          <w:sz w:val="21"/>
        </w:rPr>
        <w:t>份额的发售</w:t>
      </w:r>
      <w:bookmarkEnd w:id="90"/>
    </w:p>
    <w:bookmarkEnd w:id="86"/>
    <w:bookmarkEnd w:id="87"/>
    <w:p w14:paraId="2EAE25DC" w14:textId="77777777" w:rsidR="00FD497B" w:rsidRPr="00B3599B" w:rsidRDefault="00FD497B" w:rsidP="008B2981">
      <w:pPr>
        <w:spacing w:line="360" w:lineRule="auto"/>
        <w:ind w:firstLineChars="200" w:firstLine="420"/>
        <w:rPr>
          <w:rFonts w:asciiTheme="minorEastAsia" w:eastAsiaTheme="minorEastAsia" w:hAnsiTheme="minorEastAsia"/>
          <w:bCs/>
          <w:kern w:val="44"/>
        </w:rPr>
      </w:pPr>
    </w:p>
    <w:p w14:paraId="69EF42C2"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一、基金份额的发售时间、发售方式、发售对象</w:t>
      </w:r>
    </w:p>
    <w:p w14:paraId="1AE10484"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、发售时间</w:t>
      </w:r>
    </w:p>
    <w:p w14:paraId="4576EEFB"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自基金份额发售之日起最长不得超过</w:t>
      </w:r>
      <w:r w:rsidRPr="00F0465D">
        <w:rPr>
          <w:rFonts w:asciiTheme="minorEastAsia" w:eastAsiaTheme="minorEastAsia" w:hAnsiTheme="minorEastAsia"/>
        </w:rPr>
        <w:t>3</w:t>
      </w:r>
      <w:r w:rsidRPr="00F0465D">
        <w:rPr>
          <w:rFonts w:asciiTheme="minorEastAsia" w:eastAsiaTheme="minorEastAsia" w:hAnsiTheme="minorEastAsia" w:hint="eastAsia"/>
        </w:rPr>
        <w:t>个月，具体发售时间</w:t>
      </w:r>
      <w:proofErr w:type="gramStart"/>
      <w:r w:rsidRPr="00F0465D">
        <w:rPr>
          <w:rFonts w:asciiTheme="minorEastAsia" w:eastAsiaTheme="minorEastAsia" w:hAnsiTheme="minorEastAsia" w:hint="eastAsia"/>
        </w:rPr>
        <w:t>见基金</w:t>
      </w:r>
      <w:proofErr w:type="gramEnd"/>
      <w:r w:rsidRPr="00F0465D">
        <w:rPr>
          <w:rFonts w:asciiTheme="minorEastAsia" w:eastAsiaTheme="minorEastAsia" w:hAnsiTheme="minorEastAsia" w:hint="eastAsia"/>
        </w:rPr>
        <w:t>份额发售公告。</w:t>
      </w:r>
    </w:p>
    <w:p w14:paraId="7EBAE168"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、发售方式</w:t>
      </w:r>
    </w:p>
    <w:p w14:paraId="626644E5"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通过各销售机构的基金销售网</w:t>
      </w:r>
      <w:proofErr w:type="gramStart"/>
      <w:r w:rsidRPr="00F0465D">
        <w:rPr>
          <w:rFonts w:asciiTheme="minorEastAsia" w:eastAsiaTheme="minorEastAsia" w:hAnsiTheme="minorEastAsia" w:hint="eastAsia"/>
        </w:rPr>
        <w:t>点公开</w:t>
      </w:r>
      <w:proofErr w:type="gramEnd"/>
      <w:r w:rsidRPr="00F0465D">
        <w:rPr>
          <w:rFonts w:asciiTheme="minorEastAsia" w:eastAsiaTheme="minorEastAsia" w:hAnsiTheme="minorEastAsia" w:hint="eastAsia"/>
        </w:rPr>
        <w:t>发售，各销售机构的具体名单</w:t>
      </w:r>
      <w:proofErr w:type="gramStart"/>
      <w:r w:rsidRPr="00F0465D">
        <w:rPr>
          <w:rFonts w:asciiTheme="minorEastAsia" w:eastAsiaTheme="minorEastAsia" w:hAnsiTheme="minorEastAsia" w:hint="eastAsia"/>
        </w:rPr>
        <w:t>见基金</w:t>
      </w:r>
      <w:proofErr w:type="gramEnd"/>
      <w:r w:rsidRPr="00F0465D">
        <w:rPr>
          <w:rFonts w:asciiTheme="minorEastAsia" w:eastAsiaTheme="minorEastAsia" w:hAnsiTheme="minorEastAsia" w:hint="eastAsia"/>
        </w:rPr>
        <w:t>份额发售公告以及基金管理人届时发布的调整销售机构的相关公告。</w:t>
      </w:r>
    </w:p>
    <w:p w14:paraId="086DF79C"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、发售对象</w:t>
      </w:r>
    </w:p>
    <w:p w14:paraId="7DC0DD28"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符合法律法规规定的可投资于证券投资基金的个人投资者、机构投资者、合格境外机构投资者以及法律法规或中国证监会允许购买证券投资基金的其他投资人。</w:t>
      </w:r>
    </w:p>
    <w:p w14:paraId="6AF13E4A"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二、基金份额的认购</w:t>
      </w:r>
    </w:p>
    <w:p w14:paraId="43EF9957"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、认购费用</w:t>
      </w:r>
    </w:p>
    <w:p w14:paraId="59DA6D34"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w:t>
      </w:r>
      <w:r w:rsidRPr="00F0465D">
        <w:rPr>
          <w:rFonts w:asciiTheme="minorEastAsia" w:eastAsiaTheme="minorEastAsia" w:hAnsiTheme="minorEastAsia"/>
        </w:rPr>
        <w:t>A</w:t>
      </w:r>
      <w:r w:rsidRPr="00F0465D">
        <w:rPr>
          <w:rFonts w:asciiTheme="minorEastAsia" w:eastAsiaTheme="minorEastAsia" w:hAnsiTheme="minorEastAsia" w:hint="eastAsia"/>
        </w:rPr>
        <w:t>类基金份额的认购费率由基金管理人决定，并在招募说明书中列示。基金认购费用不列入基金财产。</w:t>
      </w:r>
      <w:r w:rsidRPr="00F0465D">
        <w:rPr>
          <w:rFonts w:asciiTheme="minorEastAsia" w:eastAsiaTheme="minorEastAsia" w:hAnsiTheme="minorEastAsia"/>
        </w:rPr>
        <w:t>C</w:t>
      </w:r>
      <w:r w:rsidRPr="00F0465D">
        <w:rPr>
          <w:rFonts w:asciiTheme="minorEastAsia" w:eastAsiaTheme="minorEastAsia" w:hAnsiTheme="minorEastAsia" w:hint="eastAsia"/>
        </w:rPr>
        <w:t>类基金份额不收取认购费用。</w:t>
      </w:r>
    </w:p>
    <w:p w14:paraId="2B9C527D"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、募集期利息的处理方式</w:t>
      </w:r>
    </w:p>
    <w:p w14:paraId="27153CC9" w14:textId="77777777" w:rsidR="00BE51CF" w:rsidRPr="00F0465D" w:rsidRDefault="00BF573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基金募集期间募集的资金存入专门账户，在基金募集行为结束前，任何人不得动用。</w:t>
      </w:r>
      <w:r w:rsidR="00BE51CF" w:rsidRPr="00F0465D">
        <w:rPr>
          <w:rFonts w:asciiTheme="minorEastAsia" w:eastAsiaTheme="minorEastAsia" w:hAnsiTheme="minorEastAsia" w:hint="eastAsia"/>
        </w:rPr>
        <w:t>有效认购款项在募集期间产生的利息将折算为基金份额</w:t>
      </w:r>
      <w:proofErr w:type="gramStart"/>
      <w:r w:rsidR="00BE51CF" w:rsidRPr="00F0465D">
        <w:rPr>
          <w:rFonts w:asciiTheme="minorEastAsia" w:eastAsiaTheme="minorEastAsia" w:hAnsiTheme="minorEastAsia" w:hint="eastAsia"/>
        </w:rPr>
        <w:t>归基金</w:t>
      </w:r>
      <w:proofErr w:type="gramEnd"/>
      <w:r w:rsidR="00BE51CF" w:rsidRPr="00F0465D">
        <w:rPr>
          <w:rFonts w:asciiTheme="minorEastAsia" w:eastAsiaTheme="minorEastAsia" w:hAnsiTheme="minorEastAsia" w:hint="eastAsia"/>
        </w:rPr>
        <w:t>份额持有人所有，其中利息转份额以登记机构的记录为准。</w:t>
      </w:r>
    </w:p>
    <w:p w14:paraId="74C9A769"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、基金认购份额的计算</w:t>
      </w:r>
    </w:p>
    <w:p w14:paraId="7728506A"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基金认购份额具体的计算方法在招募说明书中列示。</w:t>
      </w:r>
    </w:p>
    <w:p w14:paraId="60A1FAA7"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、认购份额余额的处理方式</w:t>
      </w:r>
    </w:p>
    <w:p w14:paraId="4119B428"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认购份额</w:t>
      </w:r>
      <w:bookmarkStart w:id="91" w:name="OLE_LINK1"/>
      <w:r w:rsidRPr="00F0465D">
        <w:rPr>
          <w:rFonts w:asciiTheme="minorEastAsia" w:eastAsiaTheme="minorEastAsia" w:hAnsiTheme="minorEastAsia" w:hint="eastAsia"/>
        </w:rPr>
        <w:t>的计算</w:t>
      </w:r>
      <w:bookmarkEnd w:id="91"/>
      <w:r w:rsidRPr="00F0465D">
        <w:rPr>
          <w:rFonts w:asciiTheme="minorEastAsia" w:eastAsiaTheme="minorEastAsia" w:hAnsiTheme="minorEastAsia" w:hint="eastAsia"/>
        </w:rPr>
        <w:t>保留到小数点后</w:t>
      </w:r>
      <w:r w:rsidRPr="00F0465D">
        <w:rPr>
          <w:rFonts w:asciiTheme="minorEastAsia" w:eastAsiaTheme="minorEastAsia" w:hAnsiTheme="minorEastAsia"/>
        </w:rPr>
        <w:t>2</w:t>
      </w:r>
      <w:r w:rsidRPr="00F0465D">
        <w:rPr>
          <w:rFonts w:asciiTheme="minorEastAsia" w:eastAsiaTheme="minorEastAsia" w:hAnsiTheme="minorEastAsia" w:hint="eastAsia"/>
        </w:rPr>
        <w:t>位，小数点</w:t>
      </w:r>
      <w:r w:rsidRPr="00F0465D">
        <w:rPr>
          <w:rFonts w:asciiTheme="minorEastAsia" w:eastAsiaTheme="minorEastAsia" w:hAnsiTheme="minorEastAsia"/>
        </w:rPr>
        <w:t>2</w:t>
      </w:r>
      <w:r w:rsidRPr="00F0465D">
        <w:rPr>
          <w:rFonts w:asciiTheme="minorEastAsia" w:eastAsiaTheme="minorEastAsia" w:hAnsiTheme="minorEastAsia" w:hint="eastAsia"/>
        </w:rPr>
        <w:t>位以后的部分四舍五入，由此误差产生的收益或损失由基金财产承担。</w:t>
      </w:r>
    </w:p>
    <w:p w14:paraId="1221340E"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、认购申请的确认</w:t>
      </w:r>
    </w:p>
    <w:p w14:paraId="1ED6C88B"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基金销售机构对认购申请的受理并不代表该申请一定成功，而仅代表销售机构确实接收到认购申请。认购的确认以登记机构的确认结果为准。对于认购申请及认购份额的确认情况，投资人应及时查询。</w:t>
      </w:r>
    </w:p>
    <w:p w14:paraId="7033DAF2"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三、基金份额认购金额的限制</w:t>
      </w:r>
    </w:p>
    <w:p w14:paraId="10636F4D"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、投资人认购时，需按销售机构规定的方式全额缴款。</w:t>
      </w:r>
    </w:p>
    <w:p w14:paraId="51B19A57"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、基金管理人可以对每个基金交易账户的单笔最低认购金额进行限制，具体限制请参看招募说明书</w:t>
      </w:r>
      <w:r w:rsidR="003135F9" w:rsidRPr="00F0465D">
        <w:rPr>
          <w:rFonts w:asciiTheme="minorEastAsia" w:eastAsiaTheme="minorEastAsia" w:hAnsiTheme="minorEastAsia" w:hint="eastAsia"/>
        </w:rPr>
        <w:t>或相关公告</w:t>
      </w:r>
      <w:r w:rsidRPr="00F0465D">
        <w:rPr>
          <w:rFonts w:asciiTheme="minorEastAsia" w:eastAsiaTheme="minorEastAsia" w:hAnsiTheme="minorEastAsia" w:hint="eastAsia"/>
        </w:rPr>
        <w:t>。</w:t>
      </w:r>
    </w:p>
    <w:p w14:paraId="257ACC61"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、基金管理人可以对募集期间的单个投资人的累计认购金额进行限制，具体限制和处理方法请参看招募说明书</w:t>
      </w:r>
      <w:r w:rsidR="003135F9" w:rsidRPr="00F0465D">
        <w:rPr>
          <w:rFonts w:asciiTheme="minorEastAsia" w:eastAsiaTheme="minorEastAsia" w:hAnsiTheme="minorEastAsia" w:hint="eastAsia"/>
        </w:rPr>
        <w:t>或相关公告</w:t>
      </w:r>
      <w:r w:rsidRPr="00F0465D">
        <w:rPr>
          <w:rFonts w:asciiTheme="minorEastAsia" w:eastAsiaTheme="minorEastAsia" w:hAnsiTheme="minorEastAsia" w:hint="eastAsia"/>
        </w:rPr>
        <w:t>。</w:t>
      </w:r>
    </w:p>
    <w:p w14:paraId="4DA1409C" w14:textId="77777777" w:rsidR="00BE51CF" w:rsidRPr="00F0465D" w:rsidRDefault="00BE51C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、投资者在募集期内可以多次认购基金份额，但已受理的认购申请不允许撤销。</w:t>
      </w:r>
    </w:p>
    <w:p w14:paraId="3E388E4B" w14:textId="77777777" w:rsidR="00B27898" w:rsidRPr="00B3599B" w:rsidRDefault="00B27898" w:rsidP="007931C3">
      <w:pPr>
        <w:adjustRightInd w:val="0"/>
        <w:snapToGrid w:val="0"/>
        <w:spacing w:line="360" w:lineRule="auto"/>
        <w:ind w:firstLineChars="201" w:firstLine="422"/>
        <w:rPr>
          <w:rFonts w:asciiTheme="minorEastAsia" w:eastAsiaTheme="minorEastAsia" w:hAnsiTheme="minorEastAsia"/>
          <w:kern w:val="0"/>
        </w:rPr>
        <w:sectPr w:rsidR="00B27898" w:rsidRPr="00B3599B" w:rsidSect="00DF6832">
          <w:footerReference w:type="default" r:id="rId16"/>
          <w:pgSz w:w="11906" w:h="16838" w:code="9"/>
          <w:pgMar w:top="1418" w:right="1701" w:bottom="1418" w:left="1701" w:header="851" w:footer="992" w:gutter="0"/>
          <w:pgNumType w:start="1"/>
          <w:cols w:space="425"/>
          <w:docGrid w:type="lines" w:linePitch="312"/>
        </w:sectPr>
      </w:pPr>
      <w:bookmarkStart w:id="92" w:name="_Toc90742323"/>
      <w:bookmarkStart w:id="93" w:name="_Toc90742392"/>
      <w:bookmarkStart w:id="94" w:name="_Toc23261"/>
      <w:bookmarkStart w:id="95" w:name="_Toc1427"/>
      <w:bookmarkStart w:id="96" w:name="_Toc1270"/>
      <w:bookmarkStart w:id="97" w:name="_Toc123102453"/>
      <w:bookmarkStart w:id="98" w:name="_Toc4003"/>
      <w:bookmarkStart w:id="99" w:name="_Toc98560352"/>
      <w:bookmarkStart w:id="100" w:name="_Toc123112234"/>
      <w:bookmarkStart w:id="101" w:name="_Toc141703886"/>
      <w:bookmarkStart w:id="102" w:name="_Toc20733"/>
      <w:bookmarkStart w:id="103" w:name="_Toc7920"/>
      <w:bookmarkStart w:id="104" w:name="_Toc610"/>
      <w:bookmarkStart w:id="105" w:name="_Toc123051452"/>
      <w:bookmarkStart w:id="106" w:name="_Toc48649707"/>
      <w:bookmarkStart w:id="107" w:name="_Toc23822"/>
      <w:bookmarkStart w:id="108" w:name="_Toc139991736"/>
      <w:bookmarkStart w:id="109" w:name="_Toc79392606"/>
      <w:bookmarkStart w:id="110" w:name="_Toc11081"/>
      <w:bookmarkStart w:id="111" w:name="_Toc10463"/>
      <w:bookmarkStart w:id="112" w:name="_Toc17244"/>
    </w:p>
    <w:p w14:paraId="1AB7A31F" w14:textId="77777777" w:rsidR="00017275" w:rsidRPr="00B3599B" w:rsidRDefault="00017275" w:rsidP="007931C3">
      <w:pPr>
        <w:pStyle w:val="1"/>
        <w:adjustRightInd w:val="0"/>
        <w:snapToGrid w:val="0"/>
        <w:spacing w:before="0" w:after="0" w:line="360" w:lineRule="auto"/>
        <w:rPr>
          <w:rFonts w:asciiTheme="minorEastAsia" w:eastAsiaTheme="minorEastAsia" w:hAnsiTheme="minorEastAsia"/>
          <w:sz w:val="21"/>
        </w:rPr>
      </w:pPr>
      <w:bookmarkStart w:id="113" w:name="_Toc491864731"/>
      <w:bookmarkStart w:id="114" w:name="CLAUSE_cbabb9685f034759afe9cb9787846695"/>
      <w:bookmarkEnd w:id="88"/>
      <w:r w:rsidRPr="00B3599B">
        <w:rPr>
          <w:rFonts w:asciiTheme="minorEastAsia" w:eastAsiaTheme="minorEastAsia" w:hAnsiTheme="minorEastAsia"/>
        </w:rPr>
        <w:t xml:space="preserve"> </w:t>
      </w:r>
      <w:bookmarkStart w:id="115" w:name="CTS_cbabb9685f034759afe9cb9787846695"/>
      <w:bookmarkStart w:id="116" w:name="_Toc501442342"/>
      <w:bookmarkEnd w:id="115"/>
      <w:r w:rsidRPr="00B3599B">
        <w:rPr>
          <w:rFonts w:asciiTheme="minorEastAsia" w:eastAsiaTheme="minorEastAsia" w:hAnsiTheme="minorEastAsia" w:cs="Arial" w:hint="eastAsia"/>
          <w:sz w:val="21"/>
          <w:szCs w:val="21"/>
        </w:rPr>
        <w:t>五、</w:t>
      </w:r>
      <w:r w:rsidRPr="00B3599B">
        <w:rPr>
          <w:rFonts w:asciiTheme="minorEastAsia" w:eastAsiaTheme="minorEastAsia" w:hAnsiTheme="minorEastAsia" w:hint="eastAsia"/>
          <w:sz w:val="21"/>
        </w:rPr>
        <w:t>基金备案</w:t>
      </w:r>
      <w:bookmarkEnd w:id="113"/>
      <w:bookmarkEnd w:id="116"/>
    </w:p>
    <w:p w14:paraId="11F9A7DE" w14:textId="77777777" w:rsidR="00017275" w:rsidRPr="00B3599B" w:rsidRDefault="00017275" w:rsidP="00017275">
      <w:pPr>
        <w:spacing w:line="360" w:lineRule="auto"/>
        <w:ind w:firstLine="540"/>
        <w:rPr>
          <w:rFonts w:asciiTheme="minorEastAsia" w:eastAsiaTheme="minorEastAsia" w:hAnsiTheme="minorEastAsia"/>
          <w:bCs/>
          <w:sz w:val="24"/>
        </w:rPr>
      </w:pPr>
    </w:p>
    <w:p w14:paraId="31A9ADB1" w14:textId="77777777" w:rsidR="00017275"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一、基金备案的条件</w:t>
      </w:r>
    </w:p>
    <w:p w14:paraId="55792210" w14:textId="77777777" w:rsidR="00017275"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本基金自基金份额发售之日起</w:t>
      </w:r>
      <w:r w:rsidRPr="00F0465D">
        <w:rPr>
          <w:rFonts w:asciiTheme="minorEastAsia" w:eastAsiaTheme="minorEastAsia" w:hAnsiTheme="minorEastAsia"/>
        </w:rPr>
        <w:t>3</w:t>
      </w:r>
      <w:r w:rsidRPr="00F0465D">
        <w:rPr>
          <w:rFonts w:asciiTheme="minorEastAsia" w:eastAsiaTheme="minorEastAsia" w:hAnsiTheme="minorEastAsia" w:hint="eastAsia"/>
        </w:rPr>
        <w:t>个月内，在基金募集份额总额不少于</w:t>
      </w:r>
      <w:r w:rsidRPr="00F0465D">
        <w:rPr>
          <w:rFonts w:asciiTheme="minorEastAsia" w:eastAsiaTheme="minorEastAsia" w:hAnsiTheme="minorEastAsia"/>
        </w:rPr>
        <w:t>2</w:t>
      </w:r>
      <w:r w:rsidRPr="00F0465D">
        <w:rPr>
          <w:rFonts w:asciiTheme="minorEastAsia" w:eastAsiaTheme="minorEastAsia" w:hAnsiTheme="minorEastAsia" w:hint="eastAsia"/>
        </w:rPr>
        <w:t>亿份，基金募集金额不少于</w:t>
      </w:r>
      <w:r w:rsidRPr="00F0465D">
        <w:rPr>
          <w:rFonts w:asciiTheme="minorEastAsia" w:eastAsiaTheme="minorEastAsia" w:hAnsiTheme="minorEastAsia"/>
        </w:rPr>
        <w:t>2</w:t>
      </w:r>
      <w:r w:rsidRPr="00F0465D">
        <w:rPr>
          <w:rFonts w:asciiTheme="minorEastAsia" w:eastAsiaTheme="minorEastAsia" w:hAnsiTheme="minorEastAsia" w:hint="eastAsia"/>
        </w:rPr>
        <w:t>亿元人民币</w:t>
      </w:r>
      <w:proofErr w:type="gramStart"/>
      <w:r w:rsidRPr="00F0465D">
        <w:rPr>
          <w:rFonts w:asciiTheme="minorEastAsia" w:eastAsiaTheme="minorEastAsia" w:hAnsiTheme="minorEastAsia" w:hint="eastAsia"/>
        </w:rPr>
        <w:t>且基金</w:t>
      </w:r>
      <w:proofErr w:type="gramEnd"/>
      <w:r w:rsidRPr="00F0465D">
        <w:rPr>
          <w:rFonts w:asciiTheme="minorEastAsia" w:eastAsiaTheme="minorEastAsia" w:hAnsiTheme="minorEastAsia" w:hint="eastAsia"/>
        </w:rPr>
        <w:t>认购人数不少于</w:t>
      </w:r>
      <w:r w:rsidRPr="00F0465D">
        <w:rPr>
          <w:rFonts w:asciiTheme="minorEastAsia" w:eastAsiaTheme="minorEastAsia" w:hAnsiTheme="minorEastAsia"/>
        </w:rPr>
        <w:t>200</w:t>
      </w:r>
      <w:r w:rsidRPr="00F0465D">
        <w:rPr>
          <w:rFonts w:asciiTheme="minorEastAsia" w:eastAsiaTheme="minorEastAsia" w:hAnsiTheme="minorEastAsia" w:hint="eastAsia"/>
        </w:rPr>
        <w:t>人的条件下，基金管理人依据法律法规及招募说明书可以决定停止基金发售，并在</w:t>
      </w:r>
      <w:r w:rsidRPr="00F0465D">
        <w:rPr>
          <w:rFonts w:asciiTheme="minorEastAsia" w:eastAsiaTheme="minorEastAsia" w:hAnsiTheme="minorEastAsia"/>
        </w:rPr>
        <w:t>10</w:t>
      </w:r>
      <w:r w:rsidRPr="00F0465D">
        <w:rPr>
          <w:rFonts w:asciiTheme="minorEastAsia" w:eastAsiaTheme="minorEastAsia" w:hAnsiTheme="minorEastAsia" w:hint="eastAsia"/>
        </w:rPr>
        <w:t>日内聘请法定验资机构验资，自收到验资报告之日起</w:t>
      </w:r>
      <w:r w:rsidRPr="00F0465D">
        <w:rPr>
          <w:rFonts w:asciiTheme="minorEastAsia" w:eastAsiaTheme="minorEastAsia" w:hAnsiTheme="minorEastAsia"/>
        </w:rPr>
        <w:t>10</w:t>
      </w:r>
      <w:r w:rsidRPr="00F0465D">
        <w:rPr>
          <w:rFonts w:asciiTheme="minorEastAsia" w:eastAsiaTheme="minorEastAsia" w:hAnsiTheme="minorEastAsia" w:hint="eastAsia"/>
        </w:rPr>
        <w:t>日内，向中国证监会办理基金备案手续。</w:t>
      </w:r>
    </w:p>
    <w:p w14:paraId="231C9396" w14:textId="77777777" w:rsidR="00BF5730"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w:t>
      </w:r>
    </w:p>
    <w:p w14:paraId="1A5697D1" w14:textId="77777777" w:rsidR="00017275"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基金管理人应将基金募集期间募集的资金存入专门账户，在基金募集行为结束前，任何人不得动用。</w:t>
      </w:r>
    </w:p>
    <w:p w14:paraId="070AFADB" w14:textId="77777777" w:rsidR="00017275"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二、基金合同不能生效时募集资金的处理方式</w:t>
      </w:r>
    </w:p>
    <w:p w14:paraId="4B465370" w14:textId="77777777" w:rsidR="00017275"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如果募集期限届满，未满足基金备案条件，基金管理人应当承担下列责任：</w:t>
      </w:r>
    </w:p>
    <w:p w14:paraId="63FBCC26" w14:textId="77777777" w:rsidR="00017275"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、以其固有财产承担因募集行为而产生的债务和费用；</w:t>
      </w:r>
    </w:p>
    <w:p w14:paraId="4DD3AD30" w14:textId="77777777" w:rsidR="00017275"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、在基金募集期限届满后</w:t>
      </w:r>
      <w:r w:rsidRPr="00F0465D">
        <w:rPr>
          <w:rFonts w:asciiTheme="minorEastAsia" w:eastAsiaTheme="minorEastAsia" w:hAnsiTheme="minorEastAsia"/>
        </w:rPr>
        <w:t>30</w:t>
      </w:r>
      <w:r w:rsidRPr="00F0465D">
        <w:rPr>
          <w:rFonts w:asciiTheme="minorEastAsia" w:eastAsiaTheme="minorEastAsia" w:hAnsiTheme="minorEastAsia" w:hint="eastAsia"/>
        </w:rPr>
        <w:t>日内返还投资者已缴纳的款项，并加计银行同期活期存款利息；</w:t>
      </w:r>
    </w:p>
    <w:p w14:paraId="4CA7ED0B" w14:textId="77777777" w:rsidR="00017275"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、如基金募集失败，基金管理人、基金托管人及销售机构不得请求报酬。基金管理人、基金托管人和销售机构为基金募集支付之一切费用应由各方各自承担。</w:t>
      </w:r>
    </w:p>
    <w:p w14:paraId="613D9A55" w14:textId="77777777" w:rsidR="00017275"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三、基金存续期内的基金份额持有人数量和资产规模</w:t>
      </w:r>
    </w:p>
    <w:p w14:paraId="135698D5" w14:textId="00716596" w:rsidR="00145CDD" w:rsidRPr="00F0465D" w:rsidRDefault="00017275" w:rsidP="0060778A">
      <w:pPr>
        <w:adjustRightInd w:val="0"/>
        <w:snapToGrid w:val="0"/>
        <w:spacing w:line="360" w:lineRule="auto"/>
        <w:ind w:firstLineChars="200" w:firstLine="420"/>
        <w:rPr>
          <w:rFonts w:asciiTheme="minorEastAsia" w:eastAsiaTheme="minorEastAsia" w:hAnsiTheme="minorEastAsia"/>
        </w:rPr>
      </w:pPr>
      <w:bookmarkStart w:id="117" w:name="_Toc410197819"/>
      <w:r w:rsidRPr="00F0465D">
        <w:rPr>
          <w:rFonts w:asciiTheme="minorEastAsia" w:eastAsiaTheme="minorEastAsia" w:hAnsiTheme="minorEastAsia" w:hint="eastAsia"/>
        </w:rPr>
        <w:t>《基金合同》生效后，连续</w:t>
      </w:r>
      <w:r w:rsidRPr="00F0465D">
        <w:rPr>
          <w:rFonts w:asciiTheme="minorEastAsia" w:eastAsiaTheme="minorEastAsia" w:hAnsiTheme="minorEastAsia"/>
        </w:rPr>
        <w:t>20</w:t>
      </w:r>
      <w:r w:rsidRPr="00F0465D">
        <w:rPr>
          <w:rFonts w:asciiTheme="minorEastAsia" w:eastAsiaTheme="minorEastAsia" w:hAnsiTheme="minorEastAsia" w:hint="eastAsia"/>
        </w:rPr>
        <w:t>个工作日出现基金份额持有人数量不满</w:t>
      </w:r>
      <w:r w:rsidRPr="00F0465D">
        <w:rPr>
          <w:rFonts w:asciiTheme="minorEastAsia" w:eastAsiaTheme="minorEastAsia" w:hAnsiTheme="minorEastAsia"/>
        </w:rPr>
        <w:t>200</w:t>
      </w:r>
      <w:r w:rsidRPr="00F0465D">
        <w:rPr>
          <w:rFonts w:asciiTheme="minorEastAsia" w:eastAsiaTheme="minorEastAsia" w:hAnsiTheme="minorEastAsia" w:hint="eastAsia"/>
        </w:rPr>
        <w:t>人或者基金资产净值低于</w:t>
      </w:r>
      <w:r w:rsidRPr="00F0465D">
        <w:rPr>
          <w:rFonts w:asciiTheme="minorEastAsia" w:eastAsiaTheme="minorEastAsia" w:hAnsiTheme="minorEastAsia"/>
        </w:rPr>
        <w:t>5000</w:t>
      </w:r>
      <w:r w:rsidRPr="00F0465D">
        <w:rPr>
          <w:rFonts w:asciiTheme="minorEastAsia" w:eastAsiaTheme="minorEastAsia" w:hAnsiTheme="minorEastAsia" w:hint="eastAsia"/>
        </w:rPr>
        <w:t>万元的，基金管理人应当在定期报告中予以披露。连续</w:t>
      </w:r>
      <w:r w:rsidRPr="00F0465D">
        <w:rPr>
          <w:rFonts w:asciiTheme="minorEastAsia" w:eastAsiaTheme="minorEastAsia" w:hAnsiTheme="minorEastAsia"/>
        </w:rPr>
        <w:t>60</w:t>
      </w:r>
      <w:r w:rsidRPr="00F0465D">
        <w:rPr>
          <w:rFonts w:asciiTheme="minorEastAsia" w:eastAsiaTheme="minorEastAsia" w:hAnsiTheme="minorEastAsia" w:hint="eastAsia"/>
        </w:rPr>
        <w:t>个工作日出现基金份额持有人数量不满</w:t>
      </w:r>
      <w:r w:rsidRPr="00F0465D">
        <w:rPr>
          <w:rFonts w:asciiTheme="minorEastAsia" w:eastAsiaTheme="minorEastAsia" w:hAnsiTheme="minorEastAsia"/>
        </w:rPr>
        <w:t>200</w:t>
      </w:r>
      <w:r w:rsidRPr="00F0465D">
        <w:rPr>
          <w:rFonts w:asciiTheme="minorEastAsia" w:eastAsiaTheme="minorEastAsia" w:hAnsiTheme="minorEastAsia" w:hint="eastAsia"/>
        </w:rPr>
        <w:t>人或者基金资产净值低于</w:t>
      </w:r>
      <w:r w:rsidRPr="00F0465D">
        <w:rPr>
          <w:rFonts w:asciiTheme="minorEastAsia" w:eastAsiaTheme="minorEastAsia" w:hAnsiTheme="minorEastAsia"/>
        </w:rPr>
        <w:t>5000</w:t>
      </w:r>
      <w:r w:rsidRPr="00F0465D">
        <w:rPr>
          <w:rFonts w:asciiTheme="minorEastAsia" w:eastAsiaTheme="minorEastAsia" w:hAnsiTheme="minorEastAsia" w:hint="eastAsia"/>
        </w:rPr>
        <w:t>万元情形的，</w:t>
      </w:r>
      <w:r w:rsidR="00145CDD" w:rsidRPr="00F0465D">
        <w:rPr>
          <w:rFonts w:asciiTheme="minorEastAsia" w:eastAsiaTheme="minorEastAsia" w:hAnsiTheme="minorEastAsia" w:hint="eastAsia"/>
        </w:rPr>
        <w:t>本基金将根据《基金合同》的约定进行基金财产清算并终止基金合同，而无须召开基金份额持有人大会。</w:t>
      </w:r>
    </w:p>
    <w:p w14:paraId="1E20ABD6" w14:textId="77777777" w:rsidR="00FD497B" w:rsidRPr="00F0465D" w:rsidRDefault="000172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法律法规另有规定时，从其规定。</w:t>
      </w:r>
      <w:bookmarkEnd w:id="117"/>
    </w:p>
    <w:p w14:paraId="09215964" w14:textId="77777777" w:rsidR="00777E32" w:rsidRDefault="00777E32" w:rsidP="00777E32">
      <w:pPr>
        <w:spacing w:line="360" w:lineRule="auto"/>
        <w:ind w:firstLineChars="200" w:firstLine="420"/>
        <w:rPr>
          <w:rFonts w:asciiTheme="minorEastAsia" w:eastAsiaTheme="minorEastAsia" w:hAnsiTheme="minorEastAsia"/>
          <w:kern w:val="0"/>
        </w:rPr>
      </w:pPr>
    </w:p>
    <w:p w14:paraId="4815AE9C" w14:textId="77777777" w:rsidR="00777E32" w:rsidRPr="00B3599B" w:rsidRDefault="00777E32" w:rsidP="00777E32">
      <w:pPr>
        <w:spacing w:line="360" w:lineRule="auto"/>
        <w:ind w:firstLineChars="200" w:firstLine="480"/>
        <w:rPr>
          <w:rFonts w:asciiTheme="minorEastAsia" w:eastAsiaTheme="minorEastAsia" w:hAnsiTheme="minorEastAsia"/>
          <w:bCs/>
          <w:sz w:val="24"/>
        </w:rPr>
      </w:pPr>
    </w:p>
    <w:bookmarkEnd w:id="114"/>
    <w:p w14:paraId="666D02C9" w14:textId="77777777" w:rsidR="00017275" w:rsidRPr="00B3599B" w:rsidRDefault="00017275" w:rsidP="004C643D">
      <w:pPr>
        <w:adjustRightInd w:val="0"/>
        <w:snapToGrid w:val="0"/>
        <w:spacing w:line="360" w:lineRule="auto"/>
        <w:ind w:firstLineChars="201" w:firstLine="482"/>
        <w:rPr>
          <w:rFonts w:asciiTheme="minorEastAsia" w:eastAsiaTheme="minorEastAsia" w:hAnsiTheme="minorEastAsia"/>
          <w:bCs/>
          <w:sz w:val="24"/>
        </w:rPr>
        <w:sectPr w:rsidR="00017275" w:rsidRPr="00B3599B" w:rsidSect="00DF6832">
          <w:footerReference w:type="default" r:id="rId17"/>
          <w:pgSz w:w="11906" w:h="16838" w:code="9"/>
          <w:pgMar w:top="1418" w:right="1701" w:bottom="1418" w:left="1701" w:header="851" w:footer="992" w:gutter="0"/>
          <w:pgNumType w:start="1"/>
          <w:cols w:space="425"/>
          <w:docGrid w:type="lines" w:linePitch="312"/>
        </w:sectPr>
      </w:pPr>
    </w:p>
    <w:p w14:paraId="7F10D53F" w14:textId="77777777" w:rsidR="007448C2" w:rsidRPr="00B3599B" w:rsidRDefault="00342E16" w:rsidP="00017275">
      <w:pPr>
        <w:pStyle w:val="1"/>
        <w:adjustRightInd w:val="0"/>
        <w:snapToGrid w:val="0"/>
        <w:spacing w:before="0" w:after="0" w:line="360" w:lineRule="auto"/>
        <w:rPr>
          <w:rFonts w:asciiTheme="minorEastAsia" w:eastAsiaTheme="minorEastAsia" w:hAnsiTheme="minorEastAsia"/>
          <w:sz w:val="21"/>
        </w:rPr>
      </w:pPr>
      <w:bookmarkStart w:id="118" w:name="CLAUSE_308687ae3fda464c8888781a7adc5b53"/>
      <w:r w:rsidRPr="00B3599B">
        <w:rPr>
          <w:rFonts w:asciiTheme="minorEastAsia" w:eastAsiaTheme="minorEastAsia" w:hAnsiTheme="minorEastAsia"/>
        </w:rPr>
        <w:t xml:space="preserve"> </w:t>
      </w:r>
      <w:bookmarkStart w:id="119" w:name="CTS_308687ae3fda464c8888781a7adc5b53"/>
      <w:bookmarkStart w:id="120" w:name="_Toc501442343"/>
      <w:bookmarkEnd w:id="119"/>
      <w:r w:rsidRPr="00B3599B">
        <w:rPr>
          <w:rFonts w:asciiTheme="minorEastAsia" w:eastAsiaTheme="minorEastAsia" w:hAnsiTheme="minorEastAsia" w:cs="Arial" w:hint="eastAsia"/>
          <w:sz w:val="21"/>
          <w:szCs w:val="21"/>
        </w:rPr>
        <w:t>六</w:t>
      </w:r>
      <w:r w:rsidR="007448C2" w:rsidRPr="00B3599B">
        <w:rPr>
          <w:rFonts w:asciiTheme="minorEastAsia" w:eastAsiaTheme="minorEastAsia" w:hAnsiTheme="minorEastAsia" w:cs="Arial"/>
          <w:sz w:val="21"/>
          <w:szCs w:val="21"/>
        </w:rPr>
        <w:t>、</w:t>
      </w:r>
      <w:r w:rsidR="007448C2" w:rsidRPr="00B3599B">
        <w:rPr>
          <w:rFonts w:asciiTheme="minorEastAsia" w:eastAsiaTheme="minorEastAsia" w:hAnsiTheme="minorEastAsia" w:hint="eastAsia"/>
          <w:sz w:val="21"/>
        </w:rPr>
        <w:t>基金份额的申购与赎回</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20"/>
    </w:p>
    <w:p w14:paraId="43D1D83C" w14:textId="77777777" w:rsidR="00FD497B" w:rsidRPr="00B3599B" w:rsidRDefault="00FD497B">
      <w:pPr>
        <w:spacing w:line="360" w:lineRule="auto"/>
        <w:ind w:firstLine="540"/>
        <w:rPr>
          <w:rFonts w:asciiTheme="minorEastAsia" w:eastAsiaTheme="minorEastAsia" w:hAnsiTheme="minorEastAsia"/>
          <w:bCs/>
          <w:sz w:val="24"/>
        </w:rPr>
      </w:pPr>
    </w:p>
    <w:p w14:paraId="6461437F"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一</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申购</w:t>
      </w:r>
      <w:r w:rsidRPr="00387782">
        <w:rPr>
          <w:rFonts w:asciiTheme="minorEastAsia" w:eastAsiaTheme="minorEastAsia" w:hAnsiTheme="minorEastAsia" w:hint="eastAsia"/>
        </w:rPr>
        <w:t>与</w:t>
      </w:r>
      <w:r w:rsidRPr="008C6913">
        <w:rPr>
          <w:rFonts w:asciiTheme="minorEastAsia" w:eastAsiaTheme="minorEastAsia" w:hAnsiTheme="minorEastAsia" w:hint="eastAsia"/>
        </w:rPr>
        <w:t>赎回</w:t>
      </w:r>
      <w:r w:rsidRPr="00387782">
        <w:rPr>
          <w:rFonts w:asciiTheme="minorEastAsia" w:eastAsiaTheme="minorEastAsia" w:hAnsiTheme="minorEastAsia" w:hint="eastAsia"/>
        </w:rPr>
        <w:t>办理的</w:t>
      </w:r>
      <w:r w:rsidRPr="008C6913">
        <w:rPr>
          <w:rFonts w:asciiTheme="minorEastAsia" w:eastAsiaTheme="minorEastAsia" w:hAnsiTheme="minorEastAsia" w:hint="eastAsia"/>
        </w:rPr>
        <w:t>场所</w:t>
      </w:r>
    </w:p>
    <w:p w14:paraId="026746D7" w14:textId="77777777" w:rsidR="00C739BE" w:rsidRPr="00F0465D" w:rsidRDefault="00C739BE"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本基金的申购与赎回将通过销售机构进行，具体的销售机构将由基金管理人在招募说明书或其他相关公告中列明。</w:t>
      </w:r>
    </w:p>
    <w:p w14:paraId="4F156891"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基金管理人可根据情况变更或增减销售机构，并予以公告。基金投资者应当在销售机构办理基金销售业务的营业场所或按销售机构提供的其他方式办理基金份额的申购与赎回。</w:t>
      </w:r>
    </w:p>
    <w:p w14:paraId="035960F1"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二</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申购与赎回办理的开放日及时间</w:t>
      </w:r>
    </w:p>
    <w:p w14:paraId="16E8B500"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1</w:t>
      </w:r>
      <w:r w:rsidRPr="008C6913">
        <w:rPr>
          <w:rFonts w:asciiTheme="minorEastAsia" w:eastAsiaTheme="minorEastAsia" w:hAnsiTheme="minorEastAsia" w:hint="eastAsia"/>
        </w:rPr>
        <w:t>、开放日及开放时间</w:t>
      </w:r>
    </w:p>
    <w:p w14:paraId="7874845B"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投资人在开放日办理基金份额的申购和赎回，具体办理时间为上海证券交易所、深圳证券交易所的正常交易日的交易时间，但基金管理人根据法律法规、中国证监会的要求或本基金合同的规定公告暂停申购、赎回时除外。开放日的具体业务办理时间在招募说明书或相关公告中载明。</w:t>
      </w:r>
    </w:p>
    <w:p w14:paraId="2906A294"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合同生效后，若出现新的证券交易市场、证券交易所交易时间变更或其他特殊情况，基金管理人将视情况对前述开放日及开放时间进行相应的调整，但应在实施日前依照《信息披露办法》的有关规定在指定媒介上公告。</w:t>
      </w:r>
    </w:p>
    <w:p w14:paraId="7E97C3A1"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2</w:t>
      </w:r>
      <w:r w:rsidRPr="008C6913">
        <w:rPr>
          <w:rFonts w:asciiTheme="minorEastAsia" w:eastAsiaTheme="minorEastAsia" w:hAnsiTheme="minorEastAsia" w:hint="eastAsia"/>
        </w:rPr>
        <w:t>、申购、赎回开始日及业务办理时间</w:t>
      </w:r>
    </w:p>
    <w:p w14:paraId="1F38FCB7"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基金管理人自基金合同生效之日起不超过</w:t>
      </w:r>
      <w:r w:rsidRPr="008C6913">
        <w:rPr>
          <w:rFonts w:asciiTheme="minorEastAsia" w:eastAsiaTheme="minorEastAsia" w:hAnsiTheme="minorEastAsia"/>
        </w:rPr>
        <w:t>3</w:t>
      </w:r>
      <w:r w:rsidRPr="008C6913">
        <w:rPr>
          <w:rFonts w:asciiTheme="minorEastAsia" w:eastAsiaTheme="minorEastAsia" w:hAnsiTheme="minorEastAsia" w:hint="eastAsia"/>
        </w:rPr>
        <w:t>个月开始办理申购，具体业务办理时间在申购开始公告中规定。</w:t>
      </w:r>
      <w:r w:rsidRPr="008C6913">
        <w:rPr>
          <w:rFonts w:asciiTheme="minorEastAsia" w:eastAsiaTheme="minorEastAsia" w:hAnsiTheme="minorEastAsia"/>
        </w:rPr>
        <w:t xml:space="preserve"> </w:t>
      </w:r>
    </w:p>
    <w:p w14:paraId="6843AA75"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基金管理人自基金合同生效之日起不超过</w:t>
      </w:r>
      <w:r w:rsidRPr="008C6913">
        <w:rPr>
          <w:rFonts w:asciiTheme="minorEastAsia" w:eastAsiaTheme="minorEastAsia" w:hAnsiTheme="minorEastAsia"/>
        </w:rPr>
        <w:t>3</w:t>
      </w:r>
      <w:r w:rsidRPr="008C6913">
        <w:rPr>
          <w:rFonts w:asciiTheme="minorEastAsia" w:eastAsiaTheme="minorEastAsia" w:hAnsiTheme="minorEastAsia" w:hint="eastAsia"/>
        </w:rPr>
        <w:t>个月开始办理赎回，具体业务办理时间在赎回开始公告中规定。</w:t>
      </w:r>
    </w:p>
    <w:p w14:paraId="06EF2A44"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在确定申购开始与赎回开始时间后，基金管理人应在申购、赎回开放日前依照《信息披露办法》的有关规定在指定媒介上公告申购与赎回的开始时间。</w:t>
      </w:r>
    </w:p>
    <w:p w14:paraId="20352B6D"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基金管理人不得在基金合同约定之外的日期或者时间办理基金份额的申购、赎回或者转换。投资人在基金合同约定之外的日期和时间提出申购、赎回或转换申请</w:t>
      </w:r>
      <w:proofErr w:type="gramStart"/>
      <w:r w:rsidRPr="008C6913">
        <w:rPr>
          <w:rFonts w:asciiTheme="minorEastAsia" w:eastAsiaTheme="minorEastAsia" w:hAnsiTheme="minorEastAsia" w:hint="eastAsia"/>
        </w:rPr>
        <w:t>且登记</w:t>
      </w:r>
      <w:proofErr w:type="gramEnd"/>
      <w:r w:rsidRPr="008C6913">
        <w:rPr>
          <w:rFonts w:asciiTheme="minorEastAsia" w:eastAsiaTheme="minorEastAsia" w:hAnsiTheme="minorEastAsia" w:hint="eastAsia"/>
        </w:rPr>
        <w:t>机构确认接受的，其基金份额申购、赎回价格为下一开放日</w:t>
      </w:r>
      <w:r w:rsidR="004768F2" w:rsidRPr="008C6913">
        <w:rPr>
          <w:rFonts w:asciiTheme="minorEastAsia" w:eastAsiaTheme="minorEastAsia" w:hAnsiTheme="minorEastAsia" w:hint="eastAsia"/>
        </w:rPr>
        <w:t>该类</w:t>
      </w:r>
      <w:r w:rsidRPr="008C6913">
        <w:rPr>
          <w:rFonts w:asciiTheme="minorEastAsia" w:eastAsiaTheme="minorEastAsia" w:hAnsiTheme="minorEastAsia" w:hint="eastAsia"/>
        </w:rPr>
        <w:t>基金份额申购、赎回的价格。</w:t>
      </w:r>
    </w:p>
    <w:p w14:paraId="32CFBB55"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三</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申购与赎回的原则</w:t>
      </w:r>
    </w:p>
    <w:p w14:paraId="66527156"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1</w:t>
      </w:r>
      <w:r w:rsidRPr="008C6913">
        <w:rPr>
          <w:rFonts w:asciiTheme="minorEastAsia" w:eastAsiaTheme="minorEastAsia" w:hAnsiTheme="minorEastAsia" w:hint="eastAsia"/>
        </w:rPr>
        <w:t>、</w:t>
      </w:r>
      <w:r w:rsidRPr="008C6913">
        <w:rPr>
          <w:rFonts w:asciiTheme="minorEastAsia" w:eastAsiaTheme="minorEastAsia" w:hAnsiTheme="minorEastAsia"/>
        </w:rPr>
        <w:t>“</w:t>
      </w:r>
      <w:r w:rsidRPr="008C6913">
        <w:rPr>
          <w:rFonts w:asciiTheme="minorEastAsia" w:eastAsiaTheme="minorEastAsia" w:hAnsiTheme="minorEastAsia" w:hint="eastAsia"/>
        </w:rPr>
        <w:t>未知价</w:t>
      </w:r>
      <w:r w:rsidRPr="008C6913">
        <w:rPr>
          <w:rFonts w:asciiTheme="minorEastAsia" w:eastAsiaTheme="minorEastAsia" w:hAnsiTheme="minorEastAsia"/>
        </w:rPr>
        <w:t>”</w:t>
      </w:r>
      <w:r w:rsidRPr="008C6913">
        <w:rPr>
          <w:rFonts w:asciiTheme="minorEastAsia" w:eastAsiaTheme="minorEastAsia" w:hAnsiTheme="minorEastAsia" w:hint="eastAsia"/>
        </w:rPr>
        <w:t>原则，即申购、赎回价格以申请当日收市后计算的</w:t>
      </w:r>
      <w:r w:rsidR="004768F2" w:rsidRPr="008C6913">
        <w:rPr>
          <w:rFonts w:asciiTheme="minorEastAsia" w:eastAsiaTheme="minorEastAsia" w:hAnsiTheme="minorEastAsia" w:hint="eastAsia"/>
        </w:rPr>
        <w:t>该类</w:t>
      </w:r>
      <w:r w:rsidRPr="008C6913">
        <w:rPr>
          <w:rFonts w:asciiTheme="minorEastAsia" w:eastAsiaTheme="minorEastAsia" w:hAnsiTheme="minorEastAsia" w:hint="eastAsia"/>
        </w:rPr>
        <w:t>基金份额净值为基准进行计算；</w:t>
      </w:r>
    </w:p>
    <w:p w14:paraId="03D2D8B2"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2</w:t>
      </w:r>
      <w:r w:rsidRPr="008C6913">
        <w:rPr>
          <w:rFonts w:asciiTheme="minorEastAsia" w:eastAsiaTheme="minorEastAsia" w:hAnsiTheme="minorEastAsia" w:hint="eastAsia"/>
        </w:rPr>
        <w:t>、</w:t>
      </w:r>
      <w:r w:rsidRPr="008C6913">
        <w:rPr>
          <w:rFonts w:asciiTheme="minorEastAsia" w:eastAsiaTheme="minorEastAsia" w:hAnsiTheme="minorEastAsia"/>
        </w:rPr>
        <w:t>“</w:t>
      </w:r>
      <w:r w:rsidRPr="008C6913">
        <w:rPr>
          <w:rFonts w:asciiTheme="minorEastAsia" w:eastAsiaTheme="minorEastAsia" w:hAnsiTheme="minorEastAsia" w:hint="eastAsia"/>
        </w:rPr>
        <w:t>金额申购、份额赎回</w:t>
      </w:r>
      <w:r w:rsidRPr="008C6913">
        <w:rPr>
          <w:rFonts w:asciiTheme="minorEastAsia" w:eastAsiaTheme="minorEastAsia" w:hAnsiTheme="minorEastAsia"/>
        </w:rPr>
        <w:t>”</w:t>
      </w:r>
      <w:r w:rsidRPr="008C6913">
        <w:rPr>
          <w:rFonts w:asciiTheme="minorEastAsia" w:eastAsiaTheme="minorEastAsia" w:hAnsiTheme="minorEastAsia" w:hint="eastAsia"/>
        </w:rPr>
        <w:t>原则，即申购以金额申请，赎回以份额申请；</w:t>
      </w:r>
    </w:p>
    <w:p w14:paraId="4ACFE015"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3</w:t>
      </w:r>
      <w:r w:rsidRPr="008C6913">
        <w:rPr>
          <w:rFonts w:asciiTheme="minorEastAsia" w:eastAsiaTheme="minorEastAsia" w:hAnsiTheme="minorEastAsia" w:hint="eastAsia"/>
        </w:rPr>
        <w:t>、当日的申购与赎回申请可以在基金管理人规定的时间以内撤销；</w:t>
      </w:r>
    </w:p>
    <w:p w14:paraId="23D4610B"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4</w:t>
      </w:r>
      <w:r w:rsidRPr="008C6913">
        <w:rPr>
          <w:rFonts w:asciiTheme="minorEastAsia" w:eastAsiaTheme="minorEastAsia" w:hAnsiTheme="minorEastAsia" w:hint="eastAsia"/>
        </w:rPr>
        <w:t>、赎回遵循</w:t>
      </w:r>
      <w:r w:rsidRPr="008C6913">
        <w:rPr>
          <w:rFonts w:asciiTheme="minorEastAsia" w:eastAsiaTheme="minorEastAsia" w:hAnsiTheme="minorEastAsia"/>
        </w:rPr>
        <w:t>“</w:t>
      </w:r>
      <w:r w:rsidRPr="008C6913">
        <w:rPr>
          <w:rFonts w:asciiTheme="minorEastAsia" w:eastAsiaTheme="minorEastAsia" w:hAnsiTheme="minorEastAsia" w:hint="eastAsia"/>
        </w:rPr>
        <w:t>先进先出</w:t>
      </w:r>
      <w:r w:rsidRPr="008C6913">
        <w:rPr>
          <w:rFonts w:asciiTheme="minorEastAsia" w:eastAsiaTheme="minorEastAsia" w:hAnsiTheme="minorEastAsia"/>
        </w:rPr>
        <w:t>”</w:t>
      </w:r>
      <w:r w:rsidRPr="008C6913">
        <w:rPr>
          <w:rFonts w:asciiTheme="minorEastAsia" w:eastAsiaTheme="minorEastAsia" w:hAnsiTheme="minorEastAsia" w:hint="eastAsia"/>
        </w:rPr>
        <w:t>原则，即按照投资人认购、申购的先后次序进行顺序赎回；</w:t>
      </w:r>
    </w:p>
    <w:p w14:paraId="259BAD8D"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5</w:t>
      </w:r>
      <w:r w:rsidRPr="008C6913">
        <w:rPr>
          <w:rFonts w:asciiTheme="minorEastAsia" w:eastAsiaTheme="minorEastAsia" w:hAnsiTheme="minorEastAsia" w:hint="eastAsia"/>
        </w:rPr>
        <w:t>、办理申购、赎回业务时，应当遵循基金份额持有人利益优先原则。</w:t>
      </w:r>
    </w:p>
    <w:p w14:paraId="605DC9CB"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基金管理人可在法律法规允许的情况下，对上述原则进行调整。基金管理人必须在新规则开始实施前依照《信息披露办法》的有关规定在指定媒介上公告。</w:t>
      </w:r>
    </w:p>
    <w:p w14:paraId="09136D35"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四</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申购与赎回的程序</w:t>
      </w:r>
    </w:p>
    <w:p w14:paraId="4951326A"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1</w:t>
      </w:r>
      <w:r w:rsidRPr="008C6913">
        <w:rPr>
          <w:rFonts w:asciiTheme="minorEastAsia" w:eastAsiaTheme="minorEastAsia" w:hAnsiTheme="minorEastAsia" w:hint="eastAsia"/>
        </w:rPr>
        <w:t>、申购和赎回的申请方式</w:t>
      </w:r>
    </w:p>
    <w:p w14:paraId="4B07F422"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投资人必须根据销售机构规定的程序，在开放日的具体业务办理时间内提出申购或赎回的申请。</w:t>
      </w:r>
    </w:p>
    <w:p w14:paraId="0B2D9E36"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2</w:t>
      </w:r>
      <w:r w:rsidRPr="008C6913">
        <w:rPr>
          <w:rFonts w:asciiTheme="minorEastAsia" w:eastAsiaTheme="minorEastAsia" w:hAnsiTheme="minorEastAsia" w:hint="eastAsia"/>
        </w:rPr>
        <w:t>、申购和赎回的款项支付</w:t>
      </w:r>
    </w:p>
    <w:p w14:paraId="701B39A2"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投资人申购基金份额时，必须在规定时间前全额交付申购款项，投资人在规定时间前全额交付申购款项，申购成立；基金份额登记机构确认基金份额时，申购生效。</w:t>
      </w:r>
    </w:p>
    <w:p w14:paraId="5F7EE8A5" w14:textId="77777777" w:rsidR="00ED5D45"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基金份额持有人递交赎回申请，赎回成立；基金份额登记机构确认赎回时，赎回生效。</w:t>
      </w:r>
    </w:p>
    <w:p w14:paraId="22AFF841"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投资人赎回申请生效后，基金管理人将在</w:t>
      </w:r>
      <w:r w:rsidRPr="008C6913">
        <w:rPr>
          <w:rFonts w:asciiTheme="minorEastAsia" w:eastAsiaTheme="minorEastAsia" w:hAnsiTheme="minorEastAsia"/>
        </w:rPr>
        <w:t>T</w:t>
      </w:r>
      <w:r w:rsidRPr="008C6913">
        <w:rPr>
          <w:rFonts w:asciiTheme="minorEastAsia" w:eastAsiaTheme="minorEastAsia" w:hAnsiTheme="minorEastAsia" w:hint="eastAsia"/>
        </w:rPr>
        <w:t>＋</w:t>
      </w:r>
      <w:r w:rsidRPr="008C6913">
        <w:rPr>
          <w:rFonts w:asciiTheme="minorEastAsia" w:eastAsiaTheme="minorEastAsia" w:hAnsiTheme="minorEastAsia"/>
        </w:rPr>
        <w:t>7</w:t>
      </w:r>
      <w:r w:rsidRPr="008C6913">
        <w:rPr>
          <w:rFonts w:asciiTheme="minorEastAsia" w:eastAsiaTheme="minorEastAsia" w:hAnsiTheme="minorEastAsia" w:hint="eastAsia"/>
        </w:rPr>
        <w:t>日</w:t>
      </w:r>
      <w:r w:rsidRPr="008C6913">
        <w:rPr>
          <w:rFonts w:asciiTheme="minorEastAsia" w:eastAsiaTheme="minorEastAsia" w:hAnsiTheme="minorEastAsia"/>
        </w:rPr>
        <w:t>(</w:t>
      </w:r>
      <w:r w:rsidRPr="008C6913">
        <w:rPr>
          <w:rFonts w:asciiTheme="minorEastAsia" w:eastAsiaTheme="minorEastAsia" w:hAnsiTheme="minorEastAsia" w:hint="eastAsia"/>
        </w:rPr>
        <w:t>包括该日</w:t>
      </w:r>
      <w:r w:rsidRPr="008C6913">
        <w:rPr>
          <w:rFonts w:asciiTheme="minorEastAsia" w:eastAsiaTheme="minorEastAsia" w:hAnsiTheme="minorEastAsia"/>
        </w:rPr>
        <w:t>)</w:t>
      </w:r>
      <w:r w:rsidRPr="008C6913">
        <w:rPr>
          <w:rFonts w:asciiTheme="minorEastAsia" w:eastAsiaTheme="minorEastAsia" w:hAnsiTheme="minorEastAsia" w:hint="eastAsia"/>
        </w:rPr>
        <w:t>内支付赎回款项。在发生巨额赎回或本基金合同约定的延缓支付赎回款项的情形时，款项的支付办法参照本基金合同有关条款处理。</w:t>
      </w:r>
    </w:p>
    <w:p w14:paraId="53D3A82F" w14:textId="77504CF5"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遇交易所或交易市场数据传输延迟、通讯系统故障、银行数据交换系统故障或其他</w:t>
      </w:r>
      <w:proofErr w:type="gramStart"/>
      <w:r w:rsidRPr="008C6913">
        <w:rPr>
          <w:rFonts w:asciiTheme="minorEastAsia" w:eastAsiaTheme="minorEastAsia" w:hAnsiTheme="minorEastAsia" w:hint="eastAsia"/>
        </w:rPr>
        <w:t>非基金</w:t>
      </w:r>
      <w:proofErr w:type="gramEnd"/>
      <w:r w:rsidRPr="008C6913">
        <w:rPr>
          <w:rFonts w:asciiTheme="minorEastAsia" w:eastAsiaTheme="minorEastAsia" w:hAnsiTheme="minorEastAsia" w:hint="eastAsia"/>
        </w:rPr>
        <w:t>管理人及基金托管人所能控制的因素影响业务处理流程，则赎回款项划付时间相应顺延</w:t>
      </w:r>
      <w:r w:rsidR="00212084">
        <w:rPr>
          <w:rFonts w:asciiTheme="minorEastAsia" w:eastAsiaTheme="minorEastAsia" w:hAnsiTheme="minorEastAsia" w:hint="eastAsia"/>
        </w:rPr>
        <w:t>至该因素消除的最近一个工作日</w:t>
      </w:r>
      <w:r w:rsidRPr="008C6913">
        <w:rPr>
          <w:rFonts w:asciiTheme="minorEastAsia" w:eastAsiaTheme="minorEastAsia" w:hAnsiTheme="minorEastAsia" w:hint="eastAsia"/>
        </w:rPr>
        <w:t>。</w:t>
      </w:r>
    </w:p>
    <w:p w14:paraId="79E7F35B"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3</w:t>
      </w:r>
      <w:r w:rsidRPr="008C6913">
        <w:rPr>
          <w:rFonts w:asciiTheme="minorEastAsia" w:eastAsiaTheme="minorEastAsia" w:hAnsiTheme="minorEastAsia" w:hint="eastAsia"/>
        </w:rPr>
        <w:t>、申购和赎回申请的确认</w:t>
      </w:r>
    </w:p>
    <w:p w14:paraId="526FD38F"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基金管理人应以交易时间结束前受理有效申购和赎回申请的当天作为申购或赎回申请日</w:t>
      </w:r>
      <w:r w:rsidRPr="008C6913">
        <w:rPr>
          <w:rFonts w:asciiTheme="minorEastAsia" w:eastAsiaTheme="minorEastAsia" w:hAnsiTheme="minorEastAsia"/>
        </w:rPr>
        <w:t>(T</w:t>
      </w:r>
      <w:r w:rsidRPr="008C6913">
        <w:rPr>
          <w:rFonts w:asciiTheme="minorEastAsia" w:eastAsiaTheme="minorEastAsia" w:hAnsiTheme="minorEastAsia" w:hint="eastAsia"/>
        </w:rPr>
        <w:t>日</w:t>
      </w:r>
      <w:r w:rsidRPr="008C6913">
        <w:rPr>
          <w:rFonts w:asciiTheme="minorEastAsia" w:eastAsiaTheme="minorEastAsia" w:hAnsiTheme="minorEastAsia"/>
        </w:rPr>
        <w:t>)</w:t>
      </w:r>
      <w:r w:rsidRPr="008C6913">
        <w:rPr>
          <w:rFonts w:asciiTheme="minorEastAsia" w:eastAsiaTheme="minorEastAsia" w:hAnsiTheme="minorEastAsia" w:hint="eastAsia"/>
        </w:rPr>
        <w:t>，在正常情况下，本基金登记机构在</w:t>
      </w:r>
      <w:r w:rsidRPr="008C6913">
        <w:rPr>
          <w:rFonts w:asciiTheme="minorEastAsia" w:eastAsiaTheme="minorEastAsia" w:hAnsiTheme="minorEastAsia"/>
        </w:rPr>
        <w:t>T+1</w:t>
      </w:r>
      <w:r w:rsidRPr="008C6913">
        <w:rPr>
          <w:rFonts w:asciiTheme="minorEastAsia" w:eastAsiaTheme="minorEastAsia" w:hAnsiTheme="minorEastAsia" w:hint="eastAsia"/>
        </w:rPr>
        <w:t>日内对该交易的有效性进行确认。</w:t>
      </w:r>
      <w:r w:rsidRPr="008C6913">
        <w:rPr>
          <w:rFonts w:asciiTheme="minorEastAsia" w:eastAsiaTheme="minorEastAsia" w:hAnsiTheme="minorEastAsia"/>
        </w:rPr>
        <w:t>T</w:t>
      </w:r>
      <w:r w:rsidRPr="008C6913">
        <w:rPr>
          <w:rFonts w:asciiTheme="minorEastAsia" w:eastAsiaTheme="minorEastAsia" w:hAnsiTheme="minorEastAsia" w:hint="eastAsia"/>
        </w:rPr>
        <w:t>日提交的有效申请，投资人应在</w:t>
      </w:r>
      <w:r w:rsidRPr="008C6913">
        <w:rPr>
          <w:rFonts w:asciiTheme="minorEastAsia" w:eastAsiaTheme="minorEastAsia" w:hAnsiTheme="minorEastAsia"/>
        </w:rPr>
        <w:t>T+2</w:t>
      </w:r>
      <w:r w:rsidRPr="008C6913">
        <w:rPr>
          <w:rFonts w:asciiTheme="minorEastAsia" w:eastAsiaTheme="minorEastAsia" w:hAnsiTheme="minorEastAsia" w:hint="eastAsia"/>
        </w:rPr>
        <w:t>日后</w:t>
      </w:r>
      <w:r w:rsidRPr="008C6913">
        <w:rPr>
          <w:rFonts w:asciiTheme="minorEastAsia" w:eastAsiaTheme="minorEastAsia" w:hAnsiTheme="minorEastAsia"/>
        </w:rPr>
        <w:t>(</w:t>
      </w:r>
      <w:r w:rsidRPr="008C6913">
        <w:rPr>
          <w:rFonts w:asciiTheme="minorEastAsia" w:eastAsiaTheme="minorEastAsia" w:hAnsiTheme="minorEastAsia" w:hint="eastAsia"/>
        </w:rPr>
        <w:t>包括该日</w:t>
      </w:r>
      <w:r w:rsidRPr="008C6913">
        <w:rPr>
          <w:rFonts w:asciiTheme="minorEastAsia" w:eastAsiaTheme="minorEastAsia" w:hAnsiTheme="minorEastAsia"/>
        </w:rPr>
        <w:t>)</w:t>
      </w:r>
      <w:r w:rsidRPr="008C6913">
        <w:rPr>
          <w:rFonts w:asciiTheme="minorEastAsia" w:eastAsiaTheme="minorEastAsia" w:hAnsiTheme="minorEastAsia" w:hint="eastAsia"/>
        </w:rPr>
        <w:t>及时到销售网点柜台或以销售机构规定的其他方式查询申请的确认情况。若申购不成</w:t>
      </w:r>
      <w:r w:rsidR="004F1790" w:rsidRPr="008C6913">
        <w:rPr>
          <w:rFonts w:asciiTheme="minorEastAsia" w:eastAsiaTheme="minorEastAsia" w:hAnsiTheme="minorEastAsia" w:hint="eastAsia"/>
        </w:rPr>
        <w:t>立</w:t>
      </w:r>
      <w:r w:rsidRPr="008C6913">
        <w:rPr>
          <w:rFonts w:asciiTheme="minorEastAsia" w:eastAsiaTheme="minorEastAsia" w:hAnsiTheme="minorEastAsia" w:hint="eastAsia"/>
        </w:rPr>
        <w:t>或无效，则申购款项本金退还给投资人。</w:t>
      </w:r>
    </w:p>
    <w:p w14:paraId="2713E533"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基金销售机构对申购、赎回申请的受理并不代表申请一定成功，而仅代表销售机构确实接收到申请。申购、赎回申请的确认以登记机构的确认结果为准。对于申请的确认情况，投资者应及时查询。</w:t>
      </w:r>
    </w:p>
    <w:p w14:paraId="414C9D9C"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基金管理人可以在法律法规和基金合同允许的范围内，对上述业务办理时间进行调整，并在调整实施前依照《信息披露办法》的有关规定在指定媒介上公告。</w:t>
      </w:r>
    </w:p>
    <w:p w14:paraId="33473979"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五</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申购与赎回的数量限制</w:t>
      </w:r>
    </w:p>
    <w:p w14:paraId="4E749B97"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1</w:t>
      </w:r>
      <w:r w:rsidRPr="008C6913">
        <w:rPr>
          <w:rFonts w:asciiTheme="minorEastAsia" w:eastAsiaTheme="minorEastAsia" w:hAnsiTheme="minorEastAsia" w:hint="eastAsia"/>
        </w:rPr>
        <w:t>、基金管理人可以规定投资人首次申购和每次申购的最低金额以及每次赎回的最低份额，具体规定请参见招募说明书或相关公告。</w:t>
      </w:r>
    </w:p>
    <w:p w14:paraId="6A81D861"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2</w:t>
      </w:r>
      <w:r w:rsidRPr="008C6913">
        <w:rPr>
          <w:rFonts w:asciiTheme="minorEastAsia" w:eastAsiaTheme="minorEastAsia" w:hAnsiTheme="minorEastAsia" w:hint="eastAsia"/>
        </w:rPr>
        <w:t>、基金管理人可以规定投资人每个基金交易账户的最低基金份额余额，具体规定请参见招募说明书或相关公告。</w:t>
      </w:r>
    </w:p>
    <w:p w14:paraId="1256E9FE"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3</w:t>
      </w:r>
      <w:r w:rsidRPr="008C6913">
        <w:rPr>
          <w:rFonts w:asciiTheme="minorEastAsia" w:eastAsiaTheme="minorEastAsia" w:hAnsiTheme="minorEastAsia" w:hint="eastAsia"/>
        </w:rPr>
        <w:t>、基金管理人可以规定单个投资人累计持有的基金份额上限，具体规定请参见招募说明书或相关公告。</w:t>
      </w:r>
    </w:p>
    <w:p w14:paraId="2B5B6634" w14:textId="77777777" w:rsidR="003E3A3A" w:rsidRPr="008C6913" w:rsidRDefault="00BF5730"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4</w:t>
      </w:r>
      <w:r w:rsidR="007A6AFF" w:rsidRPr="008C6913">
        <w:rPr>
          <w:rFonts w:asciiTheme="minorEastAsia" w:eastAsiaTheme="minorEastAsia" w:hAnsiTheme="minorEastAsia" w:hint="eastAsia"/>
        </w:rPr>
        <w:t>、</w:t>
      </w:r>
      <w:r w:rsidR="003E3A3A" w:rsidRPr="008C6913">
        <w:rPr>
          <w:rFonts w:asciiTheme="minorEastAsia" w:eastAsiaTheme="minorEastAsia" w:hAnsiTheme="minorEastAsia" w:hint="eastAsia"/>
        </w:rPr>
        <w:t>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相关公告。</w:t>
      </w:r>
    </w:p>
    <w:p w14:paraId="6C6CA3D1"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基金管理人可</w:t>
      </w:r>
      <w:r w:rsidR="00BF5730" w:rsidRPr="008C6913">
        <w:rPr>
          <w:rFonts w:asciiTheme="minorEastAsia" w:eastAsiaTheme="minorEastAsia" w:hAnsiTheme="minorEastAsia" w:hint="eastAsia"/>
        </w:rPr>
        <w:t>根据市场情况，</w:t>
      </w:r>
      <w:r w:rsidRPr="008C6913">
        <w:rPr>
          <w:rFonts w:asciiTheme="minorEastAsia" w:eastAsiaTheme="minorEastAsia" w:hAnsiTheme="minorEastAsia" w:hint="eastAsia"/>
        </w:rPr>
        <w:t>在法律法规允许的情况下，调整上述规定申购金额和赎回份额</w:t>
      </w:r>
      <w:r w:rsidR="003140F8" w:rsidRPr="008C6913">
        <w:rPr>
          <w:rFonts w:asciiTheme="minorEastAsia" w:eastAsiaTheme="minorEastAsia" w:hAnsiTheme="minorEastAsia" w:hint="eastAsia"/>
        </w:rPr>
        <w:t>等</w:t>
      </w:r>
      <w:r w:rsidRPr="008C6913">
        <w:rPr>
          <w:rFonts w:asciiTheme="minorEastAsia" w:eastAsiaTheme="minorEastAsia" w:hAnsiTheme="minorEastAsia" w:hint="eastAsia"/>
        </w:rPr>
        <w:t>数量限制。基金管理人必须在调整实施前依照《信息披露办法》的有关规定在指定媒介上公告。</w:t>
      </w:r>
    </w:p>
    <w:p w14:paraId="1ED57B58"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六</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申购与赎回的价格、费用及其用途</w:t>
      </w:r>
    </w:p>
    <w:p w14:paraId="7EE9A087"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1</w:t>
      </w:r>
      <w:r w:rsidRPr="008C6913">
        <w:rPr>
          <w:rFonts w:asciiTheme="minorEastAsia" w:eastAsiaTheme="minorEastAsia" w:hAnsiTheme="minorEastAsia" w:hint="eastAsia"/>
        </w:rPr>
        <w:t>、本基金</w:t>
      </w:r>
      <w:r w:rsidRPr="008C6913">
        <w:rPr>
          <w:rFonts w:asciiTheme="minorEastAsia" w:eastAsiaTheme="minorEastAsia" w:hAnsiTheme="minorEastAsia"/>
        </w:rPr>
        <w:t>A</w:t>
      </w:r>
      <w:r w:rsidRPr="008C6913">
        <w:rPr>
          <w:rFonts w:asciiTheme="minorEastAsia" w:eastAsiaTheme="minorEastAsia" w:hAnsiTheme="minorEastAsia" w:hint="eastAsia"/>
        </w:rPr>
        <w:t>类基金份额和</w:t>
      </w:r>
      <w:r w:rsidRPr="008C6913">
        <w:rPr>
          <w:rFonts w:asciiTheme="minorEastAsia" w:eastAsiaTheme="minorEastAsia" w:hAnsiTheme="minorEastAsia"/>
        </w:rPr>
        <w:t>C</w:t>
      </w:r>
      <w:r w:rsidRPr="008C6913">
        <w:rPr>
          <w:rFonts w:asciiTheme="minorEastAsia" w:eastAsiaTheme="minorEastAsia" w:hAnsiTheme="minorEastAsia" w:hint="eastAsia"/>
        </w:rPr>
        <w:t>类基金份额分别设置代码，分别计算和公告各类基金份额净值和各类基金份额累计净值。本基金各类基金份额净值的计算，保留到小数点后</w:t>
      </w:r>
      <w:r w:rsidRPr="008C6913">
        <w:rPr>
          <w:rFonts w:asciiTheme="minorEastAsia" w:eastAsiaTheme="minorEastAsia" w:hAnsiTheme="minorEastAsia"/>
        </w:rPr>
        <w:t>4</w:t>
      </w:r>
      <w:r w:rsidRPr="008C6913">
        <w:rPr>
          <w:rFonts w:asciiTheme="minorEastAsia" w:eastAsiaTheme="minorEastAsia" w:hAnsiTheme="minorEastAsia" w:hint="eastAsia"/>
        </w:rPr>
        <w:t>位，小数点后第</w:t>
      </w:r>
      <w:r w:rsidRPr="008C6913">
        <w:rPr>
          <w:rFonts w:asciiTheme="minorEastAsia" w:eastAsiaTheme="minorEastAsia" w:hAnsiTheme="minorEastAsia"/>
        </w:rPr>
        <w:t>5</w:t>
      </w:r>
      <w:r w:rsidRPr="008C6913">
        <w:rPr>
          <w:rFonts w:asciiTheme="minorEastAsia" w:eastAsiaTheme="minorEastAsia" w:hAnsiTheme="minorEastAsia" w:hint="eastAsia"/>
        </w:rPr>
        <w:t>位四舍五入，由此产生的收益或损失由基金财产承担。</w:t>
      </w:r>
      <w:r w:rsidRPr="008C6913">
        <w:rPr>
          <w:rFonts w:asciiTheme="minorEastAsia" w:eastAsiaTheme="minorEastAsia" w:hAnsiTheme="minorEastAsia"/>
        </w:rPr>
        <w:t>T</w:t>
      </w:r>
      <w:r w:rsidRPr="008C6913">
        <w:rPr>
          <w:rFonts w:asciiTheme="minorEastAsia" w:eastAsiaTheme="minorEastAsia" w:hAnsiTheme="minorEastAsia" w:hint="eastAsia"/>
        </w:rPr>
        <w:t>日的</w:t>
      </w:r>
      <w:r w:rsidR="007A6AFF" w:rsidRPr="008C6913">
        <w:rPr>
          <w:rFonts w:asciiTheme="minorEastAsia" w:eastAsiaTheme="minorEastAsia" w:hAnsiTheme="minorEastAsia" w:hint="eastAsia"/>
        </w:rPr>
        <w:t>各类</w:t>
      </w:r>
      <w:r w:rsidRPr="008C6913">
        <w:rPr>
          <w:rFonts w:asciiTheme="minorEastAsia" w:eastAsiaTheme="minorEastAsia" w:hAnsiTheme="minorEastAsia" w:hint="eastAsia"/>
        </w:rPr>
        <w:t>基金份额净值在当天收市后计算，并在</w:t>
      </w:r>
      <w:r w:rsidRPr="008C6913">
        <w:rPr>
          <w:rFonts w:asciiTheme="minorEastAsia" w:eastAsiaTheme="minorEastAsia" w:hAnsiTheme="minorEastAsia"/>
        </w:rPr>
        <w:t>T+1</w:t>
      </w:r>
      <w:r w:rsidRPr="008C6913">
        <w:rPr>
          <w:rFonts w:asciiTheme="minorEastAsia" w:eastAsiaTheme="minorEastAsia" w:hAnsiTheme="minorEastAsia" w:hint="eastAsia"/>
        </w:rPr>
        <w:t>日内公告。遇特殊情况，经中国证监会同意，可以适当延迟计算或公告。</w:t>
      </w:r>
    </w:p>
    <w:p w14:paraId="63C058C5"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2</w:t>
      </w:r>
      <w:r w:rsidRPr="008C6913">
        <w:rPr>
          <w:rFonts w:asciiTheme="minorEastAsia" w:eastAsiaTheme="minorEastAsia" w:hAnsiTheme="minorEastAsia" w:hint="eastAsia"/>
        </w:rPr>
        <w:t>、申购份额的计算及余额的处理方式：本基金申购份额的计算详见招募说明书。本基金</w:t>
      </w:r>
      <w:r w:rsidRPr="008C6913">
        <w:rPr>
          <w:rFonts w:asciiTheme="minorEastAsia" w:eastAsiaTheme="minorEastAsia" w:hAnsiTheme="minorEastAsia"/>
        </w:rPr>
        <w:t>A</w:t>
      </w:r>
      <w:r w:rsidRPr="008C6913">
        <w:rPr>
          <w:rFonts w:asciiTheme="minorEastAsia" w:eastAsiaTheme="minorEastAsia" w:hAnsiTheme="minorEastAsia" w:hint="eastAsia"/>
        </w:rPr>
        <w:t>类基金份额的申购费率由基金管理人决定，并在招募说明书中列示；</w:t>
      </w:r>
      <w:r w:rsidRPr="008C6913">
        <w:rPr>
          <w:rFonts w:asciiTheme="minorEastAsia" w:eastAsiaTheme="minorEastAsia" w:hAnsiTheme="minorEastAsia"/>
        </w:rPr>
        <w:t>C</w:t>
      </w:r>
      <w:r w:rsidRPr="008C6913">
        <w:rPr>
          <w:rFonts w:asciiTheme="minorEastAsia" w:eastAsiaTheme="minorEastAsia" w:hAnsiTheme="minorEastAsia" w:hint="eastAsia"/>
        </w:rPr>
        <w:t>类基金份额不收取申购费用。申购的有效份额为净申购金额除以当日的该类基金份额净值，有效份额单位为份，上述计算结果均按四舍五入方法，保留到小数点后</w:t>
      </w:r>
      <w:r w:rsidRPr="008C6913">
        <w:rPr>
          <w:rFonts w:asciiTheme="minorEastAsia" w:eastAsiaTheme="minorEastAsia" w:hAnsiTheme="minorEastAsia"/>
        </w:rPr>
        <w:t>2</w:t>
      </w:r>
      <w:r w:rsidRPr="008C6913">
        <w:rPr>
          <w:rFonts w:asciiTheme="minorEastAsia" w:eastAsiaTheme="minorEastAsia" w:hAnsiTheme="minorEastAsia" w:hint="eastAsia"/>
        </w:rPr>
        <w:t>位，由此产生的收益或损失由基金财产承担。</w:t>
      </w:r>
    </w:p>
    <w:p w14:paraId="651A75F9"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3</w:t>
      </w:r>
      <w:r w:rsidRPr="008C6913">
        <w:rPr>
          <w:rFonts w:asciiTheme="minorEastAsia" w:eastAsiaTheme="minorEastAsia" w:hAnsiTheme="minorEastAsia" w:hint="eastAsia"/>
        </w:rPr>
        <w:t>、赎回金额的计算及处理方式：本基金</w:t>
      </w:r>
      <w:r w:rsidRPr="008C6913">
        <w:rPr>
          <w:rFonts w:asciiTheme="minorEastAsia" w:eastAsiaTheme="minorEastAsia" w:hAnsiTheme="minorEastAsia"/>
        </w:rPr>
        <w:t>A</w:t>
      </w:r>
      <w:r w:rsidRPr="008C6913">
        <w:rPr>
          <w:rFonts w:asciiTheme="minorEastAsia" w:eastAsiaTheme="minorEastAsia" w:hAnsiTheme="minorEastAsia" w:hint="eastAsia"/>
        </w:rPr>
        <w:t>类基金份额和</w:t>
      </w:r>
      <w:r w:rsidRPr="008C6913">
        <w:rPr>
          <w:rFonts w:asciiTheme="minorEastAsia" w:eastAsiaTheme="minorEastAsia" w:hAnsiTheme="minorEastAsia"/>
        </w:rPr>
        <w:t>C</w:t>
      </w:r>
      <w:r w:rsidRPr="008C6913">
        <w:rPr>
          <w:rFonts w:asciiTheme="minorEastAsia" w:eastAsiaTheme="minorEastAsia" w:hAnsiTheme="minorEastAsia" w:hint="eastAsia"/>
        </w:rPr>
        <w:t>类基金份额赎回金额的计算详见招募说明书。本基金的赎回费率由基金管理人决定，并在招募说明书中列示</w:t>
      </w:r>
      <w:r w:rsidR="00FB3C72" w:rsidRPr="008C6913">
        <w:rPr>
          <w:rFonts w:asciiTheme="minorEastAsia" w:eastAsiaTheme="minorEastAsia" w:hAnsiTheme="minorEastAsia" w:hint="eastAsia"/>
        </w:rPr>
        <w:t>，其中对持续持有期少于7日的投资者收取不少于1.5%的赎回费并全额计入基金财产</w:t>
      </w:r>
      <w:r w:rsidRPr="008C6913">
        <w:rPr>
          <w:rFonts w:asciiTheme="minorEastAsia" w:eastAsiaTheme="minorEastAsia" w:hAnsiTheme="minorEastAsia" w:hint="eastAsia"/>
        </w:rPr>
        <w:t>。赎回金额为按实际确认的有效赎回份额乘以当日该类基金份额净值并扣除相应的费用，赎回金额单位为元。上述计算结果均按四舍五入方法，保留到小数点后</w:t>
      </w:r>
      <w:r w:rsidRPr="008C6913">
        <w:rPr>
          <w:rFonts w:asciiTheme="minorEastAsia" w:eastAsiaTheme="minorEastAsia" w:hAnsiTheme="minorEastAsia"/>
        </w:rPr>
        <w:t>2</w:t>
      </w:r>
      <w:r w:rsidRPr="008C6913">
        <w:rPr>
          <w:rFonts w:asciiTheme="minorEastAsia" w:eastAsiaTheme="minorEastAsia" w:hAnsiTheme="minorEastAsia" w:hint="eastAsia"/>
        </w:rPr>
        <w:t>位，由此产生的收益或损失由基金财产承担。</w:t>
      </w:r>
    </w:p>
    <w:p w14:paraId="432CCDB0"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4</w:t>
      </w:r>
      <w:r w:rsidRPr="008C6913">
        <w:rPr>
          <w:rFonts w:asciiTheme="minorEastAsia" w:eastAsiaTheme="minorEastAsia" w:hAnsiTheme="minorEastAsia" w:hint="eastAsia"/>
        </w:rPr>
        <w:t>、申购费用由申购本基金</w:t>
      </w:r>
      <w:r w:rsidRPr="008C6913">
        <w:rPr>
          <w:rFonts w:asciiTheme="minorEastAsia" w:eastAsiaTheme="minorEastAsia" w:hAnsiTheme="minorEastAsia"/>
        </w:rPr>
        <w:t>A</w:t>
      </w:r>
      <w:r w:rsidRPr="008C6913">
        <w:rPr>
          <w:rFonts w:asciiTheme="minorEastAsia" w:eastAsiaTheme="minorEastAsia" w:hAnsiTheme="minorEastAsia" w:hint="eastAsia"/>
        </w:rPr>
        <w:t>类基金份额的投资人承担，不列入基金财产。</w:t>
      </w:r>
      <w:r w:rsidRPr="008C6913">
        <w:rPr>
          <w:rFonts w:asciiTheme="minorEastAsia" w:eastAsiaTheme="minorEastAsia" w:hAnsiTheme="minorEastAsia"/>
        </w:rPr>
        <w:t>C</w:t>
      </w:r>
      <w:r w:rsidRPr="008C6913">
        <w:rPr>
          <w:rFonts w:asciiTheme="minorEastAsia" w:eastAsiaTheme="minorEastAsia" w:hAnsiTheme="minorEastAsia" w:hint="eastAsia"/>
        </w:rPr>
        <w:t>类基金份额不收取申购费用。</w:t>
      </w:r>
    </w:p>
    <w:p w14:paraId="28DBB8EC"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5</w:t>
      </w:r>
      <w:r w:rsidRPr="008C6913">
        <w:rPr>
          <w:rFonts w:asciiTheme="minorEastAsia" w:eastAsiaTheme="minorEastAsia" w:hAnsiTheme="minorEastAsia" w:hint="eastAsia"/>
        </w:rPr>
        <w:t>、赎回费用由赎回基金份额的基金份额持有人承担，在基金份额持有人赎回基金份额时收取。赎回费用应根据法律法规规定的比例归入基金财产，未归入基金财产的部分用于支付登记费和其他必要的手续费。</w:t>
      </w:r>
    </w:p>
    <w:p w14:paraId="1052035D"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6</w:t>
      </w:r>
      <w:r w:rsidRPr="008C6913">
        <w:rPr>
          <w:rFonts w:asciiTheme="minorEastAsia" w:eastAsiaTheme="minorEastAsia" w:hAnsiTheme="minorEastAsia" w:hint="eastAsia"/>
        </w:rPr>
        <w:t>、本基金的申购费率、申购份额具体的计算方法、赎回费率、赎回金额具体的计算方法和收费方式由基金管理人根据基金合同的规定确定，并在招募说明书中列示。基金管理人可以在基金合同约定的范围内调整费率或收费方式，并最迟应于新的费率或收费方式实施日前依照《信息披露办法》的有关规定在指定媒介上公告。</w:t>
      </w:r>
    </w:p>
    <w:p w14:paraId="0299E21E" w14:textId="10A7F754"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7</w:t>
      </w:r>
      <w:r w:rsidRPr="008C6913">
        <w:rPr>
          <w:rFonts w:asciiTheme="minorEastAsia" w:eastAsiaTheme="minorEastAsia" w:hAnsiTheme="minorEastAsia" w:hint="eastAsia"/>
        </w:rPr>
        <w:t>、基金管理人可以在不违反法律法规规定及基金合同约定的情形下根据市场情况制定基金促销计划，定期或不定期地开展基金促销活动。</w:t>
      </w:r>
      <w:r w:rsidR="00FF7921">
        <w:rPr>
          <w:rFonts w:asciiTheme="minorEastAsia" w:eastAsiaTheme="minorEastAsia" w:hAnsiTheme="minorEastAsia" w:hint="eastAsia"/>
        </w:rPr>
        <w:t>在对存量份额持有人利益无实质性不利影响前提下，</w:t>
      </w:r>
      <w:r w:rsidRPr="008C6913">
        <w:rPr>
          <w:rFonts w:asciiTheme="minorEastAsia" w:eastAsiaTheme="minorEastAsia" w:hAnsiTheme="minorEastAsia" w:hint="eastAsia"/>
        </w:rPr>
        <w:t>在基金促销活动期间，按相关监管部门要求履行必要手续后，基金管理人可以适当调低基金的申购费率、赎回费率。</w:t>
      </w:r>
    </w:p>
    <w:p w14:paraId="6484506B" w14:textId="77777777" w:rsidR="005D1914" w:rsidRPr="008C6913" w:rsidRDefault="005D1914"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8</w:t>
      </w:r>
      <w:r w:rsidRPr="008C6913">
        <w:rPr>
          <w:rFonts w:asciiTheme="minorEastAsia" w:eastAsiaTheme="minorEastAsia" w:hAnsiTheme="minorEastAsia" w:hint="eastAsia"/>
        </w:rPr>
        <w:t>、当本基金各类份额发生大额申购或赎回情形时，基金管理人可以采用摆动定价机制以确保基金估值的公平性。具体处理原则与操作规范遵循相关法律法规以及监管部门、自律规则的规定。</w:t>
      </w:r>
    </w:p>
    <w:p w14:paraId="430E0991"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七</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拒绝或暂停申购的情形</w:t>
      </w:r>
    </w:p>
    <w:p w14:paraId="0C91D15A"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在如下情况下，基金管理人可以拒绝或暂停接受投资人的申购申请：</w:t>
      </w:r>
    </w:p>
    <w:p w14:paraId="51191CB9" w14:textId="77777777" w:rsidR="00FD497B"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Pr="008C6913">
        <w:rPr>
          <w:rFonts w:asciiTheme="minorEastAsia" w:eastAsiaTheme="minorEastAsia" w:hAnsiTheme="minorEastAsia"/>
        </w:rPr>
        <w:t>1</w:t>
      </w:r>
      <w:r w:rsidRPr="008C6913">
        <w:rPr>
          <w:rFonts w:asciiTheme="minorEastAsia" w:eastAsiaTheme="minorEastAsia" w:hAnsiTheme="minorEastAsia" w:hint="eastAsia"/>
        </w:rPr>
        <w:t>）因不可抗力导致基金无法正常运作</w:t>
      </w:r>
    </w:p>
    <w:p w14:paraId="4B6FB36F"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或基金管理人无法接受投资人的申购申请；</w:t>
      </w:r>
    </w:p>
    <w:p w14:paraId="17437514" w14:textId="77777777" w:rsidR="00F616B5"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Pr="008C6913">
        <w:rPr>
          <w:rFonts w:asciiTheme="minorEastAsia" w:eastAsiaTheme="minorEastAsia" w:hAnsiTheme="minorEastAsia"/>
        </w:rPr>
        <w:t>2</w:t>
      </w:r>
      <w:r w:rsidRPr="008C6913">
        <w:rPr>
          <w:rFonts w:asciiTheme="minorEastAsia" w:eastAsiaTheme="minorEastAsia" w:hAnsiTheme="minorEastAsia" w:hint="eastAsia"/>
        </w:rPr>
        <w:t>）证券</w:t>
      </w:r>
      <w:r w:rsidR="00B51D43" w:rsidRPr="008C6913">
        <w:rPr>
          <w:rFonts w:asciiTheme="minorEastAsia" w:eastAsiaTheme="minorEastAsia" w:hAnsiTheme="minorEastAsia" w:hint="eastAsia"/>
        </w:rPr>
        <w:t>、期货</w:t>
      </w:r>
      <w:r w:rsidRPr="008C6913">
        <w:rPr>
          <w:rFonts w:asciiTheme="minorEastAsia" w:eastAsiaTheme="minorEastAsia" w:hAnsiTheme="minorEastAsia" w:hint="eastAsia"/>
        </w:rPr>
        <w:t>交易场所在交易时间内非正常停市，导致基金管理人无法计算当日基金资产净值；</w:t>
      </w:r>
    </w:p>
    <w:p w14:paraId="11EF4C3F"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（3）发生本基金合同规定的暂停基金资产估值情况；</w:t>
      </w:r>
    </w:p>
    <w:p w14:paraId="308AB54D" w14:textId="206DA27A"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bookmarkStart w:id="121" w:name="_Hlt70481650"/>
      <w:bookmarkEnd w:id="121"/>
      <w:r w:rsidRPr="008C6913">
        <w:rPr>
          <w:rFonts w:asciiTheme="minorEastAsia" w:eastAsiaTheme="minorEastAsia" w:hAnsiTheme="minorEastAsia"/>
        </w:rPr>
        <w:t>4</w:t>
      </w:r>
      <w:r w:rsidRPr="008C6913">
        <w:rPr>
          <w:rFonts w:asciiTheme="minorEastAsia" w:eastAsiaTheme="minorEastAsia" w:hAnsiTheme="minorEastAsia" w:hint="eastAsia"/>
        </w:rPr>
        <w:t>）基金资产规模过大，使基金管理人无法找到合适的投资品种，或其他可能对基金业绩产生负面影响，</w:t>
      </w:r>
      <w:r w:rsidR="00B51D43" w:rsidRPr="008C6913">
        <w:rPr>
          <w:rFonts w:asciiTheme="minorEastAsia" w:eastAsiaTheme="minorEastAsia" w:hAnsiTheme="minorEastAsia" w:hint="eastAsia"/>
        </w:rPr>
        <w:t>或发生其他</w:t>
      </w:r>
      <w:r w:rsidRPr="008C6913">
        <w:rPr>
          <w:rFonts w:asciiTheme="minorEastAsia" w:eastAsiaTheme="minorEastAsia" w:hAnsiTheme="minorEastAsia" w:hint="eastAsia"/>
        </w:rPr>
        <w:t>损害现有基金份额持有人的利益的情形；</w:t>
      </w:r>
    </w:p>
    <w:p w14:paraId="545A209D"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（5）基金管理人有正当理由认为接受某笔或某些申购申请可能会影响或损害其他基金份额持有人利益时；</w:t>
      </w:r>
    </w:p>
    <w:p w14:paraId="20A2187B"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00EC5654" w:rsidRPr="008C6913">
        <w:rPr>
          <w:rFonts w:asciiTheme="minorEastAsia" w:eastAsiaTheme="minorEastAsia" w:hAnsiTheme="minorEastAsia"/>
        </w:rPr>
        <w:t>6</w:t>
      </w:r>
      <w:r w:rsidRPr="008C6913">
        <w:rPr>
          <w:rFonts w:asciiTheme="minorEastAsia" w:eastAsiaTheme="minorEastAsia" w:hAnsiTheme="minorEastAsia" w:hint="eastAsia"/>
        </w:rPr>
        <w:t>）所投资的目标ETF暂停估值，导致基金管理人无法计算当日基金资产净值；</w:t>
      </w:r>
    </w:p>
    <w:p w14:paraId="0591DA50"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00EC5654" w:rsidRPr="008C6913">
        <w:rPr>
          <w:rFonts w:asciiTheme="minorEastAsia" w:eastAsiaTheme="minorEastAsia" w:hAnsiTheme="minorEastAsia"/>
        </w:rPr>
        <w:t>7</w:t>
      </w:r>
      <w:r w:rsidRPr="008C6913">
        <w:rPr>
          <w:rFonts w:asciiTheme="minorEastAsia" w:eastAsiaTheme="minorEastAsia" w:hAnsiTheme="minorEastAsia" w:hint="eastAsia"/>
        </w:rPr>
        <w:t>）所投资的目标ETF暂停申购</w:t>
      </w:r>
      <w:r w:rsidR="001356E3" w:rsidRPr="008C6913">
        <w:rPr>
          <w:rFonts w:asciiTheme="minorEastAsia" w:eastAsiaTheme="minorEastAsia" w:hAnsiTheme="minorEastAsia" w:hint="eastAsia"/>
        </w:rPr>
        <w:t>、暂停上市</w:t>
      </w:r>
      <w:r w:rsidRPr="008C6913">
        <w:rPr>
          <w:rFonts w:asciiTheme="minorEastAsia" w:eastAsiaTheme="minorEastAsia" w:hAnsiTheme="minorEastAsia" w:hint="eastAsia"/>
        </w:rPr>
        <w:t>或二级市场交易停牌；</w:t>
      </w:r>
    </w:p>
    <w:p w14:paraId="4770E84F" w14:textId="77777777" w:rsidR="00217728" w:rsidRPr="008C6913" w:rsidRDefault="00217728"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00EC5654" w:rsidRPr="008C6913">
        <w:rPr>
          <w:rFonts w:asciiTheme="minorEastAsia" w:eastAsiaTheme="minorEastAsia" w:hAnsiTheme="minorEastAsia"/>
        </w:rPr>
        <w:t>8</w:t>
      </w:r>
      <w:r w:rsidRPr="008C6913">
        <w:rPr>
          <w:rFonts w:asciiTheme="minorEastAsia" w:eastAsiaTheme="minorEastAsia" w:hAnsiTheme="minorEastAsia" w:hint="eastAsia"/>
        </w:rPr>
        <w:t>）基金管理人有正当理由认为接受某笔或某些申购申请可能会影响或损害其他基金份额持有人利益时；</w:t>
      </w:r>
    </w:p>
    <w:p w14:paraId="518CEFD9" w14:textId="77777777" w:rsidR="00217728" w:rsidRPr="008C6913" w:rsidRDefault="00217728"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00EC5654" w:rsidRPr="008C6913">
        <w:rPr>
          <w:rFonts w:asciiTheme="minorEastAsia" w:eastAsiaTheme="minorEastAsia" w:hAnsiTheme="minorEastAsia"/>
        </w:rPr>
        <w:t>9</w:t>
      </w:r>
      <w:r w:rsidRPr="008C6913">
        <w:rPr>
          <w:rFonts w:asciiTheme="minorEastAsia" w:eastAsiaTheme="minorEastAsia" w:hAnsiTheme="minorEastAsia" w:hint="eastAsia"/>
        </w:rPr>
        <w:t>）申请超过基金管理人设定的基金总规模、单日净申购比例上限、单一投资者单日或单笔申购金额上限的；</w:t>
      </w:r>
    </w:p>
    <w:p w14:paraId="26DA26CF" w14:textId="166C3D74" w:rsidR="00217728" w:rsidRPr="008C6913" w:rsidRDefault="00217728"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（1</w:t>
      </w:r>
      <w:r w:rsidR="00EC5654" w:rsidRPr="008C6913">
        <w:rPr>
          <w:rFonts w:asciiTheme="minorEastAsia" w:eastAsiaTheme="minorEastAsia" w:hAnsiTheme="minorEastAsia"/>
        </w:rPr>
        <w:t>0</w:t>
      </w:r>
      <w:r w:rsidRPr="008C6913">
        <w:rPr>
          <w:rFonts w:asciiTheme="minorEastAsia" w:eastAsiaTheme="minorEastAsia" w:hAnsiTheme="minorEastAsia" w:hint="eastAsia"/>
        </w:rPr>
        <w:t>）当前一估值日基金资产净值50%以上的资产出现无可参考的活跃市场价格且采用估值技术</w:t>
      </w:r>
      <w:proofErr w:type="gramStart"/>
      <w:r w:rsidRPr="008C6913">
        <w:rPr>
          <w:rFonts w:asciiTheme="minorEastAsia" w:eastAsiaTheme="minorEastAsia" w:hAnsiTheme="minorEastAsia" w:hint="eastAsia"/>
        </w:rPr>
        <w:t>仍导致</w:t>
      </w:r>
      <w:proofErr w:type="gramEnd"/>
      <w:r w:rsidRPr="008C6913">
        <w:rPr>
          <w:rFonts w:asciiTheme="minorEastAsia" w:eastAsiaTheme="minorEastAsia" w:hAnsiTheme="minorEastAsia" w:hint="eastAsia"/>
        </w:rPr>
        <w:t>公允价值存在重大不确定性时，经与基金托管人协商确认后，</w:t>
      </w:r>
      <w:r w:rsidR="005105F7" w:rsidRPr="005105F7">
        <w:rPr>
          <w:rFonts w:asciiTheme="minorEastAsia" w:eastAsiaTheme="minorEastAsia" w:hAnsiTheme="minorEastAsia" w:hint="eastAsia"/>
        </w:rPr>
        <w:t>基金管理人</w:t>
      </w:r>
      <w:r w:rsidRPr="008C6913">
        <w:rPr>
          <w:rFonts w:asciiTheme="minorEastAsia" w:eastAsiaTheme="minorEastAsia" w:hAnsiTheme="minorEastAsia" w:hint="eastAsia"/>
        </w:rPr>
        <w:t>采取暂停接受基金申购申请的措施；</w:t>
      </w:r>
    </w:p>
    <w:p w14:paraId="1A0F97E9"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00324DC5" w:rsidRPr="008C6913">
        <w:rPr>
          <w:rFonts w:asciiTheme="minorEastAsia" w:eastAsiaTheme="minorEastAsia" w:hAnsiTheme="minorEastAsia"/>
        </w:rPr>
        <w:t>1</w:t>
      </w:r>
      <w:r w:rsidR="00EC5654" w:rsidRPr="008C6913">
        <w:rPr>
          <w:rFonts w:asciiTheme="minorEastAsia" w:eastAsiaTheme="minorEastAsia" w:hAnsiTheme="minorEastAsia"/>
        </w:rPr>
        <w:t>1</w:t>
      </w:r>
      <w:r w:rsidRPr="008C6913">
        <w:rPr>
          <w:rFonts w:asciiTheme="minorEastAsia" w:eastAsiaTheme="minorEastAsia" w:hAnsiTheme="minorEastAsia" w:hint="eastAsia"/>
        </w:rPr>
        <w:t>）法律法规规定或中国证监会认定的其他情形。</w:t>
      </w:r>
    </w:p>
    <w:p w14:paraId="63438EC6"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发生上述</w:t>
      </w:r>
      <w:r w:rsidR="00FE63BA" w:rsidRPr="008C6913">
        <w:rPr>
          <w:rFonts w:asciiTheme="minorEastAsia" w:eastAsiaTheme="minorEastAsia" w:hAnsiTheme="minorEastAsia" w:hint="eastAsia"/>
        </w:rPr>
        <w:t>第</w:t>
      </w:r>
      <w:r w:rsidRPr="008C6913">
        <w:rPr>
          <w:rFonts w:asciiTheme="minorEastAsia" w:eastAsiaTheme="minorEastAsia" w:hAnsiTheme="minorEastAsia" w:hint="eastAsia"/>
        </w:rPr>
        <w:t>（1）—（4）</w:t>
      </w:r>
      <w:r w:rsidR="004F1790" w:rsidRPr="008C6913">
        <w:rPr>
          <w:rFonts w:asciiTheme="minorEastAsia" w:eastAsiaTheme="minorEastAsia" w:hAnsiTheme="minorEastAsia" w:hint="eastAsia"/>
        </w:rPr>
        <w:t>、</w:t>
      </w:r>
      <w:r w:rsidRPr="008C6913">
        <w:rPr>
          <w:rFonts w:asciiTheme="minorEastAsia" w:eastAsiaTheme="minorEastAsia" w:hAnsiTheme="minorEastAsia" w:hint="eastAsia"/>
        </w:rPr>
        <w:t>（</w:t>
      </w:r>
      <w:r w:rsidR="006E57C4" w:rsidRPr="008C6913">
        <w:rPr>
          <w:rFonts w:asciiTheme="minorEastAsia" w:eastAsiaTheme="minorEastAsia" w:hAnsiTheme="minorEastAsia"/>
        </w:rPr>
        <w:t>6</w:t>
      </w:r>
      <w:r w:rsidRPr="008C6913">
        <w:rPr>
          <w:rFonts w:asciiTheme="minorEastAsia" w:eastAsiaTheme="minorEastAsia" w:hAnsiTheme="minorEastAsia" w:hint="eastAsia"/>
        </w:rPr>
        <w:t>）</w:t>
      </w:r>
      <w:r w:rsidR="00FE63BA" w:rsidRPr="008C6913">
        <w:rPr>
          <w:rFonts w:asciiTheme="minorEastAsia" w:eastAsiaTheme="minorEastAsia" w:hAnsiTheme="minorEastAsia" w:hint="eastAsia"/>
        </w:rPr>
        <w:t>、（</w:t>
      </w:r>
      <w:r w:rsidR="006E57C4" w:rsidRPr="008C6913">
        <w:rPr>
          <w:rFonts w:asciiTheme="minorEastAsia" w:eastAsiaTheme="minorEastAsia" w:hAnsiTheme="minorEastAsia"/>
        </w:rPr>
        <w:t>7</w:t>
      </w:r>
      <w:r w:rsidR="00FE63BA" w:rsidRPr="008C6913">
        <w:rPr>
          <w:rFonts w:asciiTheme="minorEastAsia" w:eastAsiaTheme="minorEastAsia" w:hAnsiTheme="minorEastAsia" w:hint="eastAsia"/>
        </w:rPr>
        <w:t>）、（</w:t>
      </w:r>
      <w:r w:rsidR="006E57C4" w:rsidRPr="008C6913">
        <w:rPr>
          <w:rFonts w:asciiTheme="minorEastAsia" w:eastAsiaTheme="minorEastAsia" w:hAnsiTheme="minorEastAsia"/>
        </w:rPr>
        <w:t>8</w:t>
      </w:r>
      <w:r w:rsidR="00FE63BA" w:rsidRPr="008C6913">
        <w:rPr>
          <w:rFonts w:asciiTheme="minorEastAsia" w:eastAsiaTheme="minorEastAsia" w:hAnsiTheme="minorEastAsia" w:hint="eastAsia"/>
        </w:rPr>
        <w:t>）、</w:t>
      </w:r>
      <w:r w:rsidRPr="008C6913">
        <w:rPr>
          <w:rFonts w:asciiTheme="minorEastAsia" w:eastAsiaTheme="minorEastAsia" w:hAnsiTheme="minorEastAsia" w:hint="eastAsia"/>
        </w:rPr>
        <w:t>（</w:t>
      </w:r>
      <w:r w:rsidR="00037159" w:rsidRPr="008C6913">
        <w:rPr>
          <w:rFonts w:asciiTheme="minorEastAsia" w:eastAsiaTheme="minorEastAsia" w:hAnsiTheme="minorEastAsia"/>
        </w:rPr>
        <w:t>1</w:t>
      </w:r>
      <w:r w:rsidR="006E57C4" w:rsidRPr="008C6913">
        <w:rPr>
          <w:rFonts w:asciiTheme="minorEastAsia" w:eastAsiaTheme="minorEastAsia" w:hAnsiTheme="minorEastAsia"/>
        </w:rPr>
        <w:t>0</w:t>
      </w:r>
      <w:r w:rsidRPr="008C6913">
        <w:rPr>
          <w:rFonts w:asciiTheme="minorEastAsia" w:eastAsiaTheme="minorEastAsia" w:hAnsiTheme="minorEastAsia" w:hint="eastAsia"/>
        </w:rPr>
        <w:t>）项情形时，基金管理人应根据有关规定在</w:t>
      </w:r>
      <w:r w:rsidR="009A2985" w:rsidRPr="008C6913">
        <w:rPr>
          <w:rFonts w:asciiTheme="minorEastAsia" w:eastAsiaTheme="minorEastAsia" w:hAnsiTheme="minorEastAsia" w:hint="eastAsia"/>
        </w:rPr>
        <w:t>指定媒介</w:t>
      </w:r>
      <w:r w:rsidRPr="008C6913">
        <w:rPr>
          <w:rFonts w:asciiTheme="minorEastAsia" w:eastAsiaTheme="minorEastAsia" w:hAnsiTheme="minorEastAsia" w:hint="eastAsia"/>
        </w:rPr>
        <w:t>上刊登暂停申购公告。</w:t>
      </w:r>
    </w:p>
    <w:p w14:paraId="31C9268F"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如果投资人的申购申请</w:t>
      </w:r>
      <w:r w:rsidR="008C2BC3" w:rsidRPr="008C6913">
        <w:rPr>
          <w:rFonts w:asciiTheme="minorEastAsia" w:eastAsiaTheme="minorEastAsia" w:hAnsiTheme="minorEastAsia" w:hint="eastAsia"/>
        </w:rPr>
        <w:t>全部或部分</w:t>
      </w:r>
      <w:r w:rsidRPr="008C6913">
        <w:rPr>
          <w:rFonts w:asciiTheme="minorEastAsia" w:eastAsiaTheme="minorEastAsia" w:hAnsiTheme="minorEastAsia" w:hint="eastAsia"/>
        </w:rPr>
        <w:t>被拒绝</w:t>
      </w:r>
      <w:r w:rsidR="008C2BC3" w:rsidRPr="008C6913">
        <w:rPr>
          <w:rFonts w:asciiTheme="minorEastAsia" w:eastAsiaTheme="minorEastAsia" w:hAnsiTheme="minorEastAsia" w:hint="eastAsia"/>
        </w:rPr>
        <w:t>的</w:t>
      </w:r>
      <w:r w:rsidRPr="008C6913">
        <w:rPr>
          <w:rFonts w:asciiTheme="minorEastAsia" w:eastAsiaTheme="minorEastAsia" w:hAnsiTheme="minorEastAsia" w:hint="eastAsia"/>
        </w:rPr>
        <w:t>，被拒绝的申购款项将退还给投资人。</w:t>
      </w:r>
    </w:p>
    <w:p w14:paraId="0CD9139E"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在暂停申购的情况消除时，基金管理人应及时恢复申购业务的办理。</w:t>
      </w:r>
    </w:p>
    <w:p w14:paraId="7ED25BCD"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八</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暂停赎回或延缓支付赎回款项的情形</w:t>
      </w:r>
    </w:p>
    <w:p w14:paraId="6718CBA5"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发生下列情形时，基金管理人可暂停接受投资人的赎回申请或延缓支付赎回款项：</w:t>
      </w:r>
    </w:p>
    <w:p w14:paraId="3D4962AA"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1</w:t>
      </w:r>
      <w:r w:rsidRPr="008C6913">
        <w:rPr>
          <w:rFonts w:asciiTheme="minorEastAsia" w:eastAsiaTheme="minorEastAsia" w:hAnsiTheme="minorEastAsia" w:hint="eastAsia"/>
        </w:rPr>
        <w:t>、因不可抗力导致基金管理人不能支付赎回款项。</w:t>
      </w:r>
    </w:p>
    <w:p w14:paraId="435AF8E9"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2</w:t>
      </w:r>
      <w:r w:rsidRPr="008C6913">
        <w:rPr>
          <w:rFonts w:asciiTheme="minorEastAsia" w:eastAsiaTheme="minorEastAsia" w:hAnsiTheme="minorEastAsia" w:hint="eastAsia"/>
        </w:rPr>
        <w:t>、发生基金合同规定的暂停基金资产估值情况。</w:t>
      </w:r>
    </w:p>
    <w:p w14:paraId="140BE4BB"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3</w:t>
      </w:r>
      <w:r w:rsidRPr="008C6913">
        <w:rPr>
          <w:rFonts w:asciiTheme="minorEastAsia" w:eastAsiaTheme="minorEastAsia" w:hAnsiTheme="minorEastAsia" w:hint="eastAsia"/>
        </w:rPr>
        <w:t>、证券</w:t>
      </w:r>
      <w:r w:rsidR="00727CC9" w:rsidRPr="008C6913">
        <w:rPr>
          <w:rFonts w:asciiTheme="minorEastAsia" w:eastAsiaTheme="minorEastAsia" w:hAnsiTheme="minorEastAsia" w:hint="eastAsia"/>
        </w:rPr>
        <w:t>、期货</w:t>
      </w:r>
      <w:r w:rsidRPr="008C6913">
        <w:rPr>
          <w:rFonts w:asciiTheme="minorEastAsia" w:eastAsiaTheme="minorEastAsia" w:hAnsiTheme="minorEastAsia" w:hint="eastAsia"/>
        </w:rPr>
        <w:t>交易所交易时间非正常停市，导致基金管理人无法计算当日基金资产</w:t>
      </w:r>
      <w:bookmarkStart w:id="122" w:name="_Hlt152500890"/>
      <w:r w:rsidRPr="008C6913">
        <w:rPr>
          <w:rFonts w:asciiTheme="minorEastAsia" w:eastAsiaTheme="minorEastAsia" w:hAnsiTheme="minorEastAsia" w:hint="eastAsia"/>
        </w:rPr>
        <w:t>净值。</w:t>
      </w:r>
    </w:p>
    <w:p w14:paraId="2752847F"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4</w:t>
      </w:r>
      <w:r w:rsidRPr="008C6913">
        <w:rPr>
          <w:rFonts w:asciiTheme="minorEastAsia" w:eastAsiaTheme="minorEastAsia" w:hAnsiTheme="minorEastAsia" w:hint="eastAsia"/>
        </w:rPr>
        <w:t>、连续两个或两个以上开放日发生巨额赎回。</w:t>
      </w:r>
    </w:p>
    <w:bookmarkEnd w:id="122"/>
    <w:p w14:paraId="23B1B635"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5</w:t>
      </w:r>
      <w:r w:rsidRPr="008C6913">
        <w:rPr>
          <w:rFonts w:asciiTheme="minorEastAsia" w:eastAsiaTheme="minorEastAsia" w:hAnsiTheme="minorEastAsia" w:hint="eastAsia"/>
        </w:rPr>
        <w:t>、所投资的目标ETF暂停估值，导致基金管理人无法计算当日基金资产净值；</w:t>
      </w:r>
    </w:p>
    <w:p w14:paraId="73A7E053"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6</w:t>
      </w:r>
      <w:r w:rsidRPr="008C6913">
        <w:rPr>
          <w:rFonts w:asciiTheme="minorEastAsia" w:eastAsiaTheme="minorEastAsia" w:hAnsiTheme="minorEastAsia" w:hint="eastAsia"/>
        </w:rPr>
        <w:t>、投资的目标ETF暂停赎回</w:t>
      </w:r>
      <w:r w:rsidR="00EF3306" w:rsidRPr="008C6913">
        <w:rPr>
          <w:rFonts w:asciiTheme="minorEastAsia" w:eastAsiaTheme="minorEastAsia" w:hAnsiTheme="minorEastAsia" w:hint="eastAsia"/>
        </w:rPr>
        <w:t>、暂停上市、</w:t>
      </w:r>
      <w:r w:rsidR="004F1790" w:rsidRPr="008C6913">
        <w:rPr>
          <w:rFonts w:asciiTheme="minorEastAsia" w:eastAsiaTheme="minorEastAsia" w:hAnsiTheme="minorEastAsia" w:hint="eastAsia"/>
        </w:rPr>
        <w:t>二级市场交易停牌</w:t>
      </w:r>
      <w:r w:rsidRPr="008C6913">
        <w:rPr>
          <w:rFonts w:asciiTheme="minorEastAsia" w:eastAsiaTheme="minorEastAsia" w:hAnsiTheme="minorEastAsia" w:hint="eastAsia"/>
        </w:rPr>
        <w:t>或延缓支付赎回对价时；</w:t>
      </w:r>
    </w:p>
    <w:p w14:paraId="0A55BE86"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7、发生继续接受赎回申请将损害现有基金份额持有人利益的情形时</w:t>
      </w:r>
      <w:r w:rsidR="003615CA" w:rsidRPr="008C6913">
        <w:rPr>
          <w:rFonts w:asciiTheme="minorEastAsia" w:eastAsiaTheme="minorEastAsia" w:hAnsiTheme="minorEastAsia" w:hint="eastAsia"/>
        </w:rPr>
        <w:t>；</w:t>
      </w:r>
    </w:p>
    <w:p w14:paraId="167AE396" w14:textId="77777777" w:rsidR="00725B9B" w:rsidRPr="008C6913" w:rsidRDefault="00725B9B"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8</w:t>
      </w:r>
      <w:r w:rsidRPr="008C6913">
        <w:rPr>
          <w:rFonts w:asciiTheme="minorEastAsia" w:eastAsiaTheme="minorEastAsia" w:hAnsiTheme="minorEastAsia" w:hint="eastAsia"/>
        </w:rPr>
        <w:t>、本基金当日总赎回份额达到基金管理人所设定的上限，基金管理人可拒绝赎回申请；</w:t>
      </w:r>
    </w:p>
    <w:p w14:paraId="0379C138" w14:textId="517E5146" w:rsidR="00032047" w:rsidRPr="008C6913" w:rsidRDefault="00032047"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9、当前一估值日基金资产净值50%以上的资产出现无可参考的活跃市场价格且采用估值技术</w:t>
      </w:r>
      <w:proofErr w:type="gramStart"/>
      <w:r w:rsidRPr="008C6913">
        <w:rPr>
          <w:rFonts w:asciiTheme="minorEastAsia" w:eastAsiaTheme="minorEastAsia" w:hAnsiTheme="minorEastAsia" w:hint="eastAsia"/>
        </w:rPr>
        <w:t>仍导致</w:t>
      </w:r>
      <w:proofErr w:type="gramEnd"/>
      <w:r w:rsidRPr="008C6913">
        <w:rPr>
          <w:rFonts w:asciiTheme="minorEastAsia" w:eastAsiaTheme="minorEastAsia" w:hAnsiTheme="minorEastAsia" w:hint="eastAsia"/>
        </w:rPr>
        <w:t>公允价值存在重大不确定性时，经与基金托管人协商确认后，</w:t>
      </w:r>
      <w:r w:rsidR="005105F7" w:rsidRPr="005105F7">
        <w:rPr>
          <w:rFonts w:asciiTheme="minorEastAsia" w:eastAsiaTheme="minorEastAsia" w:hAnsiTheme="minorEastAsia" w:hint="eastAsia"/>
        </w:rPr>
        <w:t>基金管理人</w:t>
      </w:r>
      <w:r w:rsidRPr="008C6913">
        <w:rPr>
          <w:rFonts w:asciiTheme="minorEastAsia" w:eastAsiaTheme="minorEastAsia" w:hAnsiTheme="minorEastAsia" w:hint="eastAsia"/>
        </w:rPr>
        <w:t>采取</w:t>
      </w:r>
      <w:r w:rsidR="00A22556" w:rsidRPr="008C6913">
        <w:rPr>
          <w:rFonts w:asciiTheme="minorEastAsia" w:eastAsiaTheme="minorEastAsia" w:hAnsiTheme="minorEastAsia" w:hint="eastAsia"/>
        </w:rPr>
        <w:t>延缓</w:t>
      </w:r>
      <w:r w:rsidR="00A22556" w:rsidRPr="008C6913">
        <w:rPr>
          <w:rFonts w:asciiTheme="minorEastAsia" w:eastAsiaTheme="minorEastAsia" w:hAnsiTheme="minorEastAsia"/>
        </w:rPr>
        <w:t>支付赎回款项或</w:t>
      </w:r>
      <w:r w:rsidRPr="008C6913">
        <w:rPr>
          <w:rFonts w:asciiTheme="minorEastAsia" w:eastAsiaTheme="minorEastAsia" w:hAnsiTheme="minorEastAsia" w:hint="eastAsia"/>
        </w:rPr>
        <w:t>暂停接受基金</w:t>
      </w:r>
      <w:r w:rsidR="00A22556" w:rsidRPr="008C6913">
        <w:rPr>
          <w:rFonts w:asciiTheme="minorEastAsia" w:eastAsiaTheme="minorEastAsia" w:hAnsiTheme="minorEastAsia" w:hint="eastAsia"/>
        </w:rPr>
        <w:t>赎回</w:t>
      </w:r>
      <w:r w:rsidRPr="008C6913">
        <w:rPr>
          <w:rFonts w:asciiTheme="minorEastAsia" w:eastAsiaTheme="minorEastAsia" w:hAnsiTheme="minorEastAsia" w:hint="eastAsia"/>
        </w:rPr>
        <w:t>申请的措施</w:t>
      </w:r>
      <w:r w:rsidR="00A22556" w:rsidRPr="008C6913">
        <w:rPr>
          <w:rFonts w:asciiTheme="minorEastAsia" w:eastAsiaTheme="minorEastAsia" w:hAnsiTheme="minorEastAsia" w:hint="eastAsia"/>
        </w:rPr>
        <w:t>；</w:t>
      </w:r>
    </w:p>
    <w:p w14:paraId="70F63F02" w14:textId="77777777" w:rsidR="00725B9B" w:rsidRPr="008C6913" w:rsidRDefault="00032047"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10</w:t>
      </w:r>
      <w:r w:rsidR="00725B9B" w:rsidRPr="008C6913">
        <w:rPr>
          <w:rFonts w:asciiTheme="minorEastAsia" w:eastAsiaTheme="minorEastAsia" w:hAnsiTheme="minorEastAsia" w:hint="eastAsia"/>
        </w:rPr>
        <w:t>、法律法规、中国证监会认定的其他情形。</w:t>
      </w:r>
    </w:p>
    <w:p w14:paraId="31DC1C60"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发生上述情形（第</w:t>
      </w:r>
      <w:r w:rsidRPr="008C6913">
        <w:rPr>
          <w:rFonts w:asciiTheme="minorEastAsia" w:eastAsiaTheme="minorEastAsia" w:hAnsiTheme="minorEastAsia"/>
        </w:rPr>
        <w:t>4</w:t>
      </w:r>
      <w:r w:rsidRPr="008C6913">
        <w:rPr>
          <w:rFonts w:asciiTheme="minorEastAsia" w:eastAsiaTheme="minorEastAsia" w:hAnsiTheme="minorEastAsia" w:hint="eastAsia"/>
        </w:rPr>
        <w:t>项除外）之一</w:t>
      </w:r>
      <w:proofErr w:type="gramStart"/>
      <w:r w:rsidRPr="008C6913">
        <w:rPr>
          <w:rFonts w:asciiTheme="minorEastAsia" w:eastAsiaTheme="minorEastAsia" w:hAnsiTheme="minorEastAsia" w:hint="eastAsia"/>
        </w:rPr>
        <w:t>且基金</w:t>
      </w:r>
      <w:proofErr w:type="gramEnd"/>
      <w:r w:rsidRPr="008C6913">
        <w:rPr>
          <w:rFonts w:asciiTheme="minorEastAsia" w:eastAsiaTheme="minorEastAsia" w:hAnsiTheme="minorEastAsia" w:hint="eastAsia"/>
        </w:rPr>
        <w:t>管理人决定暂停接受赎回申请或延缓支付赎回款项时，基金管理人应在当日报中国证监会备案，已确认的赎回申请，基金管理人应足额支付；如暂时不能足额支付，基金管理人可对赎回款项进行延缓支付。若出现上述第</w:t>
      </w:r>
      <w:r w:rsidRPr="008C6913">
        <w:rPr>
          <w:rFonts w:asciiTheme="minorEastAsia" w:eastAsiaTheme="minorEastAsia" w:hAnsiTheme="minorEastAsia"/>
        </w:rPr>
        <w:t>4</w:t>
      </w:r>
      <w:r w:rsidRPr="008C6913">
        <w:rPr>
          <w:rFonts w:asciiTheme="minorEastAsia" w:eastAsiaTheme="minorEastAsia" w:hAnsiTheme="minorEastAsia" w:hint="eastAsia"/>
        </w:rPr>
        <w:t>项所述情形，按基金合同的相关条款处理。基金份额持有人在申请赎回时可事先选择将当日可能未获受理部分予以撤销。在暂停赎回的情况消除时，基金管理人应及时恢复赎回业务的办理并公告。</w:t>
      </w:r>
    </w:p>
    <w:p w14:paraId="64395109"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九</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巨额赎回的情形及处理方式</w:t>
      </w:r>
    </w:p>
    <w:p w14:paraId="05E6AF06"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1</w:t>
      </w:r>
      <w:r w:rsidRPr="008C6913">
        <w:rPr>
          <w:rFonts w:asciiTheme="minorEastAsia" w:eastAsiaTheme="minorEastAsia" w:hAnsiTheme="minorEastAsia" w:hint="eastAsia"/>
        </w:rPr>
        <w:t>、巨额赎回的认定</w:t>
      </w:r>
    </w:p>
    <w:p w14:paraId="7DD52A1B"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若本基金单个开放日内的基金份额净赎回申请</w:t>
      </w:r>
      <w:r w:rsidRPr="008C6913">
        <w:rPr>
          <w:rFonts w:asciiTheme="minorEastAsia" w:eastAsiaTheme="minorEastAsia" w:hAnsiTheme="minorEastAsia"/>
        </w:rPr>
        <w:t>(</w:t>
      </w:r>
      <w:r w:rsidRPr="008C6913">
        <w:rPr>
          <w:rFonts w:asciiTheme="minorEastAsia" w:eastAsiaTheme="minorEastAsia" w:hAnsiTheme="minorEastAsia" w:hint="eastAsia"/>
        </w:rPr>
        <w:t>赎回申请份额总数加上基金转换中转出申请份额总数后扣除申购申请份额总数及基金转换中转入申请份额总数后的余额</w:t>
      </w:r>
      <w:r w:rsidRPr="008C6913">
        <w:rPr>
          <w:rFonts w:asciiTheme="minorEastAsia" w:eastAsiaTheme="minorEastAsia" w:hAnsiTheme="minorEastAsia"/>
        </w:rPr>
        <w:t>)</w:t>
      </w:r>
      <w:r w:rsidRPr="008C6913">
        <w:rPr>
          <w:rFonts w:asciiTheme="minorEastAsia" w:eastAsiaTheme="minorEastAsia" w:hAnsiTheme="minorEastAsia" w:hint="eastAsia"/>
        </w:rPr>
        <w:t>超过前一开放日的基金总份额的</w:t>
      </w:r>
      <w:r w:rsidRPr="008C6913">
        <w:rPr>
          <w:rFonts w:asciiTheme="minorEastAsia" w:eastAsiaTheme="minorEastAsia" w:hAnsiTheme="minorEastAsia"/>
        </w:rPr>
        <w:t>10%</w:t>
      </w:r>
      <w:r w:rsidRPr="008C6913">
        <w:rPr>
          <w:rFonts w:asciiTheme="minorEastAsia" w:eastAsiaTheme="minorEastAsia" w:hAnsiTheme="minorEastAsia" w:hint="eastAsia"/>
        </w:rPr>
        <w:t>，即认为是发生了巨额赎回。</w:t>
      </w:r>
    </w:p>
    <w:p w14:paraId="75BD3F19"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2</w:t>
      </w:r>
      <w:r w:rsidRPr="008C6913">
        <w:rPr>
          <w:rFonts w:asciiTheme="minorEastAsia" w:eastAsiaTheme="minorEastAsia" w:hAnsiTheme="minorEastAsia" w:hint="eastAsia"/>
        </w:rPr>
        <w:t>、巨额赎回的处理方式</w:t>
      </w:r>
    </w:p>
    <w:p w14:paraId="782A947F"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当基金出现巨额赎回时，基金管理人可以根据基金当时的资产组合状况决定全额赎回或部分延期赎回。</w:t>
      </w:r>
    </w:p>
    <w:p w14:paraId="148FB411"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Pr="008C6913">
        <w:rPr>
          <w:rFonts w:asciiTheme="minorEastAsia" w:eastAsiaTheme="minorEastAsia" w:hAnsiTheme="minorEastAsia"/>
        </w:rPr>
        <w:t>1</w:t>
      </w:r>
      <w:r w:rsidRPr="008C6913">
        <w:rPr>
          <w:rFonts w:asciiTheme="minorEastAsia" w:eastAsiaTheme="minorEastAsia" w:hAnsiTheme="minorEastAsia" w:hint="eastAsia"/>
        </w:rPr>
        <w:t>）全额赎回：当基金管理人认为有能力支付投资人的全部赎回申请时，按正常赎回程序执行。</w:t>
      </w:r>
      <w:r w:rsidRPr="008C6913">
        <w:rPr>
          <w:rFonts w:asciiTheme="minorEastAsia" w:eastAsiaTheme="minorEastAsia" w:hAnsiTheme="minorEastAsia"/>
        </w:rPr>
        <w:t xml:space="preserve"> </w:t>
      </w:r>
    </w:p>
    <w:p w14:paraId="3B66137B" w14:textId="715A6D67" w:rsidR="00401BDA" w:rsidRPr="008C6913" w:rsidRDefault="00401BDA"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Pr="008C6913">
        <w:rPr>
          <w:rFonts w:asciiTheme="minorEastAsia" w:eastAsiaTheme="minorEastAsia" w:hAnsiTheme="minorEastAsia"/>
        </w:rPr>
        <w:t>2</w:t>
      </w:r>
      <w:r w:rsidRPr="008C6913">
        <w:rPr>
          <w:rFonts w:asciiTheme="minorEastAsia" w:eastAsiaTheme="minorEastAsia" w:hAnsiTheme="minorEastAsia" w:hint="eastAsia"/>
        </w:rPr>
        <w:t>）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w:t>
      </w:r>
      <w:r w:rsidRPr="008C6913">
        <w:rPr>
          <w:rFonts w:asciiTheme="minorEastAsia" w:eastAsiaTheme="minorEastAsia" w:hAnsiTheme="minorEastAsia"/>
        </w:rPr>
        <w:t>10%</w:t>
      </w:r>
      <w:r w:rsidRPr="008C6913">
        <w:rPr>
          <w:rFonts w:asciiTheme="minorEastAsia" w:eastAsiaTheme="minorEastAsia" w:hAnsiTheme="minorEastAsia" w:hint="eastAsia"/>
        </w:rPr>
        <w:t>的前提下，可对其余赎回申请延期办理。若进行上述延期办理，对于单个基金份额持有人当日赎回申请超过上一开放日基金总份额</w:t>
      </w:r>
      <w:r w:rsidRPr="008C6913">
        <w:rPr>
          <w:rFonts w:asciiTheme="minorEastAsia" w:eastAsiaTheme="minorEastAsia" w:hAnsiTheme="minorEastAsia"/>
        </w:rPr>
        <w:t>10%</w:t>
      </w:r>
      <w:r w:rsidRPr="008C6913">
        <w:rPr>
          <w:rFonts w:asciiTheme="minorEastAsia" w:eastAsiaTheme="minorEastAsia" w:hAnsiTheme="minorEastAsia" w:hint="eastAsia"/>
        </w:rPr>
        <w:t>以上的部分，将自动进行延期办理。对于其余当日非自动延期办理的赎回申请，应当按单个账户非自动延期办理的赎回申请量占非自动延期办理的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w:t>
      </w:r>
      <w:proofErr w:type="gramStart"/>
      <w:r w:rsidRPr="008C6913">
        <w:rPr>
          <w:rFonts w:asciiTheme="minorEastAsia" w:eastAsiaTheme="minorEastAsia" w:hAnsiTheme="minorEastAsia" w:hint="eastAsia"/>
        </w:rPr>
        <w:t>并以下</w:t>
      </w:r>
      <w:proofErr w:type="gramEnd"/>
      <w:r w:rsidRPr="008C6913">
        <w:rPr>
          <w:rFonts w:asciiTheme="minorEastAsia" w:eastAsiaTheme="minorEastAsia" w:hAnsiTheme="minorEastAsia" w:hint="eastAsia"/>
        </w:rPr>
        <w:t>一</w:t>
      </w:r>
      <w:proofErr w:type="gramStart"/>
      <w:r w:rsidRPr="008C6913">
        <w:rPr>
          <w:rFonts w:asciiTheme="minorEastAsia" w:eastAsiaTheme="minorEastAsia" w:hAnsiTheme="minorEastAsia" w:hint="eastAsia"/>
        </w:rPr>
        <w:t>开放日某一类</w:t>
      </w:r>
      <w:proofErr w:type="gramEnd"/>
      <w:r w:rsidRPr="008C6913">
        <w:rPr>
          <w:rFonts w:asciiTheme="minorEastAsia" w:eastAsiaTheme="minorEastAsia" w:hAnsiTheme="minorEastAsia" w:hint="eastAsia"/>
        </w:rPr>
        <w:t>别的基金份额净值为基础计算赎回金额，以此类推，直到全部赎回为止。如投资人在提交赎回申请时未作明确选择，投资人未能赎回部分作自动延期赎回处理。部分延期赎回不受单笔赎回最低份额的限制。</w:t>
      </w:r>
    </w:p>
    <w:p w14:paraId="5606197E"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w:t>
      </w:r>
      <w:r w:rsidRPr="008C6913">
        <w:rPr>
          <w:rFonts w:asciiTheme="minorEastAsia" w:eastAsiaTheme="minorEastAsia" w:hAnsiTheme="minorEastAsia"/>
        </w:rPr>
        <w:t>3</w:t>
      </w:r>
      <w:r w:rsidRPr="008C6913">
        <w:rPr>
          <w:rFonts w:asciiTheme="minorEastAsia" w:eastAsiaTheme="minorEastAsia" w:hAnsiTheme="minorEastAsia" w:hint="eastAsia"/>
        </w:rPr>
        <w:t>）暂停赎回：连续</w:t>
      </w:r>
      <w:r w:rsidRPr="008C6913">
        <w:rPr>
          <w:rFonts w:asciiTheme="minorEastAsia" w:eastAsiaTheme="minorEastAsia" w:hAnsiTheme="minorEastAsia"/>
        </w:rPr>
        <w:t>2</w:t>
      </w:r>
      <w:r w:rsidRPr="008C6913">
        <w:rPr>
          <w:rFonts w:asciiTheme="minorEastAsia" w:eastAsiaTheme="minorEastAsia" w:hAnsiTheme="minorEastAsia" w:hint="eastAsia"/>
        </w:rPr>
        <w:t>个开放日以上</w:t>
      </w:r>
      <w:r w:rsidRPr="008C6913">
        <w:rPr>
          <w:rFonts w:asciiTheme="minorEastAsia" w:eastAsiaTheme="minorEastAsia" w:hAnsiTheme="minorEastAsia"/>
        </w:rPr>
        <w:t>(</w:t>
      </w:r>
      <w:r w:rsidRPr="008C6913">
        <w:rPr>
          <w:rFonts w:asciiTheme="minorEastAsia" w:eastAsiaTheme="minorEastAsia" w:hAnsiTheme="minorEastAsia" w:hint="eastAsia"/>
        </w:rPr>
        <w:t>含本数</w:t>
      </w:r>
      <w:r w:rsidRPr="008C6913">
        <w:rPr>
          <w:rFonts w:asciiTheme="minorEastAsia" w:eastAsiaTheme="minorEastAsia" w:hAnsiTheme="minorEastAsia"/>
        </w:rPr>
        <w:t>)</w:t>
      </w:r>
      <w:r w:rsidRPr="008C6913">
        <w:rPr>
          <w:rFonts w:asciiTheme="minorEastAsia" w:eastAsiaTheme="minorEastAsia" w:hAnsiTheme="minorEastAsia" w:hint="eastAsia"/>
        </w:rPr>
        <w:t>发生巨额赎回，如基金管理人认为有必要，可暂停接受基金的赎回申请；已经接受的赎回申请可以延缓支付赎回款项，但不得超过</w:t>
      </w:r>
      <w:r w:rsidRPr="008C6913">
        <w:rPr>
          <w:rFonts w:asciiTheme="minorEastAsia" w:eastAsiaTheme="minorEastAsia" w:hAnsiTheme="minorEastAsia"/>
        </w:rPr>
        <w:t>20</w:t>
      </w:r>
      <w:r w:rsidRPr="008C6913">
        <w:rPr>
          <w:rFonts w:asciiTheme="minorEastAsia" w:eastAsiaTheme="minorEastAsia" w:hAnsiTheme="minorEastAsia" w:hint="eastAsia"/>
        </w:rPr>
        <w:t>个工作日，并应当在指定媒介上进行公告。</w:t>
      </w:r>
    </w:p>
    <w:p w14:paraId="430CDF60"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3</w:t>
      </w:r>
      <w:r w:rsidRPr="008C6913">
        <w:rPr>
          <w:rFonts w:asciiTheme="minorEastAsia" w:eastAsiaTheme="minorEastAsia" w:hAnsiTheme="minorEastAsia" w:hint="eastAsia"/>
        </w:rPr>
        <w:t>、巨额赎回的公告</w:t>
      </w:r>
    </w:p>
    <w:p w14:paraId="5FE22F3A"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当发生上述巨额赎回并延期办理时，基金管理人应当通过邮寄、传真或者招募说明书规定的其他方式在</w:t>
      </w:r>
      <w:r w:rsidRPr="008C6913">
        <w:rPr>
          <w:rFonts w:asciiTheme="minorEastAsia" w:eastAsiaTheme="minorEastAsia" w:hAnsiTheme="minorEastAsia"/>
        </w:rPr>
        <w:t>3</w:t>
      </w:r>
      <w:r w:rsidRPr="008C6913">
        <w:rPr>
          <w:rFonts w:asciiTheme="minorEastAsia" w:eastAsiaTheme="minorEastAsia" w:hAnsiTheme="minorEastAsia" w:hint="eastAsia"/>
        </w:rPr>
        <w:t>个交易日内通知基金份额持有人，说明有关处理方法，同时在指定媒介上刊登公告。</w:t>
      </w:r>
    </w:p>
    <w:p w14:paraId="033ABD9C"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十</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暂停申购或赎回的公告和重新开放申购或赎回的公告</w:t>
      </w:r>
    </w:p>
    <w:p w14:paraId="7F88AE9C"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1</w:t>
      </w:r>
      <w:r w:rsidRPr="008C6913">
        <w:rPr>
          <w:rFonts w:asciiTheme="minorEastAsia" w:eastAsiaTheme="minorEastAsia" w:hAnsiTheme="minorEastAsia" w:hint="eastAsia"/>
        </w:rPr>
        <w:t>、发生上述暂停申购或赎回情况的，基金管理人</w:t>
      </w:r>
      <w:proofErr w:type="gramStart"/>
      <w:r w:rsidRPr="008C6913">
        <w:rPr>
          <w:rFonts w:asciiTheme="minorEastAsia" w:eastAsiaTheme="minorEastAsia" w:hAnsiTheme="minorEastAsia" w:hint="eastAsia"/>
        </w:rPr>
        <w:t>当日应</w:t>
      </w:r>
      <w:proofErr w:type="gramEnd"/>
      <w:r w:rsidRPr="008C6913">
        <w:rPr>
          <w:rFonts w:asciiTheme="minorEastAsia" w:eastAsiaTheme="minorEastAsia" w:hAnsiTheme="minorEastAsia" w:hint="eastAsia"/>
        </w:rPr>
        <w:t>立即向中国证监会备案，并在规定期限内在指定媒介上刊登暂停公告。</w:t>
      </w:r>
    </w:p>
    <w:p w14:paraId="399F8592"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2</w:t>
      </w:r>
      <w:r w:rsidRPr="008C6913">
        <w:rPr>
          <w:rFonts w:asciiTheme="minorEastAsia" w:eastAsiaTheme="minorEastAsia" w:hAnsiTheme="minorEastAsia" w:hint="eastAsia"/>
        </w:rPr>
        <w:t>、上述暂停申购或赎回情况消除的，基金管理人应于重新开放日公布最近</w:t>
      </w:r>
      <w:r w:rsidRPr="008C6913">
        <w:rPr>
          <w:rFonts w:asciiTheme="minorEastAsia" w:eastAsiaTheme="minorEastAsia" w:hAnsiTheme="minorEastAsia"/>
        </w:rPr>
        <w:t>1</w:t>
      </w:r>
      <w:r w:rsidRPr="008C6913">
        <w:rPr>
          <w:rFonts w:asciiTheme="minorEastAsia" w:eastAsiaTheme="minorEastAsia" w:hAnsiTheme="minorEastAsia" w:hint="eastAsia"/>
        </w:rPr>
        <w:t>个开放日各类基金份额的基金份额净值。</w:t>
      </w:r>
    </w:p>
    <w:p w14:paraId="59912E2C"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rPr>
        <w:t>3</w:t>
      </w:r>
      <w:r w:rsidRPr="008C6913">
        <w:rPr>
          <w:rFonts w:asciiTheme="minorEastAsia" w:eastAsiaTheme="minorEastAsia" w:hAnsiTheme="minorEastAsia" w:hint="eastAsia"/>
        </w:rPr>
        <w:t>、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w:t>
      </w:r>
    </w:p>
    <w:p w14:paraId="31A53576"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十一</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基金转换</w:t>
      </w:r>
    </w:p>
    <w:p w14:paraId="2A00C3CA"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管理人可以根据相关法律法规以及本基金合同的规定决定开办本基金与基金管理人管理的其他基金之间的转换业务，基金转换可以收取一定的转换费，相关规则由基金管理人届时根据相关法律法规及本基金合同的规定制定并公告，并提前告知基金托管人与相关机构。</w:t>
      </w:r>
    </w:p>
    <w:p w14:paraId="7A63E0A4"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十二</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定期定额投资计划</w:t>
      </w:r>
    </w:p>
    <w:p w14:paraId="64ADDF9F"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定期定额投资计划，是指投资者通过有关销售机构提出申请，约定每期扣款日、扣款金额及扣款方式，由销售机构于每期约定扣款日在投资者指定银行账户内自动完成扣款及基金申购申请的一种投资方式。</w:t>
      </w:r>
    </w:p>
    <w:p w14:paraId="7D68D443"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bookmarkStart w:id="123" w:name="_Toc57100846"/>
      <w:bookmarkStart w:id="124" w:name="_Toc92871516"/>
      <w:bookmarkStart w:id="125" w:name="_Toc93045566"/>
      <w:bookmarkStart w:id="126" w:name="_Toc119493257"/>
      <w:bookmarkStart w:id="127" w:name="_Toc119493448"/>
      <w:bookmarkStart w:id="128" w:name="_Toc119493934"/>
      <w:bookmarkStart w:id="129" w:name="_Toc139351145"/>
      <w:bookmarkStart w:id="130" w:name="_Toc139351272"/>
      <w:bookmarkStart w:id="131" w:name="_Toc193527473"/>
      <w:r w:rsidRPr="008C6913">
        <w:rPr>
          <w:rFonts w:asciiTheme="minorEastAsia" w:eastAsiaTheme="minorEastAsia" w:hAnsiTheme="minorEastAsia" w:hint="eastAsia"/>
        </w:rPr>
        <w:t>十三</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基金的</w:t>
      </w:r>
      <w:proofErr w:type="gramStart"/>
      <w:r w:rsidRPr="008C6913">
        <w:rPr>
          <w:rFonts w:asciiTheme="minorEastAsia" w:eastAsiaTheme="minorEastAsia" w:hAnsiTheme="minorEastAsia" w:hint="eastAsia"/>
        </w:rPr>
        <w:t>非交易</w:t>
      </w:r>
      <w:proofErr w:type="gramEnd"/>
      <w:r w:rsidRPr="008C6913">
        <w:rPr>
          <w:rFonts w:asciiTheme="minorEastAsia" w:eastAsiaTheme="minorEastAsia" w:hAnsiTheme="minorEastAsia" w:hint="eastAsia"/>
        </w:rPr>
        <w:t>过户</w:t>
      </w:r>
      <w:bookmarkEnd w:id="123"/>
      <w:bookmarkEnd w:id="124"/>
      <w:bookmarkEnd w:id="125"/>
      <w:bookmarkEnd w:id="126"/>
      <w:bookmarkEnd w:id="127"/>
      <w:bookmarkEnd w:id="128"/>
      <w:bookmarkEnd w:id="129"/>
      <w:bookmarkEnd w:id="130"/>
      <w:bookmarkEnd w:id="131"/>
    </w:p>
    <w:p w14:paraId="39A4180F"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基金的</w:t>
      </w:r>
      <w:proofErr w:type="gramStart"/>
      <w:r w:rsidRPr="008C6913">
        <w:rPr>
          <w:rFonts w:asciiTheme="minorEastAsia" w:eastAsiaTheme="minorEastAsia" w:hAnsiTheme="minorEastAsia" w:hint="eastAsia"/>
        </w:rPr>
        <w:t>非交易</w:t>
      </w:r>
      <w:proofErr w:type="gramEnd"/>
      <w:r w:rsidRPr="008C6913">
        <w:rPr>
          <w:rFonts w:asciiTheme="minorEastAsia" w:eastAsiaTheme="minorEastAsia" w:hAnsiTheme="minorEastAsia" w:hint="eastAsia"/>
        </w:rPr>
        <w:t>过户是指基金登记机构受理继承、捐赠和司法强制执行等情形而产生的</w:t>
      </w:r>
      <w:proofErr w:type="gramStart"/>
      <w:r w:rsidRPr="008C6913">
        <w:rPr>
          <w:rFonts w:asciiTheme="minorEastAsia" w:eastAsiaTheme="minorEastAsia" w:hAnsiTheme="minorEastAsia" w:hint="eastAsia"/>
        </w:rPr>
        <w:t>非交易</w:t>
      </w:r>
      <w:proofErr w:type="gramEnd"/>
      <w:r w:rsidRPr="008C6913">
        <w:rPr>
          <w:rFonts w:asciiTheme="minorEastAsia" w:eastAsiaTheme="minorEastAsia" w:hAnsiTheme="minorEastAsia" w:hint="eastAsia"/>
        </w:rPr>
        <w:t>过户以及登记机构认可、符合法律法规的其它</w:t>
      </w:r>
      <w:proofErr w:type="gramStart"/>
      <w:r w:rsidRPr="008C6913">
        <w:rPr>
          <w:rFonts w:asciiTheme="minorEastAsia" w:eastAsiaTheme="minorEastAsia" w:hAnsiTheme="minorEastAsia" w:hint="eastAsia"/>
        </w:rPr>
        <w:t>非交易</w:t>
      </w:r>
      <w:proofErr w:type="gramEnd"/>
      <w:r w:rsidRPr="008C6913">
        <w:rPr>
          <w:rFonts w:asciiTheme="minorEastAsia" w:eastAsiaTheme="minorEastAsia" w:hAnsiTheme="minorEastAsia" w:hint="eastAsia"/>
        </w:rPr>
        <w:t>过户。无论在上述何种情况下，接受划转的主体必须是依法可以持有本</w:t>
      </w:r>
      <w:proofErr w:type="gramStart"/>
      <w:r w:rsidRPr="008C6913">
        <w:rPr>
          <w:rFonts w:asciiTheme="minorEastAsia" w:eastAsiaTheme="minorEastAsia" w:hAnsiTheme="minorEastAsia" w:hint="eastAsia"/>
        </w:rPr>
        <w:t>基金基金</w:t>
      </w:r>
      <w:proofErr w:type="gramEnd"/>
      <w:r w:rsidRPr="008C6913">
        <w:rPr>
          <w:rFonts w:asciiTheme="minorEastAsia" w:eastAsiaTheme="minorEastAsia" w:hAnsiTheme="minorEastAsia" w:hint="eastAsia"/>
        </w:rPr>
        <w:t>份额的投资人。</w:t>
      </w:r>
    </w:p>
    <w:p w14:paraId="673BCBE4"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继承是指基金份额持有人死亡，其持有的基金份额由其合法的继承人继承；</w:t>
      </w:r>
      <w:proofErr w:type="gramStart"/>
      <w:r w:rsidRPr="008C6913">
        <w:rPr>
          <w:rFonts w:asciiTheme="minorEastAsia" w:eastAsiaTheme="minorEastAsia" w:hAnsiTheme="minorEastAsia" w:hint="eastAsia"/>
        </w:rPr>
        <w:t>捐赠指</w:t>
      </w:r>
      <w:proofErr w:type="gramEnd"/>
      <w:r w:rsidRPr="008C6913">
        <w:rPr>
          <w:rFonts w:asciiTheme="minorEastAsia" w:eastAsiaTheme="minorEastAsia" w:hAnsiTheme="minorEastAsia" w:hint="eastAsia"/>
        </w:rPr>
        <w:t>基金份额持有人将其合法持有的基金份额捐赠给福利性质的基金会或社会团体；司法强制执行是指司法机构依据生效司法文书将基金份额持有人持有的基金份额强制划转给其他自然人、法人或其他组织。办理</w:t>
      </w:r>
      <w:proofErr w:type="gramStart"/>
      <w:r w:rsidRPr="008C6913">
        <w:rPr>
          <w:rFonts w:asciiTheme="minorEastAsia" w:eastAsiaTheme="minorEastAsia" w:hAnsiTheme="minorEastAsia" w:hint="eastAsia"/>
        </w:rPr>
        <w:t>非交易</w:t>
      </w:r>
      <w:proofErr w:type="gramEnd"/>
      <w:r w:rsidRPr="008C6913">
        <w:rPr>
          <w:rFonts w:asciiTheme="minorEastAsia" w:eastAsiaTheme="minorEastAsia" w:hAnsiTheme="minorEastAsia" w:hint="eastAsia"/>
        </w:rPr>
        <w:t>过户必须提供基金登记机构要求提供的相关资料，对于符合条件的</w:t>
      </w:r>
      <w:proofErr w:type="gramStart"/>
      <w:r w:rsidRPr="008C6913">
        <w:rPr>
          <w:rFonts w:asciiTheme="minorEastAsia" w:eastAsiaTheme="minorEastAsia" w:hAnsiTheme="minorEastAsia" w:hint="eastAsia"/>
        </w:rPr>
        <w:t>非交易过户申请按</w:t>
      </w:r>
      <w:proofErr w:type="gramEnd"/>
      <w:r w:rsidRPr="008C6913">
        <w:rPr>
          <w:rFonts w:asciiTheme="minorEastAsia" w:eastAsiaTheme="minorEastAsia" w:hAnsiTheme="minorEastAsia" w:hint="eastAsia"/>
        </w:rPr>
        <w:t>基金登记机构的规定办理，并按基金登记机构规定的标准收费。</w:t>
      </w:r>
    </w:p>
    <w:p w14:paraId="7C09DEDD"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十四</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基金的转托管</w:t>
      </w:r>
    </w:p>
    <w:p w14:paraId="21B7B9DA"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基金份额持有人可办理已持有基金份额在不同销售机构之间的转托管，基金销售机构可以按照规定的标准收取转托管费。</w:t>
      </w:r>
    </w:p>
    <w:p w14:paraId="793EA723"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十五</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基金份额的冻结、解冻与质押</w:t>
      </w:r>
    </w:p>
    <w:p w14:paraId="739EDD8D" w14:textId="77777777" w:rsidR="00FD497B"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基金登记机构只受理国家有权机关依法要求的基金份额的冻结与解冻，以及登记机构认可、符合法律法规的其他情况下的冻结与解冻。</w:t>
      </w:r>
    </w:p>
    <w:p w14:paraId="30A66388"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基金份额被冻结的，被冻结部分产生的权益一并冻结，被冻结部分份额仍然参与收益分配与支付。法律法规另有规定的除外。</w:t>
      </w:r>
    </w:p>
    <w:p w14:paraId="7A45353D"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bookmarkStart w:id="132" w:name="_Toc3601"/>
      <w:bookmarkStart w:id="133" w:name="_Toc15143"/>
      <w:bookmarkStart w:id="134" w:name="_Toc29251"/>
      <w:bookmarkStart w:id="135" w:name="_Toc26207"/>
      <w:bookmarkStart w:id="136" w:name="_Toc98560353"/>
      <w:bookmarkStart w:id="137" w:name="_Toc123102454"/>
      <w:bookmarkStart w:id="138" w:name="_Toc139991737"/>
      <w:bookmarkStart w:id="139" w:name="_Toc123051453"/>
      <w:bookmarkStart w:id="140" w:name="_Toc6405"/>
      <w:bookmarkStart w:id="141" w:name="_Toc14835"/>
      <w:bookmarkStart w:id="142" w:name="_Toc141703887"/>
      <w:bookmarkStart w:id="143" w:name="_Toc31644"/>
      <w:bookmarkStart w:id="144" w:name="_Toc123112235"/>
      <w:bookmarkStart w:id="145" w:name="_Toc16859"/>
      <w:bookmarkStart w:id="146" w:name="_Toc31653"/>
      <w:bookmarkStart w:id="147" w:name="_Toc31235"/>
      <w:bookmarkStart w:id="148" w:name="_Toc12245"/>
      <w:r w:rsidRPr="008C6913">
        <w:rPr>
          <w:rFonts w:asciiTheme="minorEastAsia" w:eastAsiaTheme="minorEastAsia" w:hAnsiTheme="minorEastAsia" w:hint="eastAsia"/>
        </w:rPr>
        <w:t>如相关法律法规允许基金管理人办理基金份额的质押业务或其他基金业务，基金管理人将制定和实施相应的业务规则。</w:t>
      </w:r>
    </w:p>
    <w:p w14:paraId="4C186763" w14:textId="77777777"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十六</w:t>
      </w:r>
      <w:r w:rsidR="00406FDE" w:rsidRPr="008C6913">
        <w:rPr>
          <w:rFonts w:asciiTheme="minorEastAsia" w:eastAsiaTheme="minorEastAsia" w:hAnsiTheme="minorEastAsia" w:hint="eastAsia"/>
        </w:rPr>
        <w:t>、</w:t>
      </w:r>
      <w:r w:rsidRPr="008C6913">
        <w:rPr>
          <w:rFonts w:asciiTheme="minorEastAsia" w:eastAsiaTheme="minorEastAsia" w:hAnsiTheme="minorEastAsia" w:hint="eastAsia"/>
        </w:rPr>
        <w:t>基金份额的转让</w:t>
      </w:r>
    </w:p>
    <w:p w14:paraId="5F430F1D" w14:textId="7600C4DD" w:rsidR="00C739BE" w:rsidRPr="008C6913" w:rsidRDefault="00C739BE" w:rsidP="00F0465D">
      <w:pPr>
        <w:adjustRightInd w:val="0"/>
        <w:snapToGrid w:val="0"/>
        <w:spacing w:line="360" w:lineRule="auto"/>
        <w:ind w:firstLineChars="200" w:firstLine="420"/>
        <w:rPr>
          <w:rFonts w:asciiTheme="minorEastAsia" w:eastAsiaTheme="minorEastAsia" w:hAnsiTheme="minorEastAsia"/>
        </w:rPr>
      </w:pPr>
      <w:r w:rsidRPr="008C6913">
        <w:rPr>
          <w:rFonts w:asciiTheme="minorEastAsia" w:eastAsiaTheme="minorEastAsia" w:hAnsiTheme="minorEastAsia" w:hint="eastAsia"/>
        </w:rPr>
        <w:t>在法律法规允许且条件具备的情况下，</w:t>
      </w:r>
      <w:r w:rsidR="00845054">
        <w:rPr>
          <w:rFonts w:asciiTheme="minorEastAsia" w:eastAsiaTheme="minorEastAsia" w:hAnsiTheme="minorEastAsia" w:hint="eastAsia"/>
          <w:color w:val="0D0D0D" w:themeColor="text1" w:themeTint="F2"/>
          <w:kern w:val="0"/>
        </w:rPr>
        <w:t>如对</w:t>
      </w:r>
      <w:r w:rsidR="00845054" w:rsidRPr="00472C82">
        <w:rPr>
          <w:rFonts w:asciiTheme="minorEastAsia" w:eastAsiaTheme="minorEastAsia" w:hAnsiTheme="minorEastAsia"/>
          <w:color w:val="0D0D0D" w:themeColor="text1" w:themeTint="F2"/>
          <w:kern w:val="0"/>
        </w:rPr>
        <w:t>存量基金份额持有人利益</w:t>
      </w:r>
      <w:r w:rsidR="00845054">
        <w:rPr>
          <w:rFonts w:asciiTheme="minorEastAsia" w:eastAsiaTheme="minorEastAsia" w:hAnsiTheme="minorEastAsia" w:hint="eastAsia"/>
          <w:color w:val="0D0D0D" w:themeColor="text1" w:themeTint="F2"/>
          <w:kern w:val="0"/>
        </w:rPr>
        <w:t>无实质性</w:t>
      </w:r>
      <w:r w:rsidR="00845054">
        <w:rPr>
          <w:rFonts w:asciiTheme="minorEastAsia" w:eastAsiaTheme="minorEastAsia" w:hAnsiTheme="minorEastAsia"/>
          <w:color w:val="0D0D0D" w:themeColor="text1" w:themeTint="F2"/>
          <w:kern w:val="0"/>
        </w:rPr>
        <w:t>不利影响</w:t>
      </w:r>
      <w:r w:rsidR="00845054">
        <w:rPr>
          <w:rFonts w:asciiTheme="minorEastAsia" w:eastAsiaTheme="minorEastAsia" w:hAnsiTheme="minorEastAsia" w:hint="eastAsia"/>
          <w:color w:val="0D0D0D" w:themeColor="text1" w:themeTint="F2"/>
          <w:kern w:val="0"/>
        </w:rPr>
        <w:t>，</w:t>
      </w:r>
      <w:r w:rsidR="00845054" w:rsidRPr="00472C82">
        <w:rPr>
          <w:rFonts w:asciiTheme="minorEastAsia" w:eastAsiaTheme="minorEastAsia" w:hAnsiTheme="minorEastAsia" w:hint="eastAsia"/>
          <w:color w:val="0D0D0D" w:themeColor="text1" w:themeTint="F2"/>
          <w:kern w:val="0"/>
        </w:rPr>
        <w:t>基金管理人</w:t>
      </w:r>
      <w:r w:rsidR="00845054">
        <w:rPr>
          <w:rFonts w:asciiTheme="minorEastAsia" w:eastAsiaTheme="minorEastAsia" w:hAnsiTheme="minorEastAsia" w:hint="eastAsia"/>
          <w:color w:val="0D0D0D" w:themeColor="text1" w:themeTint="F2"/>
          <w:kern w:val="0"/>
        </w:rPr>
        <w:t>经履行相关程序后</w:t>
      </w:r>
      <w:r w:rsidRPr="008C6913">
        <w:rPr>
          <w:rFonts w:asciiTheme="minorEastAsia" w:eastAsiaTheme="minorEastAsia" w:hAnsiTheme="minorEastAsia" w:hint="eastAsia"/>
        </w:rPr>
        <w:t>可受理基金份额持有人通过中国证监会认可的交易场所或者交易方式进行份额转让的申请并由登记机构办理基金份额的过户登记。基金管理人拟受理基金份额转让业务的，将提前公告，基金份额持有人应根据基金管理人公告的业务规则办理基金份额转让业务。</w:t>
      </w:r>
    </w:p>
    <w:p w14:paraId="2AA7B6AF"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7F1827AB" w14:textId="77777777" w:rsidR="00C739BE" w:rsidRPr="00B3599B" w:rsidRDefault="00C739BE" w:rsidP="00D13FC9">
      <w:pPr>
        <w:pStyle w:val="1"/>
        <w:adjustRightInd w:val="0"/>
        <w:snapToGrid w:val="0"/>
        <w:spacing w:before="0" w:after="0" w:line="360" w:lineRule="auto"/>
        <w:rPr>
          <w:rFonts w:asciiTheme="minorEastAsia" w:eastAsiaTheme="minorEastAsia" w:hAnsiTheme="minorEastAsia" w:cs="Arial"/>
          <w:sz w:val="21"/>
          <w:szCs w:val="21"/>
        </w:rPr>
        <w:sectPr w:rsidR="00C739BE" w:rsidRPr="00B3599B" w:rsidSect="00DF6832">
          <w:footerReference w:type="default" r:id="rId18"/>
          <w:pgSz w:w="11906" w:h="16838" w:code="9"/>
          <w:pgMar w:top="1418" w:right="1701" w:bottom="1418" w:left="1701" w:header="851" w:footer="992" w:gutter="0"/>
          <w:pgNumType w:start="1"/>
          <w:cols w:space="425"/>
          <w:docGrid w:type="lines" w:linePitch="312"/>
        </w:sectPr>
      </w:pPr>
      <w:bookmarkStart w:id="149" w:name="_Toc90742324"/>
      <w:bookmarkStart w:id="150" w:name="_Toc90742393"/>
    </w:p>
    <w:p w14:paraId="5CB6D1FE" w14:textId="77777777" w:rsidR="007448C2" w:rsidRPr="00B3599B" w:rsidRDefault="00342E16" w:rsidP="00D3434B">
      <w:pPr>
        <w:pStyle w:val="1"/>
        <w:adjustRightInd w:val="0"/>
        <w:snapToGrid w:val="0"/>
        <w:spacing w:before="0" w:after="0" w:line="360" w:lineRule="auto"/>
        <w:rPr>
          <w:rFonts w:asciiTheme="minorEastAsia" w:eastAsiaTheme="minorEastAsia" w:hAnsiTheme="minorEastAsia"/>
          <w:sz w:val="21"/>
        </w:rPr>
      </w:pPr>
      <w:bookmarkStart w:id="151" w:name="CLAUSE_7cdc7120d12a4dc0843443524e67c235"/>
      <w:bookmarkEnd w:id="118"/>
      <w:r w:rsidRPr="00B3599B">
        <w:rPr>
          <w:rFonts w:asciiTheme="minorEastAsia" w:eastAsiaTheme="minorEastAsia" w:hAnsiTheme="minorEastAsia"/>
        </w:rPr>
        <w:t xml:space="preserve"> </w:t>
      </w:r>
      <w:bookmarkStart w:id="152" w:name="CTS_7cdc7120d12a4dc0843443524e67c235"/>
      <w:bookmarkStart w:id="153" w:name="_Toc501442344"/>
      <w:bookmarkEnd w:id="152"/>
      <w:r w:rsidRPr="00B3599B">
        <w:rPr>
          <w:rFonts w:asciiTheme="minorEastAsia" w:eastAsiaTheme="minorEastAsia" w:hAnsiTheme="minorEastAsia" w:cs="Arial" w:hint="eastAsia"/>
          <w:sz w:val="21"/>
          <w:szCs w:val="21"/>
        </w:rPr>
        <w:t>七</w:t>
      </w:r>
      <w:r w:rsidR="007448C2" w:rsidRPr="00B3599B">
        <w:rPr>
          <w:rFonts w:asciiTheme="minorEastAsia" w:eastAsiaTheme="minorEastAsia" w:hAnsiTheme="minorEastAsia" w:cs="Arial"/>
          <w:sz w:val="21"/>
          <w:szCs w:val="21"/>
        </w:rPr>
        <w:t>、</w:t>
      </w:r>
      <w:r w:rsidR="007448C2" w:rsidRPr="00B3599B">
        <w:rPr>
          <w:rFonts w:asciiTheme="minorEastAsia" w:eastAsiaTheme="minorEastAsia" w:hAnsiTheme="minorEastAsia" w:hint="eastAsia"/>
          <w:sz w:val="21"/>
        </w:rPr>
        <w:t>基金合同当事人及权利义务</w:t>
      </w:r>
      <w:bookmarkStart w:id="154" w:name="_Hlt55355235"/>
      <w:bookmarkStart w:id="155" w:name="_Toc523711668"/>
      <w:bookmarkStart w:id="156" w:name="_Toc57530239"/>
      <w:bookmarkStart w:id="157" w:name="_Toc15118234"/>
      <w:bookmarkStart w:id="158" w:name="_Toc79392580"/>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3"/>
      <w:bookmarkEnd w:id="154"/>
    </w:p>
    <w:p w14:paraId="6CA2D550" w14:textId="77777777" w:rsidR="00FD497B" w:rsidRPr="00B3599B" w:rsidRDefault="00FD497B" w:rsidP="008B2981">
      <w:pPr>
        <w:spacing w:line="360" w:lineRule="auto"/>
        <w:ind w:firstLineChars="200" w:firstLine="480"/>
        <w:rPr>
          <w:rFonts w:asciiTheme="minorEastAsia" w:eastAsiaTheme="minorEastAsia" w:hAnsiTheme="minorEastAsia"/>
          <w:bCs/>
          <w:sz w:val="24"/>
        </w:rPr>
      </w:pPr>
    </w:p>
    <w:p w14:paraId="3DDE485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w:t>
      </w:r>
      <w:bookmarkEnd w:id="155"/>
      <w:r w:rsidRPr="00F0465D">
        <w:rPr>
          <w:rFonts w:asciiTheme="minorEastAsia" w:eastAsiaTheme="minorEastAsia" w:hAnsiTheme="minorEastAsia" w:hint="eastAsia"/>
        </w:rPr>
        <w:t>管理人</w:t>
      </w:r>
      <w:bookmarkEnd w:id="156"/>
      <w:bookmarkEnd w:id="157"/>
      <w:bookmarkEnd w:id="158"/>
    </w:p>
    <w:p w14:paraId="1388EE6C"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bookmarkStart w:id="159" w:name="_Toc15118235"/>
      <w:r w:rsidRPr="00F0465D">
        <w:rPr>
          <w:rFonts w:asciiTheme="minorEastAsia" w:eastAsiaTheme="minorEastAsia" w:hAnsiTheme="minorEastAsia" w:hint="eastAsia"/>
        </w:rPr>
        <w:t>（一）</w:t>
      </w:r>
      <w:r w:rsidRPr="00F0465D">
        <w:rPr>
          <w:rFonts w:asciiTheme="minorEastAsia" w:eastAsiaTheme="minorEastAsia" w:hAnsiTheme="minorEastAsia"/>
        </w:rPr>
        <w:tab/>
      </w:r>
      <w:r w:rsidRPr="00F0465D">
        <w:rPr>
          <w:rFonts w:asciiTheme="minorEastAsia" w:eastAsiaTheme="minorEastAsia" w:hAnsiTheme="minorEastAsia" w:hint="eastAsia"/>
        </w:rPr>
        <w:t>基金管理人简况</w:t>
      </w:r>
      <w:bookmarkEnd w:id="159"/>
    </w:p>
    <w:p w14:paraId="072F520C"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bookmarkStart w:id="160" w:name="_Toc15118236"/>
      <w:bookmarkStart w:id="161" w:name="_Toc15118237"/>
      <w:r w:rsidRPr="00F0465D">
        <w:rPr>
          <w:rFonts w:asciiTheme="minorEastAsia" w:eastAsiaTheme="minorEastAsia" w:hAnsiTheme="minorEastAsia" w:hint="eastAsia"/>
        </w:rPr>
        <w:t>名称：博时基金管理有限公司</w:t>
      </w:r>
    </w:p>
    <w:p w14:paraId="55CEC181"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住所：广东省深圳市福田区深南大道</w:t>
      </w:r>
      <w:r w:rsidRPr="00F0465D">
        <w:rPr>
          <w:rFonts w:asciiTheme="minorEastAsia" w:eastAsiaTheme="minorEastAsia" w:hAnsiTheme="minorEastAsia"/>
        </w:rPr>
        <w:t>7088号招商银行大厦29层</w:t>
      </w:r>
    </w:p>
    <w:p w14:paraId="77E2451B"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法定代表人：张光华</w:t>
      </w:r>
    </w:p>
    <w:p w14:paraId="3E821572"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设立日期：</w:t>
      </w:r>
      <w:r w:rsidRPr="00F0465D">
        <w:rPr>
          <w:rFonts w:asciiTheme="minorEastAsia" w:eastAsiaTheme="minorEastAsia" w:hAnsiTheme="minorEastAsia"/>
        </w:rPr>
        <w:t xml:space="preserve"> 1998年7月13日</w:t>
      </w:r>
    </w:p>
    <w:p w14:paraId="1F7D7AFA"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批准设立机关及批准设立文号：中国证监会</w:t>
      </w:r>
      <w:proofErr w:type="gramStart"/>
      <w:r w:rsidRPr="00F0465D">
        <w:rPr>
          <w:rFonts w:asciiTheme="minorEastAsia" w:eastAsiaTheme="minorEastAsia" w:hAnsiTheme="minorEastAsia" w:hint="eastAsia"/>
        </w:rPr>
        <w:t>证监基字</w:t>
      </w:r>
      <w:proofErr w:type="gramEnd"/>
      <w:r w:rsidRPr="00F0465D">
        <w:rPr>
          <w:rFonts w:asciiTheme="minorEastAsia" w:eastAsiaTheme="minorEastAsia" w:hAnsiTheme="minorEastAsia" w:hint="eastAsia"/>
        </w:rPr>
        <w:t>【</w:t>
      </w:r>
      <w:r w:rsidRPr="00F0465D">
        <w:rPr>
          <w:rFonts w:asciiTheme="minorEastAsia" w:eastAsiaTheme="minorEastAsia" w:hAnsiTheme="minorEastAsia"/>
        </w:rPr>
        <w:t>1998】26号</w:t>
      </w:r>
    </w:p>
    <w:p w14:paraId="2BE38404"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组织形式：有限责任公司</w:t>
      </w:r>
    </w:p>
    <w:p w14:paraId="524C53F6"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注册资本：</w:t>
      </w:r>
      <w:r w:rsidRPr="00F0465D">
        <w:rPr>
          <w:rFonts w:asciiTheme="minorEastAsia" w:eastAsiaTheme="minorEastAsia" w:hAnsiTheme="minorEastAsia"/>
        </w:rPr>
        <w:t xml:space="preserve"> 2.5亿元人民币</w:t>
      </w:r>
    </w:p>
    <w:p w14:paraId="553DDB4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存续期限：</w:t>
      </w:r>
      <w:r w:rsidRPr="00F0465D">
        <w:rPr>
          <w:rFonts w:asciiTheme="minorEastAsia" w:eastAsiaTheme="minorEastAsia" w:hAnsiTheme="minorEastAsia"/>
        </w:rPr>
        <w:t xml:space="preserve"> </w:t>
      </w:r>
      <w:r w:rsidRPr="00F0465D">
        <w:rPr>
          <w:rFonts w:asciiTheme="minorEastAsia" w:eastAsiaTheme="minorEastAsia" w:hAnsiTheme="minorEastAsia" w:hint="eastAsia"/>
        </w:rPr>
        <w:t>持续经营</w:t>
      </w:r>
    </w:p>
    <w:p w14:paraId="41124DF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联系电话：</w:t>
      </w:r>
      <w:r w:rsidRPr="00F0465D">
        <w:rPr>
          <w:rFonts w:asciiTheme="minorEastAsia" w:eastAsiaTheme="minorEastAsia" w:hAnsiTheme="minorEastAsia"/>
        </w:rPr>
        <w:t>0755-83169999</w:t>
      </w:r>
    </w:p>
    <w:bookmarkEnd w:id="160"/>
    <w:p w14:paraId="764603C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w:t>
      </w:r>
      <w:r w:rsidRPr="00F0465D">
        <w:rPr>
          <w:rFonts w:asciiTheme="minorEastAsia" w:eastAsiaTheme="minorEastAsia" w:hAnsiTheme="minorEastAsia"/>
        </w:rPr>
        <w:tab/>
      </w:r>
      <w:r w:rsidRPr="00F0465D">
        <w:rPr>
          <w:rFonts w:asciiTheme="minorEastAsia" w:eastAsiaTheme="minorEastAsia" w:hAnsiTheme="minorEastAsia" w:hint="eastAsia"/>
        </w:rPr>
        <w:t>基金管理人的权利与义务</w:t>
      </w:r>
      <w:bookmarkEnd w:id="161"/>
    </w:p>
    <w:p w14:paraId="770AC2B9"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、根据《基金法》、《运作办法》及其他有关规定，基金管理人的权利包括但不限于：</w:t>
      </w:r>
    </w:p>
    <w:p w14:paraId="72DD3BA6"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）依法募集资金；</w:t>
      </w:r>
    </w:p>
    <w:p w14:paraId="2C4646AB"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）自《基金合同》生效之日起，根据法律法规和《基金合同》独立运用并管理基金财产；</w:t>
      </w:r>
    </w:p>
    <w:p w14:paraId="1F11CF3C"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）依照《基金合同》收取基金管理费以及法律法规规定或中国证监会批准的其他费用；</w:t>
      </w:r>
    </w:p>
    <w:p w14:paraId="094804B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）销售基金份额；</w:t>
      </w:r>
    </w:p>
    <w:p w14:paraId="2AE9CB1B"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w:t>
      </w:r>
      <w:bookmarkStart w:id="162" w:name="_Hlt88896155"/>
      <w:r w:rsidRPr="00F0465D">
        <w:rPr>
          <w:rFonts w:asciiTheme="minorEastAsia" w:eastAsiaTheme="minorEastAsia" w:hAnsiTheme="minorEastAsia" w:hint="eastAsia"/>
        </w:rPr>
        <w:t>按照规定召集</w:t>
      </w:r>
      <w:bookmarkEnd w:id="162"/>
      <w:r w:rsidRPr="00F0465D">
        <w:rPr>
          <w:rFonts w:asciiTheme="minorEastAsia" w:eastAsiaTheme="minorEastAsia" w:hAnsiTheme="minorEastAsia" w:hint="eastAsia"/>
        </w:rPr>
        <w:t>基金份额持有人大会；</w:t>
      </w:r>
    </w:p>
    <w:p w14:paraId="6621907D"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）依据《基金合同》及有关法律规定监督基金托管人，如认为基金托管人违反了《基金合同》及国家有关法律规定，应呈报中国证监会和其他监管部门，并采取必要措施保护基金投资者的利益；</w:t>
      </w:r>
    </w:p>
    <w:p w14:paraId="30B108C4"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）在基金托管人更换时，提名新的基金托管人；</w:t>
      </w:r>
    </w:p>
    <w:p w14:paraId="12AA1CA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）选择、更换基金销售机构，对基金销售机构的相关行为进行监督和处理；</w:t>
      </w:r>
      <w:r w:rsidRPr="00F0465D">
        <w:rPr>
          <w:rFonts w:asciiTheme="minorEastAsia" w:eastAsiaTheme="minorEastAsia" w:hAnsiTheme="minorEastAsia"/>
        </w:rPr>
        <w:t xml:space="preserve"> </w:t>
      </w:r>
    </w:p>
    <w:p w14:paraId="2318DC4D"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）担任或委托其他符合条件的机构担任基金登记机构办理基金登记业务并获得《基金合同》规定的费用；</w:t>
      </w:r>
      <w:r w:rsidRPr="00F0465D">
        <w:rPr>
          <w:rFonts w:asciiTheme="minorEastAsia" w:eastAsiaTheme="minorEastAsia" w:hAnsiTheme="minorEastAsia"/>
        </w:rPr>
        <w:t xml:space="preserve"> </w:t>
      </w:r>
    </w:p>
    <w:p w14:paraId="0BC835F7"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10</w:t>
      </w:r>
      <w:r w:rsidRPr="00F0465D">
        <w:rPr>
          <w:rFonts w:asciiTheme="minorEastAsia" w:eastAsiaTheme="minorEastAsia" w:hAnsiTheme="minorEastAsia" w:hint="eastAsia"/>
        </w:rPr>
        <w:t>）依据《基金合同》及有关法律规定决定基金收益的分配方案；</w:t>
      </w:r>
      <w:r w:rsidRPr="00F0465D">
        <w:rPr>
          <w:rFonts w:asciiTheme="minorEastAsia" w:eastAsiaTheme="minorEastAsia" w:hAnsiTheme="minorEastAsia"/>
        </w:rPr>
        <w:tab/>
      </w:r>
    </w:p>
    <w:p w14:paraId="1ACAFCDB"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11</w:t>
      </w:r>
      <w:r w:rsidRPr="00F0465D">
        <w:rPr>
          <w:rFonts w:asciiTheme="minorEastAsia" w:eastAsiaTheme="minorEastAsia" w:hAnsiTheme="minorEastAsia" w:hint="eastAsia"/>
        </w:rPr>
        <w:t>）在《基金合同》约定的范围内，拒绝或暂停受理申购与赎回申请；</w:t>
      </w:r>
      <w:r w:rsidRPr="00F0465D">
        <w:rPr>
          <w:rFonts w:asciiTheme="minorEastAsia" w:eastAsiaTheme="minorEastAsia" w:hAnsiTheme="minorEastAsia"/>
        </w:rPr>
        <w:t xml:space="preserve"> </w:t>
      </w:r>
    </w:p>
    <w:p w14:paraId="785312E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12</w:t>
      </w:r>
      <w:r w:rsidRPr="00F0465D">
        <w:rPr>
          <w:rFonts w:asciiTheme="minorEastAsia" w:eastAsiaTheme="minorEastAsia" w:hAnsiTheme="minorEastAsia" w:hint="eastAsia"/>
        </w:rPr>
        <w:t>）依照法律法规为基金的利益对被投资公司行使股东权利，为基金的利益行使因基金财产投资于证券所产生的权利；</w:t>
      </w:r>
      <w:r w:rsidRPr="00F0465D">
        <w:rPr>
          <w:rFonts w:asciiTheme="minorEastAsia" w:eastAsiaTheme="minorEastAsia" w:hAnsiTheme="minorEastAsia"/>
        </w:rPr>
        <w:tab/>
      </w:r>
    </w:p>
    <w:p w14:paraId="4A37E948" w14:textId="28FED546"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13）以基金管理人的名义，代表基金份额持有人的利益行使诉讼权利或者实施其他法律行为；</w:t>
      </w:r>
      <w:r w:rsidRPr="00F0465D">
        <w:rPr>
          <w:rFonts w:asciiTheme="minorEastAsia" w:eastAsiaTheme="minorEastAsia" w:hAnsiTheme="minorEastAsia"/>
        </w:rPr>
        <w:tab/>
      </w:r>
    </w:p>
    <w:p w14:paraId="5DFD4DB7"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14）选择、更换律师事务所、会计师事务所、证券、期货经纪商或其他为基金提供服务的外部机构；</w:t>
      </w:r>
      <w:r w:rsidRPr="00F0465D">
        <w:rPr>
          <w:rFonts w:asciiTheme="minorEastAsia" w:eastAsiaTheme="minorEastAsia" w:hAnsiTheme="minorEastAsia"/>
        </w:rPr>
        <w:tab/>
      </w:r>
    </w:p>
    <w:p w14:paraId="599B4829"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15）在符合有关法律、法规的前提下，制订和调整有关基金</w:t>
      </w:r>
      <w:r w:rsidR="00492988" w:rsidRPr="00F0465D">
        <w:rPr>
          <w:rFonts w:asciiTheme="minorEastAsia" w:eastAsiaTheme="minorEastAsia" w:hAnsiTheme="minorEastAsia" w:hint="eastAsia"/>
        </w:rPr>
        <w:t>认购、</w:t>
      </w:r>
      <w:r w:rsidRPr="00F0465D">
        <w:rPr>
          <w:rFonts w:asciiTheme="minorEastAsia" w:eastAsiaTheme="minorEastAsia" w:hAnsiTheme="minorEastAsia" w:hint="eastAsia"/>
        </w:rPr>
        <w:t>申购、赎回、转换等业务规则；</w:t>
      </w:r>
    </w:p>
    <w:p w14:paraId="352C2F34"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16）法律法规及中国证监会规定的和《基金合同》约定的其他权利。</w:t>
      </w:r>
    </w:p>
    <w:p w14:paraId="7B1B9D5A"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、根据《基金法》、《运作办法》及其他有关规定，基金管理人的义务包括但不限于：</w:t>
      </w:r>
    </w:p>
    <w:p w14:paraId="6D70802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bookmarkStart w:id="163" w:name="_Toc523711669"/>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）依法募集资金，办理或者委托经中国证监会认定的其他机构代为办理基金份额的</w:t>
      </w:r>
      <w:r w:rsidR="00BC6487" w:rsidRPr="00F0465D">
        <w:rPr>
          <w:rFonts w:asciiTheme="minorEastAsia" w:eastAsiaTheme="minorEastAsia" w:hAnsiTheme="minorEastAsia" w:hint="eastAsia"/>
        </w:rPr>
        <w:t>发售、</w:t>
      </w:r>
      <w:r w:rsidRPr="00F0465D">
        <w:rPr>
          <w:rFonts w:asciiTheme="minorEastAsia" w:eastAsiaTheme="minorEastAsia" w:hAnsiTheme="minorEastAsia" w:hint="eastAsia"/>
        </w:rPr>
        <w:t>申购、赎回和登记事宜；</w:t>
      </w:r>
    </w:p>
    <w:p w14:paraId="0FF04456"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）办理基金备案手续；</w:t>
      </w:r>
    </w:p>
    <w:p w14:paraId="0F7A62B3"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）自《基金合同》生效之日起，以诚实信用、谨慎勤勉的原则管理和运用基金财产；</w:t>
      </w:r>
    </w:p>
    <w:p w14:paraId="65291D21"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）配备足够的具有专业资格的人员进行基金投资分析、决策，以专业化的经营方式管理和运作基金财产；</w:t>
      </w:r>
    </w:p>
    <w:p w14:paraId="754F6C5A"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）建立健全内部风险控制、监察与稽核、财务管理及人事管理等制度，保证所管理的基金财产和基金管理人的财产相互独立，对所管理的不同基金分别管理，分别记账，进行证券投资；</w:t>
      </w:r>
    </w:p>
    <w:p w14:paraId="02FCB215"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）除依据《基金法》、《基金合同》及其他有关规定外，不得利用基金财产为自己及任何第三人谋取利益，不得委托第三人运作基金财产；</w:t>
      </w:r>
      <w:bookmarkStart w:id="164" w:name="_Hlt88897298"/>
      <w:bookmarkEnd w:id="164"/>
    </w:p>
    <w:p w14:paraId="33488CFF"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）依法接受基金托管人的监督；</w:t>
      </w:r>
    </w:p>
    <w:p w14:paraId="0155E36A"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）采取适当合理的措施使计算基金份额</w:t>
      </w:r>
      <w:r w:rsidR="00904896" w:rsidRPr="00F0465D">
        <w:rPr>
          <w:rFonts w:asciiTheme="minorEastAsia" w:eastAsiaTheme="minorEastAsia" w:hAnsiTheme="minorEastAsia" w:hint="eastAsia"/>
        </w:rPr>
        <w:t>认购、</w:t>
      </w:r>
      <w:r w:rsidRPr="00F0465D">
        <w:rPr>
          <w:rFonts w:asciiTheme="minorEastAsia" w:eastAsiaTheme="minorEastAsia" w:hAnsiTheme="minorEastAsia" w:hint="eastAsia"/>
        </w:rPr>
        <w:t>申购、赎回和注销价格的方法符合《基金合同》等法律文件的规定，按有关规定计算并公告基金资产净值，确定基金份额申购、赎回的价格；</w:t>
      </w:r>
    </w:p>
    <w:p w14:paraId="57021CA4"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）进行基金会计核算并编制基金财务会计报告；</w:t>
      </w:r>
    </w:p>
    <w:p w14:paraId="0711B632"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10</w:t>
      </w:r>
      <w:r w:rsidRPr="00F0465D">
        <w:rPr>
          <w:rFonts w:asciiTheme="minorEastAsia" w:eastAsiaTheme="minorEastAsia" w:hAnsiTheme="minorEastAsia" w:hint="eastAsia"/>
        </w:rPr>
        <w:t>）编制季度、半年度和年度基金报告；</w:t>
      </w:r>
    </w:p>
    <w:p w14:paraId="4D87495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11</w:t>
      </w:r>
      <w:r w:rsidRPr="00F0465D">
        <w:rPr>
          <w:rFonts w:asciiTheme="minorEastAsia" w:eastAsiaTheme="minorEastAsia" w:hAnsiTheme="minorEastAsia" w:hint="eastAsia"/>
        </w:rPr>
        <w:t>）严格按照《基金法》、《基金合同》及其他有关规定，履行信息披露及报告义务；</w:t>
      </w:r>
    </w:p>
    <w:p w14:paraId="5A15A31D"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12</w:t>
      </w:r>
      <w:r w:rsidRPr="00F0465D">
        <w:rPr>
          <w:rFonts w:asciiTheme="minorEastAsia" w:eastAsiaTheme="minorEastAsia" w:hAnsiTheme="minorEastAsia" w:hint="eastAsia"/>
        </w:rPr>
        <w:t>）保守基金商业秘密，不泄露基金投资计划、投资意向等。除《基金法》、《基金合同》及其他有关规定另有规定外，在基金信息公开披露前应予保密，不向他人泄露；</w:t>
      </w:r>
    </w:p>
    <w:p w14:paraId="0B1F69D4"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13</w:t>
      </w:r>
      <w:r w:rsidRPr="00F0465D">
        <w:rPr>
          <w:rFonts w:asciiTheme="minorEastAsia" w:eastAsiaTheme="minorEastAsia" w:hAnsiTheme="minorEastAsia" w:hint="eastAsia"/>
        </w:rPr>
        <w:t>）按《基金合同》的约定确定基金收益分配方案，及时向基金份额持有人分配基金收益；</w:t>
      </w:r>
    </w:p>
    <w:p w14:paraId="4F2B98C5"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14</w:t>
      </w:r>
      <w:r w:rsidRPr="00F0465D">
        <w:rPr>
          <w:rFonts w:asciiTheme="minorEastAsia" w:eastAsiaTheme="minorEastAsia" w:hAnsiTheme="minorEastAsia" w:hint="eastAsia"/>
        </w:rPr>
        <w:t>）按规定受理申购与赎回申请，及时、足额支付赎回款项；</w:t>
      </w:r>
    </w:p>
    <w:p w14:paraId="5690A497"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15</w:t>
      </w:r>
      <w:r w:rsidRPr="00F0465D">
        <w:rPr>
          <w:rFonts w:asciiTheme="minorEastAsia" w:eastAsiaTheme="minorEastAsia" w:hAnsiTheme="minorEastAsia" w:hint="eastAsia"/>
        </w:rPr>
        <w:t>）依据《基金法》、《基金合同》及其他有关规定召集基金份额持有人大会或配合基金托管人、基金份额持有人依法召集基金份额持有人大会；</w:t>
      </w:r>
    </w:p>
    <w:p w14:paraId="06072BB2"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16</w:t>
      </w:r>
      <w:r w:rsidRPr="00F0465D">
        <w:rPr>
          <w:rFonts w:asciiTheme="minorEastAsia" w:eastAsiaTheme="minorEastAsia" w:hAnsiTheme="minorEastAsia" w:hint="eastAsia"/>
        </w:rPr>
        <w:t>）按规定保存基金财产管理业务活动的会计账册、报表、记录和其他相关资料</w:t>
      </w:r>
      <w:r w:rsidRPr="00F0465D">
        <w:rPr>
          <w:rFonts w:asciiTheme="minorEastAsia" w:eastAsiaTheme="minorEastAsia" w:hAnsiTheme="minorEastAsia"/>
        </w:rPr>
        <w:t>15年以上；</w:t>
      </w:r>
    </w:p>
    <w:p w14:paraId="5C240249"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17</w:t>
      </w:r>
      <w:r w:rsidRPr="00F0465D">
        <w:rPr>
          <w:rFonts w:asciiTheme="minorEastAsia" w:eastAsiaTheme="minorEastAsia" w:hAnsiTheme="minorEastAsia" w:hint="eastAsia"/>
        </w:rPr>
        <w:t>）确保需要向基金投资者提供的各项文件或资料在规定时间发出，并且保证投资者能够按照《基金合同》规定的时间和方式，随时查阅到与基金有关的公开资料，并在支付合理成本的条件下得到有关资料的复印件；</w:t>
      </w:r>
    </w:p>
    <w:p w14:paraId="6C789451"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18</w:t>
      </w:r>
      <w:r w:rsidRPr="00F0465D">
        <w:rPr>
          <w:rFonts w:asciiTheme="minorEastAsia" w:eastAsiaTheme="minorEastAsia" w:hAnsiTheme="minorEastAsia" w:hint="eastAsia"/>
        </w:rPr>
        <w:t>）组织并参加基金财产清算小组，参与基金财产的保管、清理、估价、变现和分配；</w:t>
      </w:r>
    </w:p>
    <w:p w14:paraId="68DED38C"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19</w:t>
      </w:r>
      <w:r w:rsidRPr="00F0465D">
        <w:rPr>
          <w:rFonts w:asciiTheme="minorEastAsia" w:eastAsiaTheme="minorEastAsia" w:hAnsiTheme="minorEastAsia" w:hint="eastAsia"/>
        </w:rPr>
        <w:t>）面临解散、依法被撤销或者被依法宣告破产时，及时报告中国证监会并通知基金托管人；</w:t>
      </w:r>
    </w:p>
    <w:p w14:paraId="47667FE5"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20</w:t>
      </w:r>
      <w:r w:rsidRPr="00F0465D">
        <w:rPr>
          <w:rFonts w:asciiTheme="minorEastAsia" w:eastAsiaTheme="minorEastAsia" w:hAnsiTheme="minorEastAsia" w:hint="eastAsia"/>
        </w:rPr>
        <w:t>）因违反《基金合同》导致基金财产的损失或损害基金份额持有人合法权益时，应当承担赔偿责任，其赔偿责任不因其退任而免除；</w:t>
      </w:r>
    </w:p>
    <w:p w14:paraId="42454C75"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21</w:t>
      </w:r>
      <w:r w:rsidRPr="00F0465D">
        <w:rPr>
          <w:rFonts w:asciiTheme="minorEastAsia" w:eastAsiaTheme="minorEastAsia" w:hAnsiTheme="minorEastAsia" w:hint="eastAsia"/>
        </w:rPr>
        <w:t>）监督基金托管人按法律法规和《基金合同》规定履行自己的义务，基金托管人违反《基金合同》造成基金财产损失时，基金管理人应为基金份额持有人利益向基金托管人追偿；</w:t>
      </w:r>
    </w:p>
    <w:p w14:paraId="7792FD4A"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22</w:t>
      </w:r>
      <w:r w:rsidRPr="00F0465D">
        <w:rPr>
          <w:rFonts w:asciiTheme="minorEastAsia" w:eastAsiaTheme="minorEastAsia" w:hAnsiTheme="minorEastAsia" w:hint="eastAsia"/>
        </w:rPr>
        <w:t>）当基金管理人将其义务委托第三方处理时，应当对第三方处理有关基金事务的行为承担责任；</w:t>
      </w:r>
    </w:p>
    <w:p w14:paraId="31D36D80" w14:textId="5AC2B596"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23</w:t>
      </w:r>
      <w:r w:rsidRPr="00F0465D">
        <w:rPr>
          <w:rFonts w:asciiTheme="minorEastAsia" w:eastAsiaTheme="minorEastAsia" w:hAnsiTheme="minorEastAsia" w:hint="eastAsia"/>
        </w:rPr>
        <w:t>）以基金管理人名义，代表基金份额持有人利益行使诉讼权利或实施其他法律行为；</w:t>
      </w:r>
      <w:r w:rsidRPr="00F0465D">
        <w:rPr>
          <w:rFonts w:asciiTheme="minorEastAsia" w:eastAsiaTheme="minorEastAsia" w:hAnsiTheme="minorEastAsia"/>
        </w:rPr>
        <w:tab/>
      </w:r>
      <w:r w:rsidR="00701A67" w:rsidRPr="00F0465D">
        <w:rPr>
          <w:rFonts w:asciiTheme="minorEastAsia" w:eastAsiaTheme="minorEastAsia" w:hAnsiTheme="minorEastAsia" w:hint="eastAsia"/>
        </w:rPr>
        <w:t>（</w:t>
      </w:r>
      <w:r w:rsidR="00701A67" w:rsidRPr="00F0465D">
        <w:rPr>
          <w:rFonts w:asciiTheme="minorEastAsia" w:eastAsiaTheme="minorEastAsia" w:hAnsiTheme="minorEastAsia"/>
        </w:rPr>
        <w:t>24）基金管理人在募集期间未能达到基金</w:t>
      </w:r>
      <w:bookmarkStart w:id="165" w:name="_Hlt88823209"/>
      <w:bookmarkEnd w:id="165"/>
      <w:r w:rsidR="00701A67" w:rsidRPr="00F0465D">
        <w:rPr>
          <w:rFonts w:asciiTheme="minorEastAsia" w:eastAsiaTheme="minorEastAsia" w:hAnsiTheme="minorEastAsia" w:hint="eastAsia"/>
        </w:rPr>
        <w:t>的备案条件，《基金合同》不能生效，基金管理人承担全部募集费用，将已募集资金并加计银行同期活期存款利息在基金募集期结束后</w:t>
      </w:r>
      <w:r w:rsidR="00701A67" w:rsidRPr="00F0465D">
        <w:rPr>
          <w:rFonts w:asciiTheme="minorEastAsia" w:eastAsiaTheme="minorEastAsia" w:hAnsiTheme="minorEastAsia"/>
        </w:rPr>
        <w:t>30日内退还基金认购人；</w:t>
      </w:r>
    </w:p>
    <w:p w14:paraId="171C907C"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701A67" w:rsidRPr="00F0465D">
        <w:rPr>
          <w:rFonts w:asciiTheme="minorEastAsia" w:eastAsiaTheme="minorEastAsia" w:hAnsiTheme="minorEastAsia"/>
        </w:rPr>
        <w:t>25</w:t>
      </w:r>
      <w:r w:rsidRPr="00F0465D">
        <w:rPr>
          <w:rFonts w:asciiTheme="minorEastAsia" w:eastAsiaTheme="minorEastAsia" w:hAnsiTheme="minorEastAsia" w:hint="eastAsia"/>
        </w:rPr>
        <w:t>）执行生效的基金份额持有人大会的决议；</w:t>
      </w:r>
    </w:p>
    <w:p w14:paraId="3DDF956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701A67" w:rsidRPr="00F0465D">
        <w:rPr>
          <w:rFonts w:asciiTheme="minorEastAsia" w:eastAsiaTheme="minorEastAsia" w:hAnsiTheme="minorEastAsia"/>
        </w:rPr>
        <w:t>26</w:t>
      </w:r>
      <w:r w:rsidRPr="00F0465D">
        <w:rPr>
          <w:rFonts w:asciiTheme="minorEastAsia" w:eastAsiaTheme="minorEastAsia" w:hAnsiTheme="minorEastAsia" w:hint="eastAsia"/>
        </w:rPr>
        <w:t>）建立并保存基金份额持有人名册；</w:t>
      </w:r>
    </w:p>
    <w:p w14:paraId="457263C9"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701A67" w:rsidRPr="00F0465D">
        <w:rPr>
          <w:rFonts w:asciiTheme="minorEastAsia" w:eastAsiaTheme="minorEastAsia" w:hAnsiTheme="minorEastAsia"/>
        </w:rPr>
        <w:t>27</w:t>
      </w:r>
      <w:r w:rsidRPr="00F0465D">
        <w:rPr>
          <w:rFonts w:asciiTheme="minorEastAsia" w:eastAsiaTheme="minorEastAsia" w:hAnsiTheme="minorEastAsia" w:hint="eastAsia"/>
        </w:rPr>
        <w:t>）法律法规及中国证监会规定的和《基金合同》约定的其他义务。</w:t>
      </w:r>
    </w:p>
    <w:p w14:paraId="506ADCAD"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bookmarkStart w:id="166" w:name="_Toc57530240"/>
      <w:bookmarkStart w:id="167" w:name="_Toc15118238"/>
      <w:bookmarkStart w:id="168" w:name="_Toc79392581"/>
      <w:r w:rsidRPr="00F0465D">
        <w:rPr>
          <w:rFonts w:asciiTheme="minorEastAsia" w:eastAsiaTheme="minorEastAsia" w:hAnsiTheme="minorEastAsia" w:hint="eastAsia"/>
        </w:rPr>
        <w:t>二、基金托管人</w:t>
      </w:r>
      <w:bookmarkEnd w:id="163"/>
      <w:bookmarkEnd w:id="166"/>
      <w:bookmarkEnd w:id="167"/>
      <w:bookmarkEnd w:id="168"/>
    </w:p>
    <w:p w14:paraId="2EA0BDB4"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bookmarkStart w:id="169" w:name="_Toc15118239"/>
      <w:r w:rsidRPr="00F0465D">
        <w:rPr>
          <w:rFonts w:asciiTheme="minorEastAsia" w:eastAsiaTheme="minorEastAsia" w:hAnsiTheme="minorEastAsia" w:hint="eastAsia"/>
        </w:rPr>
        <w:t>（一）</w:t>
      </w:r>
      <w:r w:rsidRPr="00F0465D">
        <w:rPr>
          <w:rFonts w:asciiTheme="minorEastAsia" w:eastAsiaTheme="minorEastAsia" w:hAnsiTheme="minorEastAsia"/>
        </w:rPr>
        <w:tab/>
      </w:r>
      <w:r w:rsidRPr="00F0465D">
        <w:rPr>
          <w:rFonts w:asciiTheme="minorEastAsia" w:eastAsiaTheme="minorEastAsia" w:hAnsiTheme="minorEastAsia" w:hint="eastAsia"/>
        </w:rPr>
        <w:t>基金托管人简况</w:t>
      </w:r>
      <w:bookmarkEnd w:id="169"/>
    </w:p>
    <w:p w14:paraId="679A6899" w14:textId="77777777" w:rsidR="00953EE7" w:rsidRPr="00F0465D" w:rsidRDefault="00953EE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名称：招商银行股份有限公司</w:t>
      </w:r>
    </w:p>
    <w:p w14:paraId="29AB96FE" w14:textId="77777777" w:rsidR="00953EE7" w:rsidRPr="00F0465D" w:rsidRDefault="00953EE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住所：深圳市福田区深南大道</w:t>
      </w:r>
      <w:r w:rsidRPr="00F0465D">
        <w:rPr>
          <w:rFonts w:asciiTheme="minorEastAsia" w:eastAsiaTheme="minorEastAsia" w:hAnsiTheme="minorEastAsia"/>
        </w:rPr>
        <w:t>7088</w:t>
      </w:r>
      <w:r w:rsidRPr="00F0465D">
        <w:rPr>
          <w:rFonts w:asciiTheme="minorEastAsia" w:eastAsiaTheme="minorEastAsia" w:hAnsiTheme="minorEastAsia" w:hint="eastAsia"/>
        </w:rPr>
        <w:t>号招商银行大厦</w:t>
      </w:r>
    </w:p>
    <w:p w14:paraId="36CC46D8" w14:textId="77777777" w:rsidR="00953EE7" w:rsidRPr="00F0465D" w:rsidRDefault="00953EE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法定代表人：李建红</w:t>
      </w:r>
    </w:p>
    <w:p w14:paraId="55C6ABA0" w14:textId="77777777" w:rsidR="00953EE7" w:rsidRPr="00F0465D" w:rsidRDefault="00953EE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成立时间：</w:t>
      </w:r>
      <w:r w:rsidRPr="00F0465D">
        <w:rPr>
          <w:rFonts w:asciiTheme="minorEastAsia" w:eastAsiaTheme="minorEastAsia" w:hAnsiTheme="minorEastAsia"/>
        </w:rPr>
        <w:t>1987</w:t>
      </w:r>
      <w:r w:rsidRPr="00F0465D">
        <w:rPr>
          <w:rFonts w:asciiTheme="minorEastAsia" w:eastAsiaTheme="minorEastAsia" w:hAnsiTheme="minorEastAsia" w:hint="eastAsia"/>
        </w:rPr>
        <w:t>年</w:t>
      </w:r>
      <w:r w:rsidRPr="00F0465D">
        <w:rPr>
          <w:rFonts w:asciiTheme="minorEastAsia" w:eastAsiaTheme="minorEastAsia" w:hAnsiTheme="minorEastAsia"/>
        </w:rPr>
        <w:t>4</w:t>
      </w:r>
      <w:r w:rsidRPr="00F0465D">
        <w:rPr>
          <w:rFonts w:asciiTheme="minorEastAsia" w:eastAsiaTheme="minorEastAsia" w:hAnsiTheme="minorEastAsia" w:hint="eastAsia"/>
        </w:rPr>
        <w:t>月</w:t>
      </w:r>
      <w:r w:rsidRPr="00F0465D">
        <w:rPr>
          <w:rFonts w:asciiTheme="minorEastAsia" w:eastAsiaTheme="minorEastAsia" w:hAnsiTheme="minorEastAsia"/>
        </w:rPr>
        <w:t>8</w:t>
      </w:r>
      <w:r w:rsidRPr="00F0465D">
        <w:rPr>
          <w:rFonts w:asciiTheme="minorEastAsia" w:eastAsiaTheme="minorEastAsia" w:hAnsiTheme="minorEastAsia" w:hint="eastAsia"/>
        </w:rPr>
        <w:t>日</w:t>
      </w:r>
    </w:p>
    <w:p w14:paraId="41B30D30" w14:textId="77777777" w:rsidR="00953EE7" w:rsidRPr="00F0465D" w:rsidRDefault="00953EE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批准设立机关和批准设立文号：中国人民银行银复字（</w:t>
      </w:r>
      <w:r w:rsidRPr="00F0465D">
        <w:rPr>
          <w:rFonts w:asciiTheme="minorEastAsia" w:eastAsiaTheme="minorEastAsia" w:hAnsiTheme="minorEastAsia"/>
        </w:rPr>
        <w:t>1986</w:t>
      </w:r>
      <w:r w:rsidRPr="00F0465D">
        <w:rPr>
          <w:rFonts w:asciiTheme="minorEastAsia" w:eastAsiaTheme="minorEastAsia" w:hAnsiTheme="minorEastAsia" w:hint="eastAsia"/>
        </w:rPr>
        <w:t>）</w:t>
      </w:r>
      <w:r w:rsidRPr="00F0465D">
        <w:rPr>
          <w:rFonts w:asciiTheme="minorEastAsia" w:eastAsiaTheme="minorEastAsia" w:hAnsiTheme="minorEastAsia"/>
        </w:rPr>
        <w:t>175</w:t>
      </w:r>
      <w:r w:rsidRPr="00F0465D">
        <w:rPr>
          <w:rFonts w:asciiTheme="minorEastAsia" w:eastAsiaTheme="minorEastAsia" w:hAnsiTheme="minorEastAsia" w:hint="eastAsia"/>
        </w:rPr>
        <w:t>号文、银复（</w:t>
      </w:r>
      <w:r w:rsidRPr="00F0465D">
        <w:rPr>
          <w:rFonts w:asciiTheme="minorEastAsia" w:eastAsiaTheme="minorEastAsia" w:hAnsiTheme="minorEastAsia"/>
        </w:rPr>
        <w:t>1987</w:t>
      </w:r>
      <w:r w:rsidRPr="00F0465D">
        <w:rPr>
          <w:rFonts w:asciiTheme="minorEastAsia" w:eastAsiaTheme="minorEastAsia" w:hAnsiTheme="minorEastAsia" w:hint="eastAsia"/>
        </w:rPr>
        <w:t>）</w:t>
      </w:r>
      <w:r w:rsidRPr="00F0465D">
        <w:rPr>
          <w:rFonts w:asciiTheme="minorEastAsia" w:eastAsiaTheme="minorEastAsia" w:hAnsiTheme="minorEastAsia"/>
        </w:rPr>
        <w:t>86</w:t>
      </w:r>
      <w:r w:rsidRPr="00F0465D">
        <w:rPr>
          <w:rFonts w:asciiTheme="minorEastAsia" w:eastAsiaTheme="minorEastAsia" w:hAnsiTheme="minorEastAsia" w:hint="eastAsia"/>
        </w:rPr>
        <w:t>号文</w:t>
      </w:r>
    </w:p>
    <w:p w14:paraId="0D0DD224" w14:textId="77777777" w:rsidR="00953EE7" w:rsidRPr="00F0465D" w:rsidRDefault="00953EE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组织形式：股份有限公司</w:t>
      </w:r>
    </w:p>
    <w:p w14:paraId="6643718A" w14:textId="77777777" w:rsidR="00953EE7" w:rsidRPr="00F0465D" w:rsidRDefault="00953EE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注册资本：人民币</w:t>
      </w:r>
      <w:r w:rsidRPr="00F0465D">
        <w:rPr>
          <w:rFonts w:asciiTheme="minorEastAsia" w:eastAsiaTheme="minorEastAsia" w:hAnsiTheme="minorEastAsia"/>
        </w:rPr>
        <w:t>252.20</w:t>
      </w:r>
      <w:r w:rsidRPr="00F0465D">
        <w:rPr>
          <w:rFonts w:asciiTheme="minorEastAsia" w:eastAsiaTheme="minorEastAsia" w:hAnsiTheme="minorEastAsia" w:hint="eastAsia"/>
        </w:rPr>
        <w:t>亿元</w:t>
      </w:r>
    </w:p>
    <w:p w14:paraId="44679965" w14:textId="77777777" w:rsidR="00953EE7" w:rsidRPr="00F0465D" w:rsidRDefault="00953EE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存续期间：持续经营</w:t>
      </w:r>
    </w:p>
    <w:p w14:paraId="55747E7F" w14:textId="77777777" w:rsidR="00953EE7" w:rsidRPr="00F0465D" w:rsidRDefault="00953EE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基金托管资格批文及文号：中国证监会证</w:t>
      </w:r>
      <w:proofErr w:type="gramStart"/>
      <w:r w:rsidRPr="00F0465D">
        <w:rPr>
          <w:rFonts w:asciiTheme="minorEastAsia" w:eastAsiaTheme="minorEastAsia" w:hAnsiTheme="minorEastAsia" w:hint="eastAsia"/>
        </w:rPr>
        <w:t>监基金字</w:t>
      </w:r>
      <w:proofErr w:type="gramEnd"/>
      <w:r w:rsidRPr="00F0465D">
        <w:rPr>
          <w:rFonts w:asciiTheme="minorEastAsia" w:eastAsiaTheme="minorEastAsia" w:hAnsiTheme="minorEastAsia"/>
        </w:rPr>
        <w:t>[2002]83</w:t>
      </w:r>
      <w:r w:rsidRPr="00F0465D">
        <w:rPr>
          <w:rFonts w:asciiTheme="minorEastAsia" w:eastAsiaTheme="minorEastAsia" w:hAnsiTheme="minorEastAsia" w:hint="eastAsia"/>
        </w:rPr>
        <w:t>号</w:t>
      </w:r>
    </w:p>
    <w:p w14:paraId="7125C0ED"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bookmarkStart w:id="170" w:name="_Toc15118240"/>
      <w:r w:rsidRPr="00F0465D">
        <w:rPr>
          <w:rFonts w:asciiTheme="minorEastAsia" w:eastAsiaTheme="minorEastAsia" w:hAnsiTheme="minorEastAsia" w:hint="eastAsia"/>
        </w:rPr>
        <w:t>（二）</w:t>
      </w:r>
      <w:r w:rsidRPr="00F0465D">
        <w:rPr>
          <w:rFonts w:asciiTheme="minorEastAsia" w:eastAsiaTheme="minorEastAsia" w:hAnsiTheme="minorEastAsia"/>
        </w:rPr>
        <w:tab/>
      </w:r>
      <w:r w:rsidRPr="00F0465D">
        <w:rPr>
          <w:rFonts w:asciiTheme="minorEastAsia" w:eastAsiaTheme="minorEastAsia" w:hAnsiTheme="minorEastAsia" w:hint="eastAsia"/>
        </w:rPr>
        <w:t>基金托管人的权利与义务</w:t>
      </w:r>
      <w:bookmarkEnd w:id="170"/>
    </w:p>
    <w:p w14:paraId="5067286D"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、根据《基金法》、《运作办法》及其他有关规定，基金托管人的权利包括但不限于：</w:t>
      </w:r>
    </w:p>
    <w:p w14:paraId="2086BFD5"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）自《基金合同》生效之日起，依法</w:t>
      </w:r>
      <w:proofErr w:type="gramStart"/>
      <w:r w:rsidRPr="00F0465D">
        <w:rPr>
          <w:rFonts w:asciiTheme="minorEastAsia" w:eastAsiaTheme="minorEastAsia" w:hAnsiTheme="minorEastAsia" w:hint="eastAsia"/>
        </w:rPr>
        <w:t>律法规</w:t>
      </w:r>
      <w:proofErr w:type="gramEnd"/>
      <w:r w:rsidRPr="00F0465D">
        <w:rPr>
          <w:rFonts w:asciiTheme="minorEastAsia" w:eastAsiaTheme="minorEastAsia" w:hAnsiTheme="minorEastAsia" w:hint="eastAsia"/>
        </w:rPr>
        <w:t>和《基金合同》的规定安全保管基金财产；</w:t>
      </w:r>
    </w:p>
    <w:p w14:paraId="6C7A06DF"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）依《基金合同》约定获得基金托管费以及法律法规规定或监管部门批准的其他费用；</w:t>
      </w:r>
    </w:p>
    <w:p w14:paraId="20669791"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监督基金管理人对本基金的投资运作，如发现基金管理人有违反《基金合同》及国家法律法规行为，对基金财产、其他当事人的利益造成重大损失的情形，应呈报中国证监会，并采取必要措施保护基金投资者的利益；</w:t>
      </w:r>
    </w:p>
    <w:p w14:paraId="1AD16793" w14:textId="5348A5B0"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）根据相关市场规则，为基金开设资金账户、证券账户等投资所需账户，为基金办理证券交易资金清算；</w:t>
      </w:r>
    </w:p>
    <w:p w14:paraId="6E7F3A55"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）提议召开或召集基金份额持有人大会；</w:t>
      </w:r>
    </w:p>
    <w:p w14:paraId="21EDB71B"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）在基金管理人更换时，提名新的基金管理人；</w:t>
      </w:r>
    </w:p>
    <w:p w14:paraId="379653C3"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）法律法规及中国证监会规定的和《基金合同》约定的其他权利。</w:t>
      </w:r>
    </w:p>
    <w:p w14:paraId="1D182839"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、根据《基金法》、《运作办法》及其他有关规定，基金托管人的义务包括但不限于：</w:t>
      </w:r>
    </w:p>
    <w:p w14:paraId="42CBD804"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）以诚实信用、勤勉尽责的原则持有并安全保管基金财产；</w:t>
      </w:r>
    </w:p>
    <w:p w14:paraId="212AEBF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）设立专门的基金托管部门，具有符合要求的营业场所，配备足够的、合格的熟悉基金托管业务的专职人员，负责基金财产托管事宜；</w:t>
      </w:r>
    </w:p>
    <w:p w14:paraId="06AB4CC2"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74AC62C6"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）除依据《基金法》、《基金合同》及其他有关规定外，不得利用基金财产为自己及任何第三人谋取利益，不得委托第三人托管基金财产；</w:t>
      </w:r>
    </w:p>
    <w:p w14:paraId="14563DE5"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）保管由基金管理人代表基金签订的与基金有关的重大合同及有关凭证；</w:t>
      </w:r>
    </w:p>
    <w:p w14:paraId="4B912653"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）按规定开设基金财产的资金账户、证券账户等投资所需账户，按照《基金合同》的约定，根据基金管理人的投资指令，及时办理清算、交割事宜；</w:t>
      </w:r>
    </w:p>
    <w:p w14:paraId="1A78177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）保守基金商业秘密，除《基金法》、《基金合同》及其他有关规定另有规定外，在基金信息公开披露前予以保密，不得向他人泄露；</w:t>
      </w:r>
    </w:p>
    <w:p w14:paraId="0C291DDB"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）复核、审查基金管理人计算的基金资产净值、基金份额申购、赎回价格；</w:t>
      </w:r>
    </w:p>
    <w:p w14:paraId="206B0412"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）办理与基金托管业务活动有关的信息披露事项；</w:t>
      </w:r>
    </w:p>
    <w:p w14:paraId="4487F224"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10</w:t>
      </w:r>
      <w:r w:rsidRPr="00F0465D">
        <w:rPr>
          <w:rFonts w:asciiTheme="minorEastAsia" w:eastAsiaTheme="minorEastAsia" w:hAnsiTheme="minorEastAsia" w:hint="eastAsia"/>
        </w:rPr>
        <w:t>）对基金财务会计报告、季度、半年度和年度基金报告出具意见，说明基金管理人在各重要方面的运作是否严格按照《基金合同》的规定进行；如果基金管理人有未执行《基金合同》规定的行为，还应当说明基金托管人是否采取了适当的措施；</w:t>
      </w:r>
    </w:p>
    <w:p w14:paraId="2E61337C"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11</w:t>
      </w:r>
      <w:r w:rsidRPr="00F0465D">
        <w:rPr>
          <w:rFonts w:asciiTheme="minorEastAsia" w:eastAsiaTheme="minorEastAsia" w:hAnsiTheme="minorEastAsia" w:hint="eastAsia"/>
        </w:rPr>
        <w:t>）保存基金托管业务活动的记录、账册、报表和其他相关资料</w:t>
      </w:r>
      <w:r w:rsidRPr="00F0465D">
        <w:rPr>
          <w:rFonts w:asciiTheme="minorEastAsia" w:eastAsiaTheme="minorEastAsia" w:hAnsiTheme="minorEastAsia"/>
        </w:rPr>
        <w:t>15年以上；</w:t>
      </w:r>
    </w:p>
    <w:p w14:paraId="6200DECE"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12</w:t>
      </w:r>
      <w:r w:rsidRPr="00F0465D">
        <w:rPr>
          <w:rFonts w:asciiTheme="minorEastAsia" w:eastAsiaTheme="minorEastAsia" w:hAnsiTheme="minorEastAsia" w:hint="eastAsia"/>
        </w:rPr>
        <w:t>）保存基金份额持有人名册；</w:t>
      </w:r>
    </w:p>
    <w:p w14:paraId="56707EF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13</w:t>
      </w:r>
      <w:r w:rsidRPr="00F0465D">
        <w:rPr>
          <w:rFonts w:asciiTheme="minorEastAsia" w:eastAsiaTheme="minorEastAsia" w:hAnsiTheme="minorEastAsia" w:hint="eastAsia"/>
        </w:rPr>
        <w:t>）按规定制作相关账册并与基金管理人核对；</w:t>
      </w:r>
    </w:p>
    <w:p w14:paraId="34C3CCC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14</w:t>
      </w:r>
      <w:r w:rsidRPr="00F0465D">
        <w:rPr>
          <w:rFonts w:asciiTheme="minorEastAsia" w:eastAsiaTheme="minorEastAsia" w:hAnsiTheme="minorEastAsia" w:hint="eastAsia"/>
        </w:rPr>
        <w:t>）依据基金管理人的指令或有关规定向基金份额持有人支付基金收益和赎回款项；</w:t>
      </w:r>
    </w:p>
    <w:p w14:paraId="5693E295"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15</w:t>
      </w:r>
      <w:r w:rsidRPr="00F0465D">
        <w:rPr>
          <w:rFonts w:asciiTheme="minorEastAsia" w:eastAsiaTheme="minorEastAsia" w:hAnsiTheme="minorEastAsia" w:hint="eastAsia"/>
        </w:rPr>
        <w:t>）依据《基金法》、《基金合同》及其他有关规定，召集基金份额持有人大会或配合基金管理人、基金份额持有人依法召集基金份额持有人大会；</w:t>
      </w:r>
    </w:p>
    <w:p w14:paraId="0268446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16</w:t>
      </w:r>
      <w:r w:rsidRPr="00F0465D">
        <w:rPr>
          <w:rFonts w:asciiTheme="minorEastAsia" w:eastAsiaTheme="minorEastAsia" w:hAnsiTheme="minorEastAsia" w:hint="eastAsia"/>
        </w:rPr>
        <w:t>）按照法律法规和《基金合同》的规定监督基金管理人的投资运作；</w:t>
      </w:r>
    </w:p>
    <w:p w14:paraId="7513CCF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17</w:t>
      </w:r>
      <w:r w:rsidRPr="00F0465D">
        <w:rPr>
          <w:rFonts w:asciiTheme="minorEastAsia" w:eastAsiaTheme="minorEastAsia" w:hAnsiTheme="minorEastAsia" w:hint="eastAsia"/>
        </w:rPr>
        <w:t>）参加基金财产清算小组，参与基金财产的保管、清理、估价、变现和分配；</w:t>
      </w:r>
    </w:p>
    <w:p w14:paraId="13AB4BD9"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18</w:t>
      </w:r>
      <w:r w:rsidRPr="00F0465D">
        <w:rPr>
          <w:rFonts w:asciiTheme="minorEastAsia" w:eastAsiaTheme="minorEastAsia" w:hAnsiTheme="minorEastAsia" w:hint="eastAsia"/>
        </w:rPr>
        <w:t>）面临解散、依法被撤销或者被依法宣告破产时，及时报告中国证监会和银行监管机构，并通知基金管理人；</w:t>
      </w:r>
    </w:p>
    <w:p w14:paraId="2D8970B7"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19</w:t>
      </w:r>
      <w:r w:rsidRPr="00F0465D">
        <w:rPr>
          <w:rFonts w:asciiTheme="minorEastAsia" w:eastAsiaTheme="minorEastAsia" w:hAnsiTheme="minorEastAsia" w:hint="eastAsia"/>
        </w:rPr>
        <w:t>）因违反《基金合同》导致基金财产损失时，应承担赔偿责任，其赔偿责任不因其退任而免除；</w:t>
      </w:r>
    </w:p>
    <w:p w14:paraId="0CB5EEC1"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20</w:t>
      </w:r>
      <w:r w:rsidRPr="00F0465D">
        <w:rPr>
          <w:rFonts w:asciiTheme="minorEastAsia" w:eastAsiaTheme="minorEastAsia" w:hAnsiTheme="minorEastAsia" w:hint="eastAsia"/>
        </w:rPr>
        <w:t>）按规定监督基金管理人按法律法规和《基金合同》规定履行自己的义务，基金管理人因违反《基金合同》造成基金财产损失时，应为基金份额持有人利益向基金管理人追偿</w:t>
      </w:r>
      <w:bookmarkStart w:id="171" w:name="_Hlt88825668"/>
      <w:bookmarkEnd w:id="171"/>
      <w:r w:rsidRPr="00F0465D">
        <w:rPr>
          <w:rFonts w:asciiTheme="minorEastAsia" w:eastAsiaTheme="minorEastAsia" w:hAnsiTheme="minorEastAsia" w:hint="eastAsia"/>
        </w:rPr>
        <w:t>；</w:t>
      </w:r>
    </w:p>
    <w:p w14:paraId="3A952686"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21</w:t>
      </w:r>
      <w:r w:rsidRPr="00F0465D">
        <w:rPr>
          <w:rFonts w:asciiTheme="minorEastAsia" w:eastAsiaTheme="minorEastAsia" w:hAnsiTheme="minorEastAsia" w:hint="eastAsia"/>
        </w:rPr>
        <w:t>）执行生效的基金份额持有人大会的决议；</w:t>
      </w:r>
    </w:p>
    <w:p w14:paraId="06F3B64E"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22</w:t>
      </w:r>
      <w:r w:rsidRPr="00F0465D">
        <w:rPr>
          <w:rFonts w:asciiTheme="minorEastAsia" w:eastAsiaTheme="minorEastAsia" w:hAnsiTheme="minorEastAsia" w:hint="eastAsia"/>
        </w:rPr>
        <w:t>）</w:t>
      </w:r>
      <w:bookmarkStart w:id="172" w:name="_Toc523711670"/>
      <w:r w:rsidRPr="00F0465D">
        <w:rPr>
          <w:rFonts w:asciiTheme="minorEastAsia" w:eastAsiaTheme="minorEastAsia" w:hAnsiTheme="minorEastAsia" w:hint="eastAsia"/>
        </w:rPr>
        <w:t>法律法规及中国证监会规定的和《基金合同》约定的其他义务。</w:t>
      </w:r>
    </w:p>
    <w:p w14:paraId="4EA576B9"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bookmarkStart w:id="173" w:name="_Toc79392582"/>
      <w:bookmarkEnd w:id="172"/>
      <w:r w:rsidRPr="00F0465D">
        <w:rPr>
          <w:rFonts w:asciiTheme="minorEastAsia" w:eastAsiaTheme="minorEastAsia" w:hAnsiTheme="minorEastAsia" w:hint="eastAsia"/>
        </w:rPr>
        <w:t>三、基金份额持有人</w:t>
      </w:r>
      <w:bookmarkEnd w:id="173"/>
    </w:p>
    <w:p w14:paraId="3CC86D6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基金投资者持有本</w:t>
      </w:r>
      <w:proofErr w:type="gramStart"/>
      <w:r w:rsidRPr="00F0465D">
        <w:rPr>
          <w:rFonts w:asciiTheme="minorEastAsia" w:eastAsiaTheme="minorEastAsia" w:hAnsiTheme="minorEastAsia" w:hint="eastAsia"/>
        </w:rPr>
        <w:t>基金</w:t>
      </w:r>
      <w:bookmarkStart w:id="174" w:name="_Hlt88899909"/>
      <w:bookmarkEnd w:id="174"/>
      <w:r w:rsidRPr="00F0465D">
        <w:rPr>
          <w:rFonts w:asciiTheme="minorEastAsia" w:eastAsiaTheme="minorEastAsia" w:hAnsiTheme="minorEastAsia" w:hint="eastAsia"/>
        </w:rPr>
        <w:t>基金</w:t>
      </w:r>
      <w:proofErr w:type="gramEnd"/>
      <w:r w:rsidRPr="00F0465D">
        <w:rPr>
          <w:rFonts w:asciiTheme="minorEastAsia" w:eastAsiaTheme="minorEastAsia" w:hAnsiTheme="minorEastAsia" w:hint="eastAsia"/>
        </w:rPr>
        <w:t>份额的行为即视为对《基金合同》的承认和接受，基金投资者</w:t>
      </w:r>
      <w:proofErr w:type="gramStart"/>
      <w:r w:rsidRPr="00F0465D">
        <w:rPr>
          <w:rFonts w:asciiTheme="minorEastAsia" w:eastAsiaTheme="minorEastAsia" w:hAnsiTheme="minorEastAsia" w:hint="eastAsia"/>
        </w:rPr>
        <w:t>自依据</w:t>
      </w:r>
      <w:proofErr w:type="gramEnd"/>
      <w:r w:rsidRPr="00F0465D">
        <w:rPr>
          <w:rFonts w:asciiTheme="minorEastAsia" w:eastAsiaTheme="minorEastAsia" w:hAnsiTheme="minorEastAsia" w:hint="eastAsia"/>
        </w:rPr>
        <w:t>《基金合同》取得基金份额，即成为本基金份额持有人和《基金合同》的当事人，直至其不再持有本基金的基金份额。基金份额持有人作为《基金合同》当事人并不以在《基金合同》上书面签章或签字为必要条件。</w:t>
      </w:r>
    </w:p>
    <w:p w14:paraId="7018D15E"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同一类别每份基金份额具有同等的合法权益。</w:t>
      </w:r>
    </w:p>
    <w:p w14:paraId="0324E6A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、根据《基金法》、《运作办法》及其他有关规定，基金份额持有人的权利包括但不限于：</w:t>
      </w:r>
    </w:p>
    <w:p w14:paraId="39B176E6"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）分享基金财产收益；</w:t>
      </w:r>
    </w:p>
    <w:p w14:paraId="682B346A"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）参与分配清算后的剩余基金财产；</w:t>
      </w:r>
      <w:bookmarkStart w:id="175" w:name="_Hlt88825574"/>
      <w:bookmarkEnd w:id="175"/>
    </w:p>
    <w:p w14:paraId="5C86B5B3"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）依法申请赎回或转让其持有的基金份额；</w:t>
      </w:r>
    </w:p>
    <w:p w14:paraId="36F58326"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）按照规定要求召开基金份额持有人大会或者召集基金份额持有人大会；</w:t>
      </w:r>
    </w:p>
    <w:p w14:paraId="03B50A99"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）出席或者委派代表出席</w:t>
      </w:r>
      <w:r w:rsidR="00727CC9" w:rsidRPr="00F0465D">
        <w:rPr>
          <w:rFonts w:asciiTheme="minorEastAsia" w:eastAsiaTheme="minorEastAsia" w:hAnsiTheme="minorEastAsia" w:hint="eastAsia"/>
        </w:rPr>
        <w:t>本基金或目标</w:t>
      </w:r>
      <w:r w:rsidR="00727CC9" w:rsidRPr="00F0465D">
        <w:rPr>
          <w:rFonts w:asciiTheme="minorEastAsia" w:eastAsiaTheme="minorEastAsia" w:hAnsiTheme="minorEastAsia"/>
        </w:rPr>
        <w:t>ETF的</w:t>
      </w:r>
      <w:r w:rsidRPr="00F0465D">
        <w:rPr>
          <w:rFonts w:asciiTheme="minorEastAsia" w:eastAsiaTheme="minorEastAsia" w:hAnsiTheme="minorEastAsia" w:hint="eastAsia"/>
        </w:rPr>
        <w:t>基金份额持有人大会，对</w:t>
      </w:r>
      <w:r w:rsidR="00A46874" w:rsidRPr="00F0465D">
        <w:rPr>
          <w:rFonts w:asciiTheme="minorEastAsia" w:eastAsiaTheme="minorEastAsia" w:hAnsiTheme="minorEastAsia" w:hint="eastAsia"/>
        </w:rPr>
        <w:t>本基金或目标</w:t>
      </w:r>
      <w:r w:rsidR="00A46874" w:rsidRPr="00F0465D">
        <w:rPr>
          <w:rFonts w:asciiTheme="minorEastAsia" w:eastAsiaTheme="minorEastAsia" w:hAnsiTheme="minorEastAsia"/>
        </w:rPr>
        <w:t>ETF的</w:t>
      </w:r>
      <w:r w:rsidRPr="00F0465D">
        <w:rPr>
          <w:rFonts w:asciiTheme="minorEastAsia" w:eastAsiaTheme="minorEastAsia" w:hAnsiTheme="minorEastAsia" w:hint="eastAsia"/>
        </w:rPr>
        <w:t>基金份额持有人大会审议事项行使表决权；</w:t>
      </w:r>
    </w:p>
    <w:p w14:paraId="53642F2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）查阅或者复制公开披露的基金信息资料；</w:t>
      </w:r>
    </w:p>
    <w:p w14:paraId="4570CA86"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）监督基金管理人的投资运作；</w:t>
      </w:r>
    </w:p>
    <w:p w14:paraId="13163FBD"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）对基金管理人、基金托管人、基金服务机构损害其合法权益的行为依法提起诉讼或仲裁；</w:t>
      </w:r>
    </w:p>
    <w:p w14:paraId="5797ECF5"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）法律法规及中国证监会规定的和《基金合同》约定的其他权利。</w:t>
      </w:r>
    </w:p>
    <w:p w14:paraId="7A6A4ECA"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、根据《基金法》、《运作办法》及其他有关规定，基金份额持有人的义务包括但不限于：</w:t>
      </w:r>
    </w:p>
    <w:p w14:paraId="5B5D88C7"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）认真阅读并遵守《基金合同》、招募说明书等信息披露文件；</w:t>
      </w:r>
    </w:p>
    <w:p w14:paraId="2E551BA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）了解所投资基金产品，了解自身风险承受能力，自主判断基金的投资价值，自主做出投资决策，自行承担投资风险；</w:t>
      </w:r>
    </w:p>
    <w:p w14:paraId="1211A118"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）关注基金信息披露，及时行使权利和履行义务；</w:t>
      </w:r>
    </w:p>
    <w:p w14:paraId="495DD2A3"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）缴纳基金</w:t>
      </w:r>
      <w:r w:rsidR="005C2EC4" w:rsidRPr="00F0465D">
        <w:rPr>
          <w:rFonts w:asciiTheme="minorEastAsia" w:eastAsiaTheme="minorEastAsia" w:hAnsiTheme="minorEastAsia" w:hint="eastAsia"/>
        </w:rPr>
        <w:t>认购、</w:t>
      </w:r>
      <w:r w:rsidRPr="00F0465D">
        <w:rPr>
          <w:rFonts w:asciiTheme="minorEastAsia" w:eastAsiaTheme="minorEastAsia" w:hAnsiTheme="minorEastAsia" w:hint="eastAsia"/>
        </w:rPr>
        <w:t>申购款项及法律法规和《基金合同》所规定的费用；</w:t>
      </w:r>
    </w:p>
    <w:p w14:paraId="2F66848B"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）在其持有的基金份额范围内，承担基金亏损或者《基金合同》终止的有限责任；</w:t>
      </w:r>
    </w:p>
    <w:p w14:paraId="0AF78D5C"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）不从事任何有损基金及其他《基金合同》当事人合法权益的活动；</w:t>
      </w:r>
    </w:p>
    <w:p w14:paraId="55F6B320"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）执行生效的基金份额持有人大会的决议；</w:t>
      </w:r>
    </w:p>
    <w:p w14:paraId="7442AF02"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）返还在基金交易过程中因任何原因获得的不当得利；</w:t>
      </w:r>
    </w:p>
    <w:p w14:paraId="3D40DE81" w14:textId="77777777" w:rsidR="0050149F" w:rsidRPr="00F0465D" w:rsidRDefault="0050149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）法律法规及中国证监会规定的和《基金合同》约定的其他义务。</w:t>
      </w:r>
    </w:p>
    <w:p w14:paraId="7CA4E196" w14:textId="77777777" w:rsidR="00D13FC9" w:rsidRPr="00B3599B" w:rsidRDefault="00D13FC9" w:rsidP="004C643D">
      <w:pPr>
        <w:adjustRightInd w:val="0"/>
        <w:snapToGrid w:val="0"/>
        <w:spacing w:line="360" w:lineRule="auto"/>
        <w:ind w:firstLineChars="200" w:firstLine="420"/>
        <w:rPr>
          <w:rFonts w:asciiTheme="minorEastAsia" w:eastAsiaTheme="minorEastAsia" w:hAnsiTheme="minorEastAsia" w:cs="Arial"/>
          <w:szCs w:val="21"/>
        </w:rPr>
      </w:pPr>
      <w:bookmarkStart w:id="176" w:name="_Toc123102455"/>
      <w:bookmarkStart w:id="177" w:name="_Toc7058"/>
      <w:bookmarkStart w:id="178" w:name="_Toc6447"/>
      <w:bookmarkStart w:id="179" w:name="_Toc11030"/>
      <w:bookmarkStart w:id="180" w:name="_Toc3321"/>
      <w:bookmarkStart w:id="181" w:name="_Toc18567"/>
      <w:bookmarkStart w:id="182" w:name="_Toc4559"/>
      <w:bookmarkStart w:id="183" w:name="_Toc98560354"/>
      <w:bookmarkStart w:id="184" w:name="_Toc25783"/>
      <w:bookmarkStart w:id="185" w:name="_Toc123112236"/>
      <w:bookmarkStart w:id="186" w:name="_Toc10650"/>
      <w:bookmarkStart w:id="187" w:name="_Toc123051454"/>
      <w:bookmarkStart w:id="188" w:name="_Toc139991738"/>
      <w:bookmarkStart w:id="189" w:name="_Toc20768"/>
      <w:bookmarkStart w:id="190" w:name="_Toc9706"/>
      <w:bookmarkStart w:id="191" w:name="_Toc141703888"/>
      <w:bookmarkStart w:id="192" w:name="_Toc79392583"/>
      <w:bookmarkStart w:id="193" w:name="_Toc3771"/>
    </w:p>
    <w:p w14:paraId="5C6F38D1" w14:textId="77777777" w:rsidR="0050149F" w:rsidRPr="00B3599B" w:rsidRDefault="0050149F" w:rsidP="00D13FC9">
      <w:pPr>
        <w:pStyle w:val="1"/>
        <w:adjustRightInd w:val="0"/>
        <w:snapToGrid w:val="0"/>
        <w:spacing w:before="0" w:after="0" w:line="360" w:lineRule="auto"/>
        <w:rPr>
          <w:rFonts w:asciiTheme="minorEastAsia" w:eastAsiaTheme="minorEastAsia" w:hAnsiTheme="minorEastAsia" w:cs="Arial"/>
          <w:sz w:val="21"/>
          <w:szCs w:val="21"/>
        </w:rPr>
        <w:sectPr w:rsidR="0050149F" w:rsidRPr="00B3599B" w:rsidSect="00DF6832">
          <w:footerReference w:type="default" r:id="rId19"/>
          <w:pgSz w:w="11906" w:h="16838" w:code="9"/>
          <w:pgMar w:top="1418" w:right="1701" w:bottom="1418" w:left="1701" w:header="851" w:footer="992" w:gutter="0"/>
          <w:pgNumType w:start="1"/>
          <w:cols w:space="425"/>
          <w:docGrid w:type="lines" w:linePitch="312"/>
        </w:sectPr>
      </w:pPr>
      <w:bookmarkStart w:id="194" w:name="_Toc90742325"/>
      <w:bookmarkStart w:id="195" w:name="_Toc90742394"/>
    </w:p>
    <w:p w14:paraId="31E3978C" w14:textId="77777777" w:rsidR="007448C2" w:rsidRPr="00B3599B" w:rsidRDefault="00342E16" w:rsidP="00D3434B">
      <w:pPr>
        <w:pStyle w:val="1"/>
        <w:adjustRightInd w:val="0"/>
        <w:snapToGrid w:val="0"/>
        <w:spacing w:before="0" w:after="0" w:line="360" w:lineRule="auto"/>
        <w:rPr>
          <w:rFonts w:asciiTheme="minorEastAsia" w:eastAsiaTheme="minorEastAsia" w:hAnsiTheme="minorEastAsia"/>
          <w:sz w:val="21"/>
        </w:rPr>
      </w:pPr>
      <w:bookmarkStart w:id="196" w:name="CLAUSE_9cc1172203b74115a9afcfbfd72d889f"/>
      <w:bookmarkEnd w:id="151"/>
      <w:r w:rsidRPr="00B3599B">
        <w:rPr>
          <w:rFonts w:asciiTheme="minorEastAsia" w:eastAsiaTheme="minorEastAsia" w:hAnsiTheme="minorEastAsia"/>
        </w:rPr>
        <w:t xml:space="preserve"> </w:t>
      </w:r>
      <w:bookmarkStart w:id="197" w:name="CTS_9cc1172203b74115a9afcfbfd72d889f"/>
      <w:bookmarkStart w:id="198" w:name="_Toc501442345"/>
      <w:bookmarkEnd w:id="197"/>
      <w:r w:rsidRPr="00B3599B">
        <w:rPr>
          <w:rFonts w:asciiTheme="minorEastAsia" w:eastAsiaTheme="minorEastAsia" w:hAnsiTheme="minorEastAsia" w:cs="Arial" w:hint="eastAsia"/>
          <w:sz w:val="21"/>
          <w:szCs w:val="21"/>
        </w:rPr>
        <w:t>八</w:t>
      </w:r>
      <w:r w:rsidR="007448C2" w:rsidRPr="00B3599B">
        <w:rPr>
          <w:rFonts w:asciiTheme="minorEastAsia" w:eastAsiaTheme="minorEastAsia" w:hAnsiTheme="minorEastAsia" w:cs="Arial"/>
          <w:sz w:val="21"/>
          <w:szCs w:val="21"/>
        </w:rPr>
        <w:t>、</w:t>
      </w:r>
      <w:r w:rsidR="007448C2" w:rsidRPr="00B3599B">
        <w:rPr>
          <w:rFonts w:asciiTheme="minorEastAsia" w:eastAsiaTheme="minorEastAsia" w:hAnsiTheme="minorEastAsia" w:hint="eastAsia"/>
          <w:sz w:val="21"/>
        </w:rPr>
        <w:t>基金份额持有人大会</w:t>
      </w:r>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8"/>
    </w:p>
    <w:p w14:paraId="0339A5BD" w14:textId="77777777" w:rsidR="00FD497B" w:rsidRPr="00B3599B" w:rsidRDefault="00FD497B" w:rsidP="008B2981">
      <w:pPr>
        <w:tabs>
          <w:tab w:val="left" w:pos="1080"/>
        </w:tabs>
        <w:spacing w:line="360" w:lineRule="auto"/>
        <w:ind w:leftChars="199" w:left="1076" w:hangingChars="274" w:hanging="658"/>
        <w:rPr>
          <w:rFonts w:asciiTheme="minorEastAsia" w:eastAsiaTheme="minorEastAsia" w:hAnsiTheme="minorEastAsia"/>
          <w:bCs/>
          <w:sz w:val="24"/>
        </w:rPr>
      </w:pPr>
    </w:p>
    <w:p w14:paraId="5597E8E6"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基金份额持有人大会由基金份额持有人组成，基金份额持有人的合法授权代表有权代表基金份额持有人出席会议并表决。基金份额持有人持有的每一基金份额拥有平等的投票权。</w:t>
      </w:r>
    </w:p>
    <w:p w14:paraId="3FCEA3F6"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本基金份额持有人大会不设日常机构。</w:t>
      </w:r>
    </w:p>
    <w:p w14:paraId="7574EE21"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bookmarkStart w:id="199" w:name="_Toc79392584"/>
      <w:bookmarkStart w:id="200" w:name="_Toc15641220"/>
      <w:bookmarkStart w:id="201" w:name="_Toc57530243"/>
      <w:r w:rsidRPr="00F0465D">
        <w:rPr>
          <w:rFonts w:asciiTheme="minorEastAsia" w:eastAsiaTheme="minorEastAsia" w:hAnsiTheme="minorEastAsia" w:hint="eastAsia"/>
        </w:rPr>
        <w:t>一、召开事由</w:t>
      </w:r>
      <w:bookmarkEnd w:id="199"/>
      <w:bookmarkEnd w:id="200"/>
      <w:bookmarkEnd w:id="201"/>
    </w:p>
    <w:p w14:paraId="21E0590F"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、当出现或需要决定下列事由之一的，应当召开基金份额持有人大会：</w:t>
      </w:r>
    </w:p>
    <w:p w14:paraId="36C54BAC" w14:textId="77777777" w:rsidR="001B3C69" w:rsidRPr="00B3599B" w:rsidRDefault="001B3C6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）终止《基金合同》</w:t>
      </w:r>
      <w:r w:rsidRPr="00387782">
        <w:rPr>
          <w:rFonts w:asciiTheme="minorEastAsia" w:eastAsiaTheme="minorEastAsia" w:hAnsiTheme="minorEastAsia" w:hint="eastAsia"/>
        </w:rPr>
        <w:t>，但基金合同另有约定的除外</w:t>
      </w:r>
      <w:r w:rsidRPr="00B3599B">
        <w:rPr>
          <w:rFonts w:asciiTheme="minorEastAsia" w:eastAsiaTheme="minorEastAsia" w:hAnsiTheme="minorEastAsia" w:hint="eastAsia"/>
        </w:rPr>
        <w:t>；</w:t>
      </w:r>
    </w:p>
    <w:p w14:paraId="49F4DA4E"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）更换基金管理人；</w:t>
      </w:r>
    </w:p>
    <w:p w14:paraId="5167AD7D"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）更换基金托管人；</w:t>
      </w:r>
    </w:p>
    <w:p w14:paraId="1177755F"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）转换基金运作方式；</w:t>
      </w:r>
    </w:p>
    <w:p w14:paraId="2EDE72A3"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w:t>
      </w:r>
      <w:r w:rsidR="00751C1A" w:rsidRPr="00F0465D">
        <w:rPr>
          <w:rFonts w:asciiTheme="minorEastAsia" w:eastAsiaTheme="minorEastAsia" w:hAnsiTheme="minorEastAsia" w:hint="eastAsia"/>
        </w:rPr>
        <w:t>调整</w:t>
      </w:r>
      <w:r w:rsidRPr="00F0465D">
        <w:rPr>
          <w:rFonts w:asciiTheme="minorEastAsia" w:eastAsiaTheme="minorEastAsia" w:hAnsiTheme="minorEastAsia" w:hint="eastAsia"/>
        </w:rPr>
        <w:t>基金管理人、基金托管人的报酬标准或</w:t>
      </w:r>
      <w:r w:rsidR="00751C1A" w:rsidRPr="00F0465D">
        <w:rPr>
          <w:rFonts w:asciiTheme="minorEastAsia" w:eastAsiaTheme="minorEastAsia" w:hAnsiTheme="minorEastAsia" w:hint="eastAsia"/>
        </w:rPr>
        <w:t>提高</w:t>
      </w:r>
      <w:r w:rsidRPr="00F0465D">
        <w:rPr>
          <w:rFonts w:asciiTheme="minorEastAsia" w:eastAsiaTheme="minorEastAsia" w:hAnsiTheme="minorEastAsia" w:hint="eastAsia"/>
        </w:rPr>
        <w:t>销售服务费率；</w:t>
      </w:r>
    </w:p>
    <w:p w14:paraId="26E0A8BD"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）变更基金类别；</w:t>
      </w:r>
    </w:p>
    <w:p w14:paraId="13B6261E"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）本基金与其他基金的合并；</w:t>
      </w:r>
    </w:p>
    <w:p w14:paraId="4DE0FD00"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）变更基金投资目标、范围或策略；</w:t>
      </w:r>
    </w:p>
    <w:p w14:paraId="4B56DA5E"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）变更基金份额持有人大会程序；</w:t>
      </w:r>
    </w:p>
    <w:p w14:paraId="5E041B2B"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10</w:t>
      </w:r>
      <w:r w:rsidRPr="00F0465D">
        <w:rPr>
          <w:rFonts w:asciiTheme="minorEastAsia" w:eastAsiaTheme="minorEastAsia" w:hAnsiTheme="minorEastAsia" w:hint="eastAsia"/>
        </w:rPr>
        <w:t>）基金管理人或基金托管人要求召开基金份额持有人大会；</w:t>
      </w:r>
    </w:p>
    <w:p w14:paraId="5E932459"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11</w:t>
      </w:r>
      <w:r w:rsidRPr="00F0465D">
        <w:rPr>
          <w:rFonts w:asciiTheme="minorEastAsia" w:eastAsiaTheme="minorEastAsia" w:hAnsiTheme="minorEastAsia" w:hint="eastAsia"/>
        </w:rPr>
        <w:t>）单独或合计持有本基金总份额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）基金份额的基金份额持有人（以基金管理人收到提议当日的基金份额计算，下同）就同一事项书面要求召开基金份额持有人大会；</w:t>
      </w:r>
    </w:p>
    <w:p w14:paraId="4DE66178"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12</w:t>
      </w:r>
      <w:r w:rsidRPr="00F0465D">
        <w:rPr>
          <w:rFonts w:asciiTheme="minorEastAsia" w:eastAsiaTheme="minorEastAsia" w:hAnsiTheme="minorEastAsia" w:hint="eastAsia"/>
        </w:rPr>
        <w:t>）对基金合同当事人权利和义务产生重大影响的其他事项；</w:t>
      </w:r>
    </w:p>
    <w:p w14:paraId="1A360B18"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13</w:t>
      </w:r>
      <w:r w:rsidRPr="00F0465D">
        <w:rPr>
          <w:rFonts w:asciiTheme="minorEastAsia" w:eastAsiaTheme="minorEastAsia" w:hAnsiTheme="minorEastAsia" w:hint="eastAsia"/>
        </w:rPr>
        <w:t>）法律法规、基金合同或中国证监会规定的其他应当召开基金份额持有人大会的事项。</w:t>
      </w:r>
    </w:p>
    <w:p w14:paraId="26544AAC"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、以下情况可由基金管理人和基金托管人协商后修改，不需召开基金份额持有人大会：</w:t>
      </w:r>
    </w:p>
    <w:p w14:paraId="0AC16FBF"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）调低销售服务费和其他</w:t>
      </w:r>
      <w:r w:rsidR="00751C1A" w:rsidRPr="00F0465D">
        <w:rPr>
          <w:rFonts w:asciiTheme="minorEastAsia" w:eastAsiaTheme="minorEastAsia" w:hAnsiTheme="minorEastAsia" w:hint="eastAsia"/>
        </w:rPr>
        <w:t>除基金管理费、基金托管费外</w:t>
      </w:r>
      <w:r w:rsidRPr="00F0465D">
        <w:rPr>
          <w:rFonts w:asciiTheme="minorEastAsia" w:eastAsiaTheme="minorEastAsia" w:hAnsiTheme="minorEastAsia" w:hint="eastAsia"/>
        </w:rPr>
        <w:t>应由基金承担的费用；</w:t>
      </w:r>
    </w:p>
    <w:p w14:paraId="39E89BE6"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）法律法规要求增加的基金费用的收取；</w:t>
      </w:r>
    </w:p>
    <w:p w14:paraId="2BB19229"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）在法律法规和基金合同规定的范围内且对现有基金份额持有人利益无实质性不利影响的前提下</w:t>
      </w:r>
      <w:r w:rsidR="008302D9" w:rsidRPr="00F0465D">
        <w:rPr>
          <w:rFonts w:asciiTheme="minorEastAsia" w:eastAsiaTheme="minorEastAsia" w:hAnsiTheme="minorEastAsia" w:hint="eastAsia"/>
        </w:rPr>
        <w:t>，</w:t>
      </w:r>
      <w:r w:rsidRPr="00F0465D">
        <w:rPr>
          <w:rFonts w:asciiTheme="minorEastAsia" w:eastAsiaTheme="minorEastAsia" w:hAnsiTheme="minorEastAsia" w:hint="eastAsia"/>
        </w:rPr>
        <w:t>调整本基金的申购费率、调低赎回费率或变更收费方式；</w:t>
      </w:r>
    </w:p>
    <w:p w14:paraId="5640ECEF"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w:t>
      </w:r>
      <w:proofErr w:type="gramStart"/>
      <w:r w:rsidRPr="00F0465D">
        <w:rPr>
          <w:rFonts w:asciiTheme="minorEastAsia" w:eastAsiaTheme="minorEastAsia" w:hAnsiTheme="minorEastAsia" w:hint="eastAsia"/>
        </w:rPr>
        <w:t>因相应</w:t>
      </w:r>
      <w:proofErr w:type="gramEnd"/>
      <w:r w:rsidRPr="00F0465D">
        <w:rPr>
          <w:rFonts w:asciiTheme="minorEastAsia" w:eastAsiaTheme="minorEastAsia" w:hAnsiTheme="minorEastAsia" w:hint="eastAsia"/>
        </w:rPr>
        <w:t>的法律法规发生变动而应当对基金合同进行修改；</w:t>
      </w:r>
    </w:p>
    <w:p w14:paraId="13CE75F4"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）对基金合同的修改对基金份额持有人利益无实质性不利影响或修改不涉及基金合同当事人权利义务关系发生重大变化；</w:t>
      </w:r>
    </w:p>
    <w:p w14:paraId="728FBF0B"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）在法律法规</w:t>
      </w:r>
      <w:r w:rsidR="008302D9" w:rsidRPr="00F0465D">
        <w:rPr>
          <w:rFonts w:asciiTheme="minorEastAsia" w:eastAsiaTheme="minorEastAsia" w:hAnsiTheme="minorEastAsia" w:hint="eastAsia"/>
        </w:rPr>
        <w:t>和</w:t>
      </w:r>
      <w:r w:rsidRPr="00F0465D">
        <w:rPr>
          <w:rFonts w:asciiTheme="minorEastAsia" w:eastAsiaTheme="minorEastAsia" w:hAnsiTheme="minorEastAsia" w:hint="eastAsia"/>
        </w:rPr>
        <w:t>基金合同</w:t>
      </w:r>
      <w:r w:rsidR="008302D9" w:rsidRPr="00F0465D">
        <w:rPr>
          <w:rFonts w:asciiTheme="minorEastAsia" w:eastAsiaTheme="minorEastAsia" w:hAnsiTheme="minorEastAsia" w:hint="eastAsia"/>
        </w:rPr>
        <w:t>规定的范围内且</w:t>
      </w:r>
      <w:r w:rsidRPr="00F0465D">
        <w:rPr>
          <w:rFonts w:asciiTheme="minorEastAsia" w:eastAsiaTheme="minorEastAsia" w:hAnsiTheme="minorEastAsia" w:hint="eastAsia"/>
        </w:rPr>
        <w:t>对</w:t>
      </w:r>
      <w:r w:rsidR="008302D9" w:rsidRPr="00F0465D">
        <w:rPr>
          <w:rFonts w:asciiTheme="minorEastAsia" w:eastAsiaTheme="minorEastAsia" w:hAnsiTheme="minorEastAsia" w:hint="eastAsia"/>
        </w:rPr>
        <w:t>现有</w:t>
      </w:r>
      <w:r w:rsidRPr="00F0465D">
        <w:rPr>
          <w:rFonts w:asciiTheme="minorEastAsia" w:eastAsiaTheme="minorEastAsia" w:hAnsiTheme="minorEastAsia" w:hint="eastAsia"/>
        </w:rPr>
        <w:t>基金份额持有人权益</w:t>
      </w:r>
      <w:r w:rsidR="008302D9" w:rsidRPr="00F0465D">
        <w:rPr>
          <w:rFonts w:asciiTheme="minorEastAsia" w:eastAsiaTheme="minorEastAsia" w:hAnsiTheme="minorEastAsia" w:hint="eastAsia"/>
        </w:rPr>
        <w:t>无</w:t>
      </w:r>
      <w:r w:rsidRPr="00F0465D">
        <w:rPr>
          <w:rFonts w:asciiTheme="minorEastAsia" w:eastAsiaTheme="minorEastAsia" w:hAnsiTheme="minorEastAsia" w:hint="eastAsia"/>
        </w:rPr>
        <w:t>实质性不利影响的</w:t>
      </w:r>
      <w:r w:rsidR="008302D9" w:rsidRPr="00F0465D">
        <w:rPr>
          <w:rFonts w:asciiTheme="minorEastAsia" w:eastAsiaTheme="minorEastAsia" w:hAnsiTheme="minorEastAsia" w:hint="eastAsia"/>
        </w:rPr>
        <w:t>前提</w:t>
      </w:r>
      <w:r w:rsidRPr="00F0465D">
        <w:rPr>
          <w:rFonts w:asciiTheme="minorEastAsia" w:eastAsiaTheme="minorEastAsia" w:hAnsiTheme="minorEastAsia" w:hint="eastAsia"/>
        </w:rPr>
        <w:t>下，调整本基金份额类别的设置；</w:t>
      </w:r>
    </w:p>
    <w:p w14:paraId="0FA10C0D" w14:textId="6EC92150"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w:t>
      </w:r>
      <w:r w:rsidR="008302D9" w:rsidRPr="00F0465D">
        <w:rPr>
          <w:rFonts w:asciiTheme="minorEastAsia" w:eastAsiaTheme="minorEastAsia" w:hAnsiTheme="minorEastAsia" w:hint="eastAsia"/>
        </w:rPr>
        <w:t>在法律法规和基金合同规定的范围内且对现有基金份额持有人利益无实质性不利影响的前提下</w:t>
      </w:r>
      <w:r w:rsidRPr="00F0465D">
        <w:rPr>
          <w:rFonts w:asciiTheme="minorEastAsia" w:eastAsiaTheme="minorEastAsia" w:hAnsiTheme="minorEastAsia" w:hint="eastAsia"/>
        </w:rPr>
        <w:t>，</w:t>
      </w:r>
      <w:r w:rsidR="00294733">
        <w:rPr>
          <w:rFonts w:asciiTheme="minorEastAsia" w:eastAsiaTheme="minorEastAsia" w:hAnsiTheme="minorEastAsia" w:hint="eastAsia"/>
          <w:color w:val="0D0D0D" w:themeColor="text1" w:themeTint="F2"/>
        </w:rPr>
        <w:t>经履行相关程序后，</w:t>
      </w:r>
      <w:r w:rsidRPr="00F0465D">
        <w:rPr>
          <w:rFonts w:asciiTheme="minorEastAsia" w:eastAsiaTheme="minorEastAsia" w:hAnsiTheme="minorEastAsia" w:hint="eastAsia"/>
        </w:rPr>
        <w:t>基金管理人、登记机构、基金销售机构调整有关申购、赎回、转换、基金交易、</w:t>
      </w:r>
      <w:proofErr w:type="gramStart"/>
      <w:r w:rsidRPr="00F0465D">
        <w:rPr>
          <w:rFonts w:asciiTheme="minorEastAsia" w:eastAsiaTheme="minorEastAsia" w:hAnsiTheme="minorEastAsia" w:hint="eastAsia"/>
        </w:rPr>
        <w:t>非交易</w:t>
      </w:r>
      <w:proofErr w:type="gramEnd"/>
      <w:r w:rsidRPr="00F0465D">
        <w:rPr>
          <w:rFonts w:asciiTheme="minorEastAsia" w:eastAsiaTheme="minorEastAsia" w:hAnsiTheme="minorEastAsia" w:hint="eastAsia"/>
        </w:rPr>
        <w:t>过户、转托管等业务规则；</w:t>
      </w:r>
    </w:p>
    <w:p w14:paraId="3057F65C" w14:textId="4F619CCC"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w:t>
      </w:r>
      <w:r w:rsidR="008302D9" w:rsidRPr="00F0465D">
        <w:rPr>
          <w:rFonts w:asciiTheme="minorEastAsia" w:eastAsiaTheme="minorEastAsia" w:hAnsiTheme="minorEastAsia" w:hint="eastAsia"/>
        </w:rPr>
        <w:t>在法律法规和基金合同规定的范围内且对现有基金份额持有人利益无实质性不利影响的前提下</w:t>
      </w:r>
      <w:r w:rsidRPr="00F0465D">
        <w:rPr>
          <w:rFonts w:asciiTheme="minorEastAsia" w:eastAsiaTheme="minorEastAsia" w:hAnsiTheme="minorEastAsia" w:hint="eastAsia"/>
        </w:rPr>
        <w:t>，</w:t>
      </w:r>
      <w:r w:rsidR="00294733">
        <w:rPr>
          <w:rFonts w:asciiTheme="minorEastAsia" w:eastAsiaTheme="minorEastAsia" w:hAnsiTheme="minorEastAsia" w:hint="eastAsia"/>
          <w:color w:val="0D0D0D" w:themeColor="text1" w:themeTint="F2"/>
        </w:rPr>
        <w:t>经履行相关程序后，</w:t>
      </w:r>
      <w:r w:rsidRPr="00F0465D">
        <w:rPr>
          <w:rFonts w:asciiTheme="minorEastAsia" w:eastAsiaTheme="minorEastAsia" w:hAnsiTheme="minorEastAsia" w:hint="eastAsia"/>
        </w:rPr>
        <w:t>基金推出新业务或服务；</w:t>
      </w:r>
    </w:p>
    <w:p w14:paraId="399304A2"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）按照法律法规和基金合同规定不需召开基金份额持有人大会的其他情形。</w:t>
      </w:r>
    </w:p>
    <w:p w14:paraId="58259331"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bookmarkStart w:id="202" w:name="_Toc79392585"/>
      <w:bookmarkStart w:id="203" w:name="_Toc57530244"/>
      <w:bookmarkStart w:id="204" w:name="_Toc15641221"/>
      <w:r w:rsidRPr="00F0465D">
        <w:rPr>
          <w:rFonts w:asciiTheme="minorEastAsia" w:eastAsiaTheme="minorEastAsia" w:hAnsiTheme="minorEastAsia" w:hint="eastAsia"/>
        </w:rPr>
        <w:t>二、会议召集人及召集方式</w:t>
      </w:r>
      <w:bookmarkEnd w:id="202"/>
      <w:bookmarkEnd w:id="203"/>
      <w:bookmarkEnd w:id="204"/>
    </w:p>
    <w:p w14:paraId="348C9E8F"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bookmarkStart w:id="205" w:name="_Toc15641222"/>
      <w:bookmarkStart w:id="206" w:name="_Toc57530245"/>
      <w:r w:rsidRPr="00F0465D">
        <w:rPr>
          <w:rFonts w:asciiTheme="minorEastAsia" w:eastAsiaTheme="minorEastAsia" w:hAnsiTheme="minorEastAsia"/>
        </w:rPr>
        <w:t>1</w:t>
      </w:r>
      <w:r w:rsidRPr="00F0465D">
        <w:rPr>
          <w:rFonts w:asciiTheme="minorEastAsia" w:eastAsiaTheme="minorEastAsia" w:hAnsiTheme="minorEastAsia" w:hint="eastAsia"/>
        </w:rPr>
        <w:t>、除法律法规规定或基金合同另有约定外，基金份额持有人大会由基金管理人召集。</w:t>
      </w:r>
    </w:p>
    <w:p w14:paraId="11ABB309"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、基金管理人未按规定召集或不能</w:t>
      </w:r>
      <w:r w:rsidR="003A387C" w:rsidRPr="00F0465D">
        <w:rPr>
          <w:rFonts w:asciiTheme="minorEastAsia" w:eastAsiaTheme="minorEastAsia" w:hAnsiTheme="minorEastAsia" w:hint="eastAsia"/>
        </w:rPr>
        <w:t>召集</w:t>
      </w:r>
      <w:r w:rsidRPr="00F0465D">
        <w:rPr>
          <w:rFonts w:asciiTheme="minorEastAsia" w:eastAsiaTheme="minorEastAsia" w:hAnsiTheme="minorEastAsia" w:hint="eastAsia"/>
        </w:rPr>
        <w:t>时，由基金托管人召集。</w:t>
      </w:r>
    </w:p>
    <w:p w14:paraId="37E516D3" w14:textId="26C8CA26" w:rsidR="00F616B5"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、基金托管人认为有必要召开基金份额持有人大会的，应当向基金管理人提出书面提议。基金管理人应当自收到书面提议之日起</w:t>
      </w:r>
      <w:r w:rsidRPr="00F0465D">
        <w:rPr>
          <w:rFonts w:asciiTheme="minorEastAsia" w:eastAsiaTheme="minorEastAsia" w:hAnsiTheme="minorEastAsia"/>
        </w:rPr>
        <w:t>10</w:t>
      </w:r>
      <w:r w:rsidRPr="00F0465D">
        <w:rPr>
          <w:rFonts w:asciiTheme="minorEastAsia" w:eastAsiaTheme="minorEastAsia" w:hAnsiTheme="minorEastAsia" w:hint="eastAsia"/>
        </w:rPr>
        <w:t>日内决定是否召集，并书面告知基金托管人。基金管理人决定召集的，应当自出具书面决定之日起</w:t>
      </w:r>
      <w:r w:rsidRPr="00F0465D">
        <w:rPr>
          <w:rFonts w:asciiTheme="minorEastAsia" w:eastAsiaTheme="minorEastAsia" w:hAnsiTheme="minorEastAsia"/>
        </w:rPr>
        <w:t>60</w:t>
      </w:r>
      <w:r w:rsidRPr="00F0465D">
        <w:rPr>
          <w:rFonts w:asciiTheme="minorEastAsia" w:eastAsiaTheme="minorEastAsia" w:hAnsiTheme="minorEastAsia" w:hint="eastAsia"/>
        </w:rPr>
        <w:t>日内召开；基金管理人决定不召集，基金托管人仍认为有必要召开的，应当由基金托管人自行召集，并自出具书面决定之日起</w:t>
      </w:r>
      <w:r w:rsidRPr="00F0465D">
        <w:rPr>
          <w:rFonts w:asciiTheme="minorEastAsia" w:eastAsiaTheme="minorEastAsia" w:hAnsiTheme="minorEastAsia"/>
        </w:rPr>
        <w:t>60</w:t>
      </w:r>
      <w:r w:rsidRPr="00F0465D">
        <w:rPr>
          <w:rFonts w:asciiTheme="minorEastAsia" w:eastAsiaTheme="minorEastAsia" w:hAnsiTheme="minorEastAsia" w:hint="eastAsia"/>
        </w:rPr>
        <w:t>日内召开并告知基金管理人，基金管理人应当配合。</w:t>
      </w:r>
    </w:p>
    <w:p w14:paraId="7EA47171" w14:textId="7FFFE21A"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、代表基金份额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）的基金份额持有人就同一事项书面要求召开基金份额持有人大会，应当向基金管理人提出书面提议。基金管理人应当自收到书面提议之日起</w:t>
      </w:r>
      <w:r w:rsidRPr="00F0465D">
        <w:rPr>
          <w:rFonts w:asciiTheme="minorEastAsia" w:eastAsiaTheme="minorEastAsia" w:hAnsiTheme="minorEastAsia"/>
        </w:rPr>
        <w:t>10</w:t>
      </w:r>
      <w:r w:rsidRPr="00F0465D">
        <w:rPr>
          <w:rFonts w:asciiTheme="minorEastAsia" w:eastAsiaTheme="minorEastAsia" w:hAnsiTheme="minorEastAsia" w:hint="eastAsia"/>
        </w:rPr>
        <w:t>日内决定是否召集，并书面告知提出提议的基金份额持有人代表和基金托管人。基金管理人决定召集的，应当自出具书面决定之日起</w:t>
      </w:r>
      <w:r w:rsidRPr="00F0465D">
        <w:rPr>
          <w:rFonts w:asciiTheme="minorEastAsia" w:eastAsiaTheme="minorEastAsia" w:hAnsiTheme="minorEastAsia"/>
        </w:rPr>
        <w:t>60</w:t>
      </w:r>
      <w:r w:rsidRPr="00F0465D">
        <w:rPr>
          <w:rFonts w:asciiTheme="minorEastAsia" w:eastAsiaTheme="minorEastAsia" w:hAnsiTheme="minorEastAsia" w:hint="eastAsia"/>
        </w:rPr>
        <w:t>日内召开；基金管理人决定不召集，代表基金份额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）的基金份额持有人仍认为有必要召开的，应当向基金托管人提出书面提议。基金托管人应当自收到书面提议之日起</w:t>
      </w:r>
      <w:r w:rsidRPr="00F0465D">
        <w:rPr>
          <w:rFonts w:asciiTheme="minorEastAsia" w:eastAsiaTheme="minorEastAsia" w:hAnsiTheme="minorEastAsia"/>
        </w:rPr>
        <w:t>10</w:t>
      </w:r>
      <w:r w:rsidRPr="00F0465D">
        <w:rPr>
          <w:rFonts w:asciiTheme="minorEastAsia" w:eastAsiaTheme="minorEastAsia" w:hAnsiTheme="minorEastAsia" w:hint="eastAsia"/>
        </w:rPr>
        <w:t>日内决定是否召集，并书面告知提出提议的基金份额持有人代表和基金管理人；基金托管人决定召集的，应当自出具书面决定之日起</w:t>
      </w:r>
      <w:r w:rsidRPr="00F0465D">
        <w:rPr>
          <w:rFonts w:asciiTheme="minorEastAsia" w:eastAsiaTheme="minorEastAsia" w:hAnsiTheme="minorEastAsia"/>
        </w:rPr>
        <w:t>60</w:t>
      </w:r>
      <w:r w:rsidRPr="00F0465D">
        <w:rPr>
          <w:rFonts w:asciiTheme="minorEastAsia" w:eastAsiaTheme="minorEastAsia" w:hAnsiTheme="minorEastAsia" w:hint="eastAsia"/>
        </w:rPr>
        <w:t>日内召开并告知基金管理人，基金管理人应当配合。</w:t>
      </w:r>
    </w:p>
    <w:p w14:paraId="05A0F4C4"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、代表基金份额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）的基金份额持有人就同一事项要求召开基金份额持有人大会，而基金管理人、基金托管人都不召集的，单独或合计代表基金份额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）的基金份额持有人有权自行召集，并至少提前</w:t>
      </w:r>
      <w:r w:rsidRPr="00F0465D">
        <w:rPr>
          <w:rFonts w:asciiTheme="minorEastAsia" w:eastAsiaTheme="minorEastAsia" w:hAnsiTheme="minorEastAsia"/>
        </w:rPr>
        <w:t>30</w:t>
      </w:r>
      <w:r w:rsidRPr="00F0465D">
        <w:rPr>
          <w:rFonts w:asciiTheme="minorEastAsia" w:eastAsiaTheme="minorEastAsia" w:hAnsiTheme="minorEastAsia" w:hint="eastAsia"/>
        </w:rPr>
        <w:t>日报中国证监会备案。基金份额持有人依法自行召集基金份额持有人大会的，基金管理人、基金托管人应当配合，不得阻碍、干扰。</w:t>
      </w:r>
    </w:p>
    <w:p w14:paraId="0ADAA84C"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w:t>
      </w:r>
      <w:r w:rsidRPr="00F0465D">
        <w:rPr>
          <w:rFonts w:asciiTheme="minorEastAsia" w:eastAsiaTheme="minorEastAsia" w:hAnsiTheme="minorEastAsia" w:hint="eastAsia"/>
        </w:rPr>
        <w:t>、基金份额持有人会议的召集人负责选择确定开会时间、地点、方式和权益登记日。</w:t>
      </w:r>
    </w:p>
    <w:p w14:paraId="516F067C"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bookmarkStart w:id="207" w:name="_Toc79392586"/>
      <w:r w:rsidRPr="00F0465D">
        <w:rPr>
          <w:rFonts w:asciiTheme="minorEastAsia" w:eastAsiaTheme="minorEastAsia" w:hAnsiTheme="minorEastAsia" w:hint="eastAsia"/>
        </w:rPr>
        <w:t>三、召开基金份额持有人大会的通知时间、通知内容、通知方式</w:t>
      </w:r>
      <w:bookmarkEnd w:id="205"/>
      <w:bookmarkEnd w:id="206"/>
      <w:bookmarkEnd w:id="207"/>
    </w:p>
    <w:p w14:paraId="2B589612"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、召开基金份额持有人大会，召集人应于会议召开前</w:t>
      </w:r>
      <w:r w:rsidRPr="00F0465D">
        <w:rPr>
          <w:rFonts w:asciiTheme="minorEastAsia" w:eastAsiaTheme="minorEastAsia" w:hAnsiTheme="minorEastAsia"/>
        </w:rPr>
        <w:t>30</w:t>
      </w:r>
      <w:r w:rsidRPr="00F0465D">
        <w:rPr>
          <w:rFonts w:asciiTheme="minorEastAsia" w:eastAsiaTheme="minorEastAsia" w:hAnsiTheme="minorEastAsia" w:hint="eastAsia"/>
        </w:rPr>
        <w:t>日在指定媒介公告。基金份额持有人大会通知应至少载明以下内容：</w:t>
      </w:r>
    </w:p>
    <w:p w14:paraId="0081F960"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）会议召开的时间、地点和会议形式；</w:t>
      </w:r>
    </w:p>
    <w:p w14:paraId="15487A45"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）会议</w:t>
      </w:r>
      <w:proofErr w:type="gramStart"/>
      <w:r w:rsidRPr="00F0465D">
        <w:rPr>
          <w:rFonts w:asciiTheme="minorEastAsia" w:eastAsiaTheme="minorEastAsia" w:hAnsiTheme="minorEastAsia" w:hint="eastAsia"/>
        </w:rPr>
        <w:t>拟审议</w:t>
      </w:r>
      <w:proofErr w:type="gramEnd"/>
      <w:r w:rsidRPr="00F0465D">
        <w:rPr>
          <w:rFonts w:asciiTheme="minorEastAsia" w:eastAsiaTheme="minorEastAsia" w:hAnsiTheme="minorEastAsia" w:hint="eastAsia"/>
        </w:rPr>
        <w:t>的事项、议事程序和表决方式；</w:t>
      </w:r>
    </w:p>
    <w:p w14:paraId="18876ADB"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）有权出席基金份额持有人大会的基金份额持有人的权益登记日；</w:t>
      </w:r>
    </w:p>
    <w:p w14:paraId="1E1B24F8"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）授权委托证明的内容要求（包括但不限于代理人身份，代理权限和代理有效期限等）、授权方式、送达时间和地点；</w:t>
      </w:r>
    </w:p>
    <w:p w14:paraId="12661247"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）会务常设联系人姓名及联系电话；</w:t>
      </w:r>
    </w:p>
    <w:p w14:paraId="70D7F742"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）出席会议者必须准备的文件和必须履行的手续；</w:t>
      </w:r>
    </w:p>
    <w:p w14:paraId="28358FC8"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）召集人需要通知的其他事项。</w:t>
      </w:r>
    </w:p>
    <w:p w14:paraId="29D9C400"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14:paraId="2240ED66"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w:t>
      </w:r>
      <w:proofErr w:type="gramStart"/>
      <w:r w:rsidRPr="00F0465D">
        <w:rPr>
          <w:rFonts w:asciiTheme="minorEastAsia" w:eastAsiaTheme="minorEastAsia" w:hAnsiTheme="minorEastAsia" w:hint="eastAsia"/>
        </w:rPr>
        <w:t>拒不派</w:t>
      </w:r>
      <w:proofErr w:type="gramEnd"/>
      <w:r w:rsidRPr="00F0465D">
        <w:rPr>
          <w:rFonts w:asciiTheme="minorEastAsia" w:eastAsiaTheme="minorEastAsia" w:hAnsiTheme="minorEastAsia" w:hint="eastAsia"/>
        </w:rPr>
        <w:t>代表对表决意见的计票进行监督的，不影响表决意见的计票效力。</w:t>
      </w:r>
    </w:p>
    <w:p w14:paraId="2FE01AC7"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bookmarkStart w:id="208" w:name="_Toc57530246"/>
      <w:bookmarkStart w:id="209" w:name="_Toc79392587"/>
      <w:bookmarkStart w:id="210" w:name="_Toc15641223"/>
      <w:r w:rsidRPr="00F0465D">
        <w:rPr>
          <w:rFonts w:asciiTheme="minorEastAsia" w:eastAsiaTheme="minorEastAsia" w:hAnsiTheme="minorEastAsia" w:hint="eastAsia"/>
        </w:rPr>
        <w:t>四、基金份额持有人出席会议的方式</w:t>
      </w:r>
      <w:bookmarkEnd w:id="208"/>
      <w:bookmarkEnd w:id="209"/>
      <w:bookmarkEnd w:id="210"/>
    </w:p>
    <w:p w14:paraId="43700B07"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基金份额持有人大会可通过现场开会方式、通讯开会方式或法律法规、监管机构允许的其他方式召开，会议的召开方式由会议召集人确定。</w:t>
      </w:r>
    </w:p>
    <w:p w14:paraId="3C63D101"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w:t>
      </w:r>
    </w:p>
    <w:p w14:paraId="5C55D573"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14:paraId="63EA7E8F"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w:t>
      </w:r>
      <w:r w:rsidRPr="00F0465D">
        <w:rPr>
          <w:rFonts w:asciiTheme="minorEastAsia" w:eastAsiaTheme="minorEastAsia" w:hAnsiTheme="minorEastAsia"/>
        </w:rPr>
        <w:t>3</w:t>
      </w:r>
      <w:r w:rsidRPr="00F0465D">
        <w:rPr>
          <w:rFonts w:asciiTheme="minorEastAsia" w:eastAsiaTheme="minorEastAsia" w:hAnsiTheme="minorEastAsia" w:hint="eastAsia"/>
        </w:rPr>
        <w:t>个月以后、</w:t>
      </w:r>
      <w:r w:rsidRPr="00F0465D">
        <w:rPr>
          <w:rFonts w:asciiTheme="minorEastAsia" w:eastAsiaTheme="minorEastAsia" w:hAnsiTheme="minorEastAsia"/>
        </w:rPr>
        <w:t>6</w:t>
      </w:r>
      <w:r w:rsidRPr="00F0465D">
        <w:rPr>
          <w:rFonts w:asciiTheme="minorEastAsia" w:eastAsiaTheme="minorEastAsia" w:hAnsiTheme="minorEastAsia" w:hint="eastAsia"/>
        </w:rPr>
        <w:t>个月以内，就原定审议事项重新召集基金份额持有人大会。重新召集的基金份额持有人大会到会者在权益登记日代表的有效的基金份额应不少于本基金在权益登记日基金总份额的三分之一（含三分之一）。</w:t>
      </w:r>
    </w:p>
    <w:p w14:paraId="36060F5D"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、通讯开会。通讯开会系指基金份额持有人将其对表决事项的投票以书面形式</w:t>
      </w:r>
      <w:proofErr w:type="gramStart"/>
      <w:r w:rsidRPr="00F0465D">
        <w:rPr>
          <w:rFonts w:asciiTheme="minorEastAsia" w:eastAsiaTheme="minorEastAsia" w:hAnsiTheme="minorEastAsia" w:hint="eastAsia"/>
        </w:rPr>
        <w:t>或大会</w:t>
      </w:r>
      <w:proofErr w:type="gramEnd"/>
      <w:r w:rsidRPr="00F0465D">
        <w:rPr>
          <w:rFonts w:asciiTheme="minorEastAsia" w:eastAsiaTheme="minorEastAsia" w:hAnsiTheme="minorEastAsia" w:hint="eastAsia"/>
        </w:rPr>
        <w:t>公告载明的其他方式在表决截至日以前送达至召集人指定的地址。通讯开会应以书面方式</w:t>
      </w:r>
      <w:proofErr w:type="gramStart"/>
      <w:r w:rsidRPr="00F0465D">
        <w:rPr>
          <w:rFonts w:asciiTheme="minorEastAsia" w:eastAsiaTheme="minorEastAsia" w:hAnsiTheme="minorEastAsia" w:hint="eastAsia"/>
        </w:rPr>
        <w:t>或大会</w:t>
      </w:r>
      <w:proofErr w:type="gramEnd"/>
      <w:r w:rsidRPr="00F0465D">
        <w:rPr>
          <w:rFonts w:asciiTheme="minorEastAsia" w:eastAsiaTheme="minorEastAsia" w:hAnsiTheme="minorEastAsia" w:hint="eastAsia"/>
        </w:rPr>
        <w:t>公告载明的其他方式进行表决。</w:t>
      </w:r>
    </w:p>
    <w:p w14:paraId="21882D57"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在同时符合以下条件时，通讯开会的方式视为有效：</w:t>
      </w:r>
    </w:p>
    <w:p w14:paraId="0040322F"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）会议召集人按基金合同约定公布会议通知后，在</w:t>
      </w:r>
      <w:r w:rsidRPr="00F0465D">
        <w:rPr>
          <w:rFonts w:asciiTheme="minorEastAsia" w:eastAsiaTheme="minorEastAsia" w:hAnsiTheme="minorEastAsia"/>
        </w:rPr>
        <w:t>2</w:t>
      </w:r>
      <w:r w:rsidRPr="00F0465D">
        <w:rPr>
          <w:rFonts w:asciiTheme="minorEastAsia" w:eastAsiaTheme="minorEastAsia" w:hAnsiTheme="minorEastAsia" w:hint="eastAsia"/>
        </w:rPr>
        <w:t>个工作日内连续公布相关提示性公告；</w:t>
      </w:r>
    </w:p>
    <w:p w14:paraId="39D1E4CE"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召集人按基金合同约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14:paraId="4443815D"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本人直接出具表决意见或授权他人代表出具表决意见的，基金份额持有人所持有的基金份额不小于在权益登记日基金总份额的二分之一（含二分之一）；若本人直接出具表决意见或授权他人代表出具表决意见基金份额持有人所持有的基金份额小于在权益登记日基金总份额的二分之一，召集人可以在原公告的基金份额持有人大会召开时间的</w:t>
      </w:r>
      <w:r w:rsidRPr="00F0465D">
        <w:rPr>
          <w:rFonts w:asciiTheme="minorEastAsia" w:eastAsiaTheme="minorEastAsia" w:hAnsiTheme="minorEastAsia"/>
        </w:rPr>
        <w:t>3</w:t>
      </w:r>
      <w:r w:rsidRPr="00F0465D">
        <w:rPr>
          <w:rFonts w:asciiTheme="minorEastAsia" w:eastAsiaTheme="minorEastAsia" w:hAnsiTheme="minorEastAsia" w:hint="eastAsia"/>
        </w:rPr>
        <w:t>个月以后、</w:t>
      </w:r>
      <w:r w:rsidRPr="00F0465D">
        <w:rPr>
          <w:rFonts w:asciiTheme="minorEastAsia" w:eastAsiaTheme="minorEastAsia" w:hAnsiTheme="minorEastAsia"/>
        </w:rPr>
        <w:t>6</w:t>
      </w:r>
      <w:r w:rsidRPr="00F0465D">
        <w:rPr>
          <w:rFonts w:asciiTheme="minorEastAsia" w:eastAsiaTheme="minorEastAsia" w:hAnsiTheme="minorEastAsia" w:hint="eastAsia"/>
        </w:rPr>
        <w:t>个月以内，就原定审议事项重新召集基金份额持有人大会。重新召集的基金份额持有人大会应当有代表三分之一以上（含三分之一）基金份额的持有人直接出具表决意见或授权他人代表出具表决意见；</w:t>
      </w:r>
    </w:p>
    <w:p w14:paraId="1A6C2B63"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）上述第（</w:t>
      </w:r>
      <w:r w:rsidRPr="00F0465D">
        <w:rPr>
          <w:rFonts w:asciiTheme="minorEastAsia" w:eastAsiaTheme="minorEastAsia" w:hAnsiTheme="minorEastAsia"/>
        </w:rPr>
        <w:t>3</w:t>
      </w:r>
      <w:r w:rsidRPr="00F0465D">
        <w:rPr>
          <w:rFonts w:asciiTheme="minorEastAsia" w:eastAsiaTheme="minorEastAsia" w:hAnsiTheme="minorEastAsia" w:hint="eastAsia"/>
        </w:rPr>
        <w:t>）项中直接出具表决意见的基金份额持有人或受托代表他人出具表决意见的代理人，同时提交的持有基金份额的凭证、受托出具表决意见的代理人出具的委托人持有基金份额的凭证及委托人的代理投票授权委托证明符合法律法规、基金合同和会议通知的规定，并与基金登记机构记录相符。</w:t>
      </w:r>
    </w:p>
    <w:p w14:paraId="3D96A0E4"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在法律法规和监管机关允许的情况下，经会议通知载明，本基金的基金份额持有人亦可采用其他非书面方式授权其代理人出席基金份额持有人大会，授权方式可以采用书面、网络、电话、短信或其他方式，具体方式由会议召集人确定并在会议通知中列明。</w:t>
      </w:r>
    </w:p>
    <w:p w14:paraId="56A720EB"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在会议召开方式上，本基金亦可采用其他非现场方式或者以现场方式与非现场方式相结合的方式召开基金份额持有人大会，会议程序比照现场开会和通讯方式开会的程序进行。基金份额持有人可以采用书面、网络、电话、短信或其他方式进行表决，具体方式由会议召集人确定并在会议通知中列明。</w:t>
      </w:r>
    </w:p>
    <w:p w14:paraId="64A6CC42"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bookmarkStart w:id="211" w:name="_Toc79392588"/>
      <w:bookmarkStart w:id="212" w:name="_Toc57530247"/>
      <w:bookmarkStart w:id="213" w:name="_Toc15641224"/>
      <w:r w:rsidRPr="00F0465D">
        <w:rPr>
          <w:rFonts w:asciiTheme="minorEastAsia" w:eastAsiaTheme="minorEastAsia" w:hAnsiTheme="minorEastAsia" w:hint="eastAsia"/>
        </w:rPr>
        <w:t>五、议事内容与程序</w:t>
      </w:r>
      <w:bookmarkEnd w:id="211"/>
      <w:bookmarkEnd w:id="212"/>
      <w:bookmarkEnd w:id="213"/>
    </w:p>
    <w:p w14:paraId="6DF6E79A"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、议事内容及提案权</w:t>
      </w:r>
    </w:p>
    <w:p w14:paraId="341FE0CD"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45FFFB01"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基金份额持有人大会的召集人发出召集会议的通知后，对原有提案的修改应当在基金份额持有人大会召开前及时公告。</w:t>
      </w:r>
    </w:p>
    <w:p w14:paraId="084D29BC"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基金份额持有人大会不得对未事先公告的议事内容进行表决。</w:t>
      </w:r>
    </w:p>
    <w:p w14:paraId="1346D902"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、议事程序</w:t>
      </w:r>
    </w:p>
    <w:p w14:paraId="1FFFCEB0"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）现场开会</w:t>
      </w:r>
    </w:p>
    <w:p w14:paraId="33A8E8D1"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w:t>
      </w:r>
      <w:proofErr w:type="gramStart"/>
      <w:r w:rsidRPr="00F0465D">
        <w:rPr>
          <w:rFonts w:asciiTheme="minorEastAsia" w:eastAsiaTheme="minorEastAsia" w:hAnsiTheme="minorEastAsia" w:hint="eastAsia"/>
        </w:rPr>
        <w:t>作出</w:t>
      </w:r>
      <w:proofErr w:type="gramEnd"/>
      <w:r w:rsidRPr="00F0465D">
        <w:rPr>
          <w:rFonts w:asciiTheme="minorEastAsia" w:eastAsiaTheme="minorEastAsia" w:hAnsiTheme="minorEastAsia" w:hint="eastAsia"/>
        </w:rPr>
        <w:t>的决议的效力。</w:t>
      </w:r>
    </w:p>
    <w:p w14:paraId="71F85A36"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会议召集人应当制作出席会议人员的签名册。签名</w:t>
      </w:r>
      <w:proofErr w:type="gramStart"/>
      <w:r w:rsidRPr="00F0465D">
        <w:rPr>
          <w:rFonts w:asciiTheme="minorEastAsia" w:eastAsiaTheme="minorEastAsia" w:hAnsiTheme="minorEastAsia" w:hint="eastAsia"/>
        </w:rPr>
        <w:t>册</w:t>
      </w:r>
      <w:proofErr w:type="gramEnd"/>
      <w:r w:rsidRPr="00F0465D">
        <w:rPr>
          <w:rFonts w:asciiTheme="minorEastAsia" w:eastAsiaTheme="minorEastAsia" w:hAnsiTheme="minorEastAsia" w:hint="eastAsia"/>
        </w:rPr>
        <w:t>载明参加会议人员姓名（或单位名称）、身份证明文件号码、持有或代表有表决权的基金份额、委托人姓名（或单位名称）和联系方式等事项。</w:t>
      </w:r>
    </w:p>
    <w:p w14:paraId="5FA9C3F9"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）通讯开会</w:t>
      </w:r>
    </w:p>
    <w:p w14:paraId="0ED01920"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在通讯开会的情况下，首先由召集人提前</w:t>
      </w:r>
      <w:r w:rsidRPr="00F0465D">
        <w:rPr>
          <w:rFonts w:asciiTheme="minorEastAsia" w:eastAsiaTheme="minorEastAsia" w:hAnsiTheme="minorEastAsia"/>
        </w:rPr>
        <w:t>30</w:t>
      </w:r>
      <w:r w:rsidRPr="00F0465D">
        <w:rPr>
          <w:rFonts w:asciiTheme="minorEastAsia" w:eastAsiaTheme="minorEastAsia" w:hAnsiTheme="minorEastAsia" w:hint="eastAsia"/>
        </w:rPr>
        <w:t>日公布提案，在所通知的表决截止日期后</w:t>
      </w:r>
      <w:r w:rsidRPr="00F0465D">
        <w:rPr>
          <w:rFonts w:asciiTheme="minorEastAsia" w:eastAsiaTheme="minorEastAsia" w:hAnsiTheme="minorEastAsia"/>
        </w:rPr>
        <w:t>2</w:t>
      </w:r>
      <w:r w:rsidRPr="00F0465D">
        <w:rPr>
          <w:rFonts w:asciiTheme="minorEastAsia" w:eastAsiaTheme="minorEastAsia" w:hAnsiTheme="minorEastAsia" w:hint="eastAsia"/>
        </w:rPr>
        <w:t>个工作日内在公证机关监督下由召集人统计全部有效表决，在公证机关监督下形成决议。</w:t>
      </w:r>
    </w:p>
    <w:p w14:paraId="6060A927"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bookmarkStart w:id="214" w:name="_Toc15641225"/>
      <w:bookmarkStart w:id="215" w:name="_Toc79392589"/>
      <w:bookmarkStart w:id="216" w:name="_Toc57530248"/>
      <w:r w:rsidRPr="00F0465D">
        <w:rPr>
          <w:rFonts w:asciiTheme="minorEastAsia" w:eastAsiaTheme="minorEastAsia" w:hAnsiTheme="minorEastAsia" w:hint="eastAsia"/>
        </w:rPr>
        <w:t>六、表决</w:t>
      </w:r>
      <w:bookmarkEnd w:id="214"/>
      <w:bookmarkEnd w:id="215"/>
      <w:bookmarkEnd w:id="216"/>
    </w:p>
    <w:p w14:paraId="774636C6"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基金份额持有人所持每份基金份额有一票表决权。</w:t>
      </w:r>
    </w:p>
    <w:p w14:paraId="5BB04290"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基金份额持有人大会决议分为一般决议和特别决议：</w:t>
      </w:r>
    </w:p>
    <w:p w14:paraId="13F6793D"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、一般决议，一般决议须经参加大会的基金份额持有人或其代理人所持表决权的二分之一以上（含二分之一）通过方为有效；除下列第</w:t>
      </w:r>
      <w:r w:rsidRPr="00F0465D">
        <w:rPr>
          <w:rFonts w:asciiTheme="minorEastAsia" w:eastAsiaTheme="minorEastAsia" w:hAnsiTheme="minorEastAsia"/>
        </w:rPr>
        <w:t>2</w:t>
      </w:r>
      <w:r w:rsidRPr="00F0465D">
        <w:rPr>
          <w:rFonts w:asciiTheme="minorEastAsia" w:eastAsiaTheme="minorEastAsia" w:hAnsiTheme="minorEastAsia" w:hint="eastAsia"/>
        </w:rPr>
        <w:t>项所规定的须以特别决议通过事项以外的其他事项均以一般决议的方式通过。</w:t>
      </w:r>
    </w:p>
    <w:p w14:paraId="7195D45A"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、特别决议，特别决议应当经参加大会的基金份额持有人或其代理人所持表决权的三分之二以上（含三分之二）通过方可做出。</w:t>
      </w:r>
      <w:r w:rsidR="009452A9" w:rsidRPr="00F0465D">
        <w:rPr>
          <w:rFonts w:asciiTheme="minorEastAsia" w:eastAsiaTheme="minorEastAsia" w:hAnsiTheme="minorEastAsia" w:hint="eastAsia"/>
        </w:rPr>
        <w:t>除基金合同另有约定外，</w:t>
      </w:r>
      <w:r w:rsidRPr="00F0465D">
        <w:rPr>
          <w:rFonts w:asciiTheme="minorEastAsia" w:eastAsiaTheme="minorEastAsia" w:hAnsiTheme="minorEastAsia" w:hint="eastAsia"/>
        </w:rPr>
        <w:t>转换基金运作方式、更换基金管理人或者基金托管人、终止基金合同、本基金与其他基金合并以特别决议通过方为有效。</w:t>
      </w:r>
    </w:p>
    <w:p w14:paraId="1C006D92"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基金份额持有人大会采取记名方式进行投票表决。</w:t>
      </w:r>
    </w:p>
    <w:p w14:paraId="57782AAB"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采取通讯方式进行表决时，除非在计票时有充分的相反证据证明，否则提交符合会议通知中规定的确认投资者身份文件的表决视为有效出席的投资者，表面符合会议通知规定的表决意见视为有效表决，表决意见模糊不清或相互矛盾的视为弃权表决，但应当计入出具表决意见的基金份额持有人所代表的基金份额总数。</w:t>
      </w:r>
    </w:p>
    <w:p w14:paraId="3809B78A"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基金份额持有人大会的各项提案或同一项提案内并列的各项议题应当分开审议、逐项表决。</w:t>
      </w:r>
    </w:p>
    <w:p w14:paraId="67D305AB"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bookmarkStart w:id="217" w:name="_Toc15641226"/>
      <w:bookmarkStart w:id="218" w:name="_Toc57530249"/>
      <w:bookmarkStart w:id="219" w:name="_Toc79392590"/>
      <w:r w:rsidRPr="00F0465D">
        <w:rPr>
          <w:rFonts w:asciiTheme="minorEastAsia" w:eastAsiaTheme="minorEastAsia" w:hAnsiTheme="minorEastAsia" w:hint="eastAsia"/>
        </w:rPr>
        <w:t>七、计票</w:t>
      </w:r>
      <w:bookmarkEnd w:id="217"/>
      <w:bookmarkEnd w:id="218"/>
      <w:bookmarkEnd w:id="219"/>
    </w:p>
    <w:p w14:paraId="258D577A"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、现场开会</w:t>
      </w:r>
    </w:p>
    <w:p w14:paraId="3A619B71"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w:t>
      </w:r>
      <w:proofErr w:type="gramStart"/>
      <w:r w:rsidRPr="00F0465D">
        <w:rPr>
          <w:rFonts w:asciiTheme="minorEastAsia" w:eastAsiaTheme="minorEastAsia" w:hAnsiTheme="minorEastAsia" w:hint="eastAsia"/>
        </w:rPr>
        <w:t>或大会</w:t>
      </w:r>
      <w:proofErr w:type="gramEnd"/>
      <w:r w:rsidRPr="00F0465D">
        <w:rPr>
          <w:rFonts w:asciiTheme="minorEastAsia" w:eastAsiaTheme="minorEastAsia" w:hAnsiTheme="minorEastAsia" w:hint="eastAsia"/>
        </w:rPr>
        <w:t>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4D9519C3"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）监票人应当在基金份额持有人表决后立即进行清点并由大会主持人当场公布计票结果。</w:t>
      </w:r>
    </w:p>
    <w:p w14:paraId="6C0A3444"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）如果会议主持人或基金份额持有人或代理人对于提交的表决结果有怀疑，可以在宣布表决结果后立即对所投票</w:t>
      </w:r>
      <w:proofErr w:type="gramStart"/>
      <w:r w:rsidRPr="00F0465D">
        <w:rPr>
          <w:rFonts w:asciiTheme="minorEastAsia" w:eastAsiaTheme="minorEastAsia" w:hAnsiTheme="minorEastAsia" w:hint="eastAsia"/>
        </w:rPr>
        <w:t>数要求</w:t>
      </w:r>
      <w:proofErr w:type="gramEnd"/>
      <w:r w:rsidRPr="00F0465D">
        <w:rPr>
          <w:rFonts w:asciiTheme="minorEastAsia" w:eastAsiaTheme="minorEastAsia" w:hAnsiTheme="minorEastAsia" w:hint="eastAsia"/>
        </w:rPr>
        <w:t>进行重新清点。监票人应当进行重新清点，重新清点以一次为限。重新清点后，大会主持人应当当场公布重新清点结果。</w:t>
      </w:r>
    </w:p>
    <w:p w14:paraId="5E83FA28"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）计票过程应由公证机关予以公证，基金管理人或基金托管人拒不出席大会的，不影响计票的效力。</w:t>
      </w:r>
    </w:p>
    <w:p w14:paraId="0820A847"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、通讯开会</w:t>
      </w:r>
    </w:p>
    <w:p w14:paraId="67E453CD"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在通讯开会的情况下，计票方式为：由大会召集人授权的两名监督员在基金托管人授权代表（若由基金托管人召集，则为基金管理人授权代表）的监督下进行计票，并由公证机关对其计票过程予以公证</w:t>
      </w:r>
      <w:bookmarkStart w:id="220" w:name="_Toc79392591"/>
      <w:bookmarkStart w:id="221" w:name="_Toc57530250"/>
      <w:bookmarkStart w:id="222" w:name="_Toc15641227"/>
      <w:r w:rsidRPr="00F0465D">
        <w:rPr>
          <w:rFonts w:asciiTheme="minorEastAsia" w:eastAsiaTheme="minorEastAsia" w:hAnsiTheme="minorEastAsia" w:hint="eastAsia"/>
        </w:rPr>
        <w:t>。基金管理人或基金托管</w:t>
      </w:r>
      <w:proofErr w:type="gramStart"/>
      <w:r w:rsidRPr="00F0465D">
        <w:rPr>
          <w:rFonts w:asciiTheme="minorEastAsia" w:eastAsiaTheme="minorEastAsia" w:hAnsiTheme="minorEastAsia" w:hint="eastAsia"/>
        </w:rPr>
        <w:t>人拒派</w:t>
      </w:r>
      <w:proofErr w:type="gramEnd"/>
      <w:r w:rsidRPr="00F0465D">
        <w:rPr>
          <w:rFonts w:asciiTheme="minorEastAsia" w:eastAsiaTheme="minorEastAsia" w:hAnsiTheme="minorEastAsia" w:hint="eastAsia"/>
        </w:rPr>
        <w:t>代表对表决意见的计票进行监督的，不影响计票和表决结果。</w:t>
      </w:r>
    </w:p>
    <w:p w14:paraId="3D6FDF87"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八、生效与公告</w:t>
      </w:r>
      <w:bookmarkEnd w:id="220"/>
      <w:bookmarkEnd w:id="221"/>
      <w:bookmarkEnd w:id="222"/>
    </w:p>
    <w:p w14:paraId="07DF01C8"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基金份额持有人大会的决议，召集人应当自通过之日起</w:t>
      </w:r>
      <w:r w:rsidRPr="00F0465D">
        <w:rPr>
          <w:rFonts w:asciiTheme="minorEastAsia" w:eastAsiaTheme="minorEastAsia" w:hAnsiTheme="minorEastAsia"/>
        </w:rPr>
        <w:t>5</w:t>
      </w:r>
      <w:r w:rsidRPr="00F0465D">
        <w:rPr>
          <w:rFonts w:asciiTheme="minorEastAsia" w:eastAsiaTheme="minorEastAsia" w:hAnsiTheme="minorEastAsia" w:hint="eastAsia"/>
        </w:rPr>
        <w:t>日内报中国证监会备案。</w:t>
      </w:r>
    </w:p>
    <w:p w14:paraId="115410ED"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基金份额持有人大会的决议自表决通过之日起生效。</w:t>
      </w:r>
    </w:p>
    <w:p w14:paraId="611A2192"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基金份额持有人大会决议自生效之日起</w:t>
      </w:r>
      <w:r w:rsidRPr="00F0465D">
        <w:rPr>
          <w:rFonts w:asciiTheme="minorEastAsia" w:eastAsiaTheme="minorEastAsia" w:hAnsiTheme="minorEastAsia"/>
        </w:rPr>
        <w:t>2</w:t>
      </w:r>
      <w:r w:rsidR="00E37F72" w:rsidRPr="00F0465D">
        <w:rPr>
          <w:rFonts w:asciiTheme="minorEastAsia" w:eastAsiaTheme="minorEastAsia" w:hAnsiTheme="minorEastAsia" w:hint="eastAsia"/>
        </w:rPr>
        <w:t>个工作</w:t>
      </w:r>
      <w:r w:rsidRPr="00F0465D">
        <w:rPr>
          <w:rFonts w:asciiTheme="minorEastAsia" w:eastAsiaTheme="minorEastAsia" w:hAnsiTheme="minorEastAsia" w:hint="eastAsia"/>
        </w:rPr>
        <w:t>日内在指定媒介上公告。</w:t>
      </w:r>
      <w:bookmarkStart w:id="223" w:name="_Hlt88820702"/>
      <w:bookmarkEnd w:id="223"/>
      <w:r w:rsidRPr="00F0465D">
        <w:rPr>
          <w:rFonts w:asciiTheme="minorEastAsia" w:eastAsiaTheme="minorEastAsia" w:hAnsiTheme="minorEastAsia" w:hint="eastAsia"/>
        </w:rPr>
        <w:t>如果采用通讯方式进行表决，在公告基金份额持有人大会决议时，必须将公证书全文、公证机构、公证员姓名等一同公告。</w:t>
      </w:r>
    </w:p>
    <w:p w14:paraId="0145D94C" w14:textId="77777777" w:rsidR="004117DC"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基金管理人、基金托管人和基金份额持有人应当执行生效的基金份额持有人大会的决议。生效的基金份额持有人大会决议对全体基金份额持有人、基金管理人、基金托管人均有约束力。</w:t>
      </w:r>
      <w:bookmarkStart w:id="224" w:name="_Toc18769"/>
      <w:bookmarkStart w:id="225" w:name="_Toc3963"/>
      <w:bookmarkStart w:id="226" w:name="_Toc1745"/>
      <w:bookmarkStart w:id="227" w:name="_Toc725"/>
      <w:bookmarkStart w:id="228" w:name="_Toc21735"/>
      <w:bookmarkStart w:id="229" w:name="_Toc31821"/>
      <w:bookmarkStart w:id="230" w:name="_Toc10398"/>
      <w:bookmarkStart w:id="231" w:name="_Toc123112237"/>
      <w:bookmarkStart w:id="232" w:name="_Toc16164"/>
      <w:bookmarkStart w:id="233" w:name="_Toc98560355"/>
      <w:bookmarkStart w:id="234" w:name="_Toc141703889"/>
      <w:bookmarkStart w:id="235" w:name="_Toc3080"/>
      <w:bookmarkStart w:id="236" w:name="_Toc123051455"/>
      <w:bookmarkStart w:id="237" w:name="_Toc139991739"/>
      <w:bookmarkStart w:id="238" w:name="_Toc18206"/>
      <w:bookmarkStart w:id="239" w:name="_Toc123102456"/>
      <w:bookmarkStart w:id="240" w:name="_Toc3572"/>
    </w:p>
    <w:p w14:paraId="2C33EFD5" w14:textId="6FADDB26"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九、本部</w:t>
      </w:r>
      <w:proofErr w:type="gramStart"/>
      <w:r w:rsidRPr="00F0465D">
        <w:rPr>
          <w:rFonts w:asciiTheme="minorEastAsia" w:eastAsiaTheme="minorEastAsia" w:hAnsiTheme="minorEastAsia" w:hint="eastAsia"/>
        </w:rPr>
        <w:t>分关于</w:t>
      </w:r>
      <w:proofErr w:type="gramEnd"/>
      <w:r w:rsidRPr="00F0465D">
        <w:rPr>
          <w:rFonts w:asciiTheme="minorEastAsia" w:eastAsiaTheme="minorEastAsia" w:hAnsiTheme="minorEastAsia" w:hint="eastAsia"/>
        </w:rPr>
        <w:t>基金份额持有人大会召开事由、召开条件、议事程序、表决条件等规定，凡是直接引用法律法规的部分，如将来法律法规修改导致相关内容被取消或变更的，基金管理人与基金托管人协商一致并提前公告后，可直接对本部分内容进行修改和调整，无需召开基金份额持有人大会审议。</w:t>
      </w:r>
    </w:p>
    <w:p w14:paraId="5F848FC0"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十、</w:t>
      </w:r>
      <w:proofErr w:type="gramStart"/>
      <w:r w:rsidRPr="00F0465D">
        <w:rPr>
          <w:rFonts w:asciiTheme="minorEastAsia" w:eastAsiaTheme="minorEastAsia" w:hAnsiTheme="minorEastAsia" w:hint="eastAsia"/>
        </w:rPr>
        <w:t>鉴于本</w:t>
      </w:r>
      <w:proofErr w:type="gramEnd"/>
      <w:r w:rsidRPr="00F0465D">
        <w:rPr>
          <w:rFonts w:asciiTheme="minorEastAsia" w:eastAsiaTheme="minorEastAsia" w:hAnsiTheme="minorEastAsia" w:hint="eastAsia"/>
        </w:rPr>
        <w:t>基金是目标</w:t>
      </w:r>
      <w:r w:rsidRPr="00F0465D">
        <w:rPr>
          <w:rFonts w:asciiTheme="minorEastAsia" w:eastAsiaTheme="minorEastAsia" w:hAnsiTheme="minorEastAsia"/>
        </w:rPr>
        <w:t>ETF的联接基金，本基金的基金份额持有人可以凭所持有的本基金份额出席或者委派代表出席目标ETF的</w:t>
      </w:r>
      <w:r w:rsidR="004447D2" w:rsidRPr="00F0465D">
        <w:rPr>
          <w:rFonts w:asciiTheme="minorEastAsia" w:eastAsiaTheme="minorEastAsia" w:hAnsiTheme="minorEastAsia" w:hint="eastAsia"/>
        </w:rPr>
        <w:t>基金</w:t>
      </w:r>
      <w:r w:rsidRPr="00F0465D">
        <w:rPr>
          <w:rFonts w:asciiTheme="minorEastAsia" w:eastAsiaTheme="minorEastAsia" w:hAnsiTheme="minorEastAsia" w:hint="eastAsia"/>
        </w:rPr>
        <w:t>份额持有人大会并参与表决，其持有的享有表决权的基金份额数和表决票数为，在目标</w:t>
      </w:r>
      <w:r w:rsidRPr="00F0465D">
        <w:rPr>
          <w:rFonts w:asciiTheme="minorEastAsia" w:eastAsiaTheme="minorEastAsia" w:hAnsiTheme="minorEastAsia"/>
        </w:rPr>
        <w:t>ETF基金份额持有人大会的权益登记日，本基金持有目标ETF份额的总数乘以该持有人所持有的本基金份额占本基金总份额的比例，计算结果按照四舍五入的方法，保留到整数位。</w:t>
      </w:r>
    </w:p>
    <w:p w14:paraId="7B8B9CA0"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本基金的基金管理人不应以本基金的名义代表本基金的全体基金份额持有人以目标</w:t>
      </w:r>
      <w:r w:rsidRPr="00F0465D">
        <w:rPr>
          <w:rFonts w:asciiTheme="minorEastAsia" w:eastAsiaTheme="minorEastAsia" w:hAnsiTheme="minorEastAsia"/>
        </w:rPr>
        <w:t>ETF</w:t>
      </w:r>
      <w:r w:rsidRPr="00F0465D">
        <w:rPr>
          <w:rFonts w:asciiTheme="minorEastAsia" w:eastAsiaTheme="minorEastAsia" w:hAnsiTheme="minorEastAsia" w:hint="eastAsia"/>
        </w:rPr>
        <w:t>的基金份额持有人的身份行使表决权，但可接受本基金的</w:t>
      </w:r>
      <w:proofErr w:type="gramStart"/>
      <w:r w:rsidRPr="00F0465D">
        <w:rPr>
          <w:rFonts w:asciiTheme="minorEastAsia" w:eastAsiaTheme="minorEastAsia" w:hAnsiTheme="minorEastAsia" w:hint="eastAsia"/>
        </w:rPr>
        <w:t>特定基金</w:t>
      </w:r>
      <w:proofErr w:type="gramEnd"/>
      <w:r w:rsidRPr="00F0465D">
        <w:rPr>
          <w:rFonts w:asciiTheme="minorEastAsia" w:eastAsiaTheme="minorEastAsia" w:hAnsiTheme="minorEastAsia" w:hint="eastAsia"/>
        </w:rPr>
        <w:t>份额持有人的委托以本基金的基金份额持有人代理人的身份出席目标</w:t>
      </w:r>
      <w:r w:rsidRPr="00F0465D">
        <w:rPr>
          <w:rFonts w:asciiTheme="minorEastAsia" w:eastAsiaTheme="minorEastAsia" w:hAnsiTheme="minorEastAsia"/>
        </w:rPr>
        <w:t>ETF的基金份额持有人大会并参与表决。</w:t>
      </w:r>
    </w:p>
    <w:p w14:paraId="3604AB33" w14:textId="77777777" w:rsidR="0077776A" w:rsidRPr="00F0465D" w:rsidRDefault="0077776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本基金的基金管理人代表本基金的基金份额持有人提议召开或召集目标</w:t>
      </w:r>
      <w:r w:rsidRPr="00F0465D">
        <w:rPr>
          <w:rFonts w:asciiTheme="minorEastAsia" w:eastAsiaTheme="minorEastAsia" w:hAnsiTheme="minorEastAsia"/>
        </w:rPr>
        <w:t>ETF</w:t>
      </w:r>
      <w:r w:rsidR="004447D2" w:rsidRPr="00F0465D">
        <w:rPr>
          <w:rFonts w:asciiTheme="minorEastAsia" w:eastAsiaTheme="minorEastAsia" w:hAnsiTheme="minorEastAsia" w:hint="eastAsia"/>
        </w:rPr>
        <w:t>的基金</w:t>
      </w:r>
      <w:r w:rsidRPr="00F0465D">
        <w:rPr>
          <w:rFonts w:asciiTheme="minorEastAsia" w:eastAsiaTheme="minorEastAsia" w:hAnsiTheme="minorEastAsia" w:hint="eastAsia"/>
        </w:rPr>
        <w:t>份额持有人大会的，须先遵照本</w:t>
      </w:r>
      <w:proofErr w:type="gramStart"/>
      <w:r w:rsidRPr="00F0465D">
        <w:rPr>
          <w:rFonts w:asciiTheme="minorEastAsia" w:eastAsiaTheme="minorEastAsia" w:hAnsiTheme="minorEastAsia" w:hint="eastAsia"/>
        </w:rPr>
        <w:t>基金基金</w:t>
      </w:r>
      <w:proofErr w:type="gramEnd"/>
      <w:r w:rsidRPr="00F0465D">
        <w:rPr>
          <w:rFonts w:asciiTheme="minorEastAsia" w:eastAsiaTheme="minorEastAsia" w:hAnsiTheme="minorEastAsia" w:hint="eastAsia"/>
        </w:rPr>
        <w:t>合同的约定召开本基金的基金份额持有人大会，本基金的基金份额持有人大会决定提议召开或召集目标</w:t>
      </w:r>
      <w:r w:rsidRPr="00F0465D">
        <w:rPr>
          <w:rFonts w:asciiTheme="minorEastAsia" w:eastAsiaTheme="minorEastAsia" w:hAnsiTheme="minorEastAsia"/>
        </w:rPr>
        <w:t>ETF</w:t>
      </w:r>
      <w:r w:rsidR="004447D2" w:rsidRPr="00F0465D">
        <w:rPr>
          <w:rFonts w:asciiTheme="minorEastAsia" w:eastAsiaTheme="minorEastAsia" w:hAnsiTheme="minorEastAsia" w:hint="eastAsia"/>
        </w:rPr>
        <w:t>的基金</w:t>
      </w:r>
      <w:r w:rsidRPr="00F0465D">
        <w:rPr>
          <w:rFonts w:asciiTheme="minorEastAsia" w:eastAsiaTheme="minorEastAsia" w:hAnsiTheme="minorEastAsia" w:hint="eastAsia"/>
        </w:rPr>
        <w:t>份额持有人大会的，由本</w:t>
      </w:r>
      <w:proofErr w:type="gramStart"/>
      <w:r w:rsidRPr="00F0465D">
        <w:rPr>
          <w:rFonts w:asciiTheme="minorEastAsia" w:eastAsiaTheme="minorEastAsia" w:hAnsiTheme="minorEastAsia" w:hint="eastAsia"/>
        </w:rPr>
        <w:t>基金基金</w:t>
      </w:r>
      <w:proofErr w:type="gramEnd"/>
      <w:r w:rsidRPr="00F0465D">
        <w:rPr>
          <w:rFonts w:asciiTheme="minorEastAsia" w:eastAsiaTheme="minorEastAsia" w:hAnsiTheme="minorEastAsia" w:hint="eastAsia"/>
        </w:rPr>
        <w:t>管理人代表本基金的基金份额持有人提议召开或召集目标</w:t>
      </w:r>
      <w:r w:rsidRPr="00F0465D">
        <w:rPr>
          <w:rFonts w:asciiTheme="minorEastAsia" w:eastAsiaTheme="minorEastAsia" w:hAnsiTheme="minorEastAsia"/>
        </w:rPr>
        <w:t>ETF</w:t>
      </w:r>
      <w:r w:rsidR="004447D2" w:rsidRPr="00F0465D">
        <w:rPr>
          <w:rFonts w:asciiTheme="minorEastAsia" w:eastAsiaTheme="minorEastAsia" w:hAnsiTheme="minorEastAsia" w:hint="eastAsia"/>
        </w:rPr>
        <w:t>的基金</w:t>
      </w:r>
      <w:r w:rsidRPr="00F0465D">
        <w:rPr>
          <w:rFonts w:asciiTheme="minorEastAsia" w:eastAsiaTheme="minorEastAsia" w:hAnsiTheme="minorEastAsia" w:hint="eastAsia"/>
        </w:rPr>
        <w:t>份额持有人大会。</w:t>
      </w:r>
    </w:p>
    <w:p w14:paraId="6C288DC7"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6AD40BB8" w14:textId="77777777" w:rsidR="0077776A" w:rsidRPr="00B3599B" w:rsidRDefault="0077776A" w:rsidP="00D13FC9">
      <w:pPr>
        <w:pStyle w:val="1"/>
        <w:adjustRightInd w:val="0"/>
        <w:snapToGrid w:val="0"/>
        <w:spacing w:before="0" w:after="0" w:line="360" w:lineRule="auto"/>
        <w:rPr>
          <w:rFonts w:asciiTheme="minorEastAsia" w:eastAsiaTheme="minorEastAsia" w:hAnsiTheme="minorEastAsia" w:cs="Arial"/>
          <w:sz w:val="21"/>
          <w:szCs w:val="21"/>
        </w:rPr>
        <w:sectPr w:rsidR="0077776A" w:rsidRPr="00B3599B" w:rsidSect="00DF6832">
          <w:footerReference w:type="default" r:id="rId20"/>
          <w:pgSz w:w="11906" w:h="16838" w:code="9"/>
          <w:pgMar w:top="1418" w:right="1701" w:bottom="1418" w:left="1701" w:header="851" w:footer="992" w:gutter="0"/>
          <w:pgNumType w:start="1"/>
          <w:cols w:space="425"/>
          <w:docGrid w:type="lines" w:linePitch="312"/>
        </w:sectPr>
      </w:pPr>
      <w:bookmarkStart w:id="241" w:name="_Toc90742326"/>
      <w:bookmarkStart w:id="242" w:name="_Toc90742395"/>
    </w:p>
    <w:p w14:paraId="63D27892" w14:textId="77777777" w:rsidR="007448C2" w:rsidRPr="00B3599B" w:rsidRDefault="00342E16" w:rsidP="00D3434B">
      <w:pPr>
        <w:pStyle w:val="1"/>
        <w:adjustRightInd w:val="0"/>
        <w:snapToGrid w:val="0"/>
        <w:spacing w:before="0" w:after="0" w:line="360" w:lineRule="auto"/>
        <w:rPr>
          <w:rFonts w:asciiTheme="minorEastAsia" w:eastAsiaTheme="minorEastAsia" w:hAnsiTheme="minorEastAsia"/>
          <w:sz w:val="21"/>
        </w:rPr>
      </w:pPr>
      <w:bookmarkStart w:id="243" w:name="CLAUSE_43f1c9da63534698a495625d2f2bd805"/>
      <w:bookmarkEnd w:id="196"/>
      <w:r w:rsidRPr="00B3599B">
        <w:rPr>
          <w:rFonts w:asciiTheme="minorEastAsia" w:eastAsiaTheme="minorEastAsia" w:hAnsiTheme="minorEastAsia"/>
        </w:rPr>
        <w:t xml:space="preserve"> </w:t>
      </w:r>
      <w:bookmarkStart w:id="244" w:name="CTS_43f1c9da63534698a495625d2f2bd805"/>
      <w:bookmarkStart w:id="245" w:name="_Toc501442346"/>
      <w:bookmarkEnd w:id="244"/>
      <w:r w:rsidRPr="00B3599B">
        <w:rPr>
          <w:rFonts w:asciiTheme="minorEastAsia" w:eastAsiaTheme="minorEastAsia" w:hAnsiTheme="minorEastAsia" w:cs="Arial" w:hint="eastAsia"/>
          <w:sz w:val="21"/>
          <w:szCs w:val="21"/>
        </w:rPr>
        <w:t>九</w:t>
      </w:r>
      <w:r w:rsidR="007448C2" w:rsidRPr="00B3599B">
        <w:rPr>
          <w:rFonts w:asciiTheme="minorEastAsia" w:eastAsiaTheme="minorEastAsia" w:hAnsiTheme="minorEastAsia" w:cs="Arial"/>
          <w:sz w:val="21"/>
          <w:szCs w:val="21"/>
        </w:rPr>
        <w:t>、</w:t>
      </w:r>
      <w:r w:rsidR="007448C2" w:rsidRPr="00B3599B">
        <w:rPr>
          <w:rFonts w:asciiTheme="minorEastAsia" w:eastAsiaTheme="minorEastAsia" w:hAnsiTheme="minorEastAsia" w:hint="eastAsia"/>
          <w:sz w:val="21"/>
        </w:rPr>
        <w:t>基金管理人、基金托管人的更换条件和程序</w:t>
      </w:r>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5"/>
    </w:p>
    <w:p w14:paraId="1C685414" w14:textId="77777777" w:rsidR="00FD497B" w:rsidRPr="00B3599B" w:rsidRDefault="00FD497B">
      <w:pPr>
        <w:autoSpaceDE w:val="0"/>
        <w:autoSpaceDN w:val="0"/>
        <w:spacing w:line="360" w:lineRule="auto"/>
        <w:textAlignment w:val="bottom"/>
        <w:rPr>
          <w:rFonts w:asciiTheme="minorEastAsia" w:eastAsiaTheme="minorEastAsia" w:hAnsiTheme="minorEastAsia"/>
          <w:bCs/>
          <w:sz w:val="24"/>
        </w:rPr>
      </w:pPr>
      <w:bookmarkStart w:id="246" w:name="_Toc79392593"/>
      <w:bookmarkStart w:id="247" w:name="_Toc57530252"/>
      <w:bookmarkStart w:id="248" w:name="_Toc15118245"/>
    </w:p>
    <w:p w14:paraId="696E5157"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一、基金管理人和基金托管人职责终止的情形</w:t>
      </w:r>
      <w:bookmarkEnd w:id="246"/>
      <w:bookmarkEnd w:id="247"/>
      <w:bookmarkEnd w:id="248"/>
    </w:p>
    <w:p w14:paraId="48335AC9"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bookmarkStart w:id="249" w:name="_Toc22005971"/>
      <w:r w:rsidRPr="00F0465D">
        <w:rPr>
          <w:rFonts w:asciiTheme="minorEastAsia" w:eastAsiaTheme="minorEastAsia" w:hAnsiTheme="minorEastAsia" w:hint="eastAsia"/>
        </w:rPr>
        <w:t>（一）</w:t>
      </w:r>
      <w:r w:rsidRPr="00F0465D">
        <w:rPr>
          <w:rFonts w:asciiTheme="minorEastAsia" w:eastAsiaTheme="minorEastAsia" w:hAnsiTheme="minorEastAsia"/>
        </w:rPr>
        <w:tab/>
      </w:r>
      <w:r w:rsidRPr="00F0465D">
        <w:rPr>
          <w:rFonts w:asciiTheme="minorEastAsia" w:eastAsiaTheme="minorEastAsia" w:hAnsiTheme="minorEastAsia" w:hint="eastAsia"/>
        </w:rPr>
        <w:t>基金管理人职责终止的情形</w:t>
      </w:r>
      <w:bookmarkEnd w:id="249"/>
    </w:p>
    <w:p w14:paraId="752EA53C"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有下列情形之一的，基金管理人职责终止：</w:t>
      </w:r>
    </w:p>
    <w:p w14:paraId="1985F54C"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、被依法取消基金管理资格；</w:t>
      </w:r>
    </w:p>
    <w:p w14:paraId="432019E2"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、被基金份额持有人大会解任；</w:t>
      </w:r>
    </w:p>
    <w:p w14:paraId="418DD28F"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、依法解散、被依法撤销或被依法宣告破产；</w:t>
      </w:r>
    </w:p>
    <w:p w14:paraId="78D3A185"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、法律法规及中国证监会规定的和《基金合同》约定的其他情形。</w:t>
      </w:r>
    </w:p>
    <w:p w14:paraId="69E868E5"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bookmarkStart w:id="250" w:name="_Toc22005972"/>
      <w:r w:rsidRPr="00F0465D">
        <w:rPr>
          <w:rFonts w:asciiTheme="minorEastAsia" w:eastAsiaTheme="minorEastAsia" w:hAnsiTheme="minorEastAsia" w:hint="eastAsia"/>
        </w:rPr>
        <w:t>（二）</w:t>
      </w:r>
      <w:r w:rsidRPr="00F0465D">
        <w:rPr>
          <w:rFonts w:asciiTheme="minorEastAsia" w:eastAsiaTheme="minorEastAsia" w:hAnsiTheme="minorEastAsia"/>
        </w:rPr>
        <w:tab/>
      </w:r>
      <w:r w:rsidRPr="00F0465D">
        <w:rPr>
          <w:rFonts w:asciiTheme="minorEastAsia" w:eastAsiaTheme="minorEastAsia" w:hAnsiTheme="minorEastAsia" w:hint="eastAsia"/>
        </w:rPr>
        <w:t>基金托管人职责终止的情形</w:t>
      </w:r>
      <w:bookmarkEnd w:id="250"/>
    </w:p>
    <w:p w14:paraId="140D0385"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有下列情形之一的，基金托管人职责终止：</w:t>
      </w:r>
    </w:p>
    <w:p w14:paraId="524CAF20"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、被依法取消基金托管资格；</w:t>
      </w:r>
    </w:p>
    <w:p w14:paraId="62E74619"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、被基金份额持有人大会解任；</w:t>
      </w:r>
    </w:p>
    <w:p w14:paraId="5D79275D"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、依法解散、被依法撤销或被依法宣告破产；</w:t>
      </w:r>
    </w:p>
    <w:p w14:paraId="0BE80569"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、法律法规及中国证监会规定的和《基金合同》约定的其他情形。</w:t>
      </w:r>
    </w:p>
    <w:p w14:paraId="5F2452D4"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bookmarkStart w:id="251" w:name="_Toc15118246"/>
      <w:bookmarkStart w:id="252" w:name="_Toc57530253"/>
      <w:bookmarkStart w:id="253" w:name="_Toc79392594"/>
      <w:r w:rsidRPr="00F0465D">
        <w:rPr>
          <w:rFonts w:asciiTheme="minorEastAsia" w:eastAsiaTheme="minorEastAsia" w:hAnsiTheme="minorEastAsia" w:hint="eastAsia"/>
        </w:rPr>
        <w:t>二、基金管理人和基金托管人的更换程序</w:t>
      </w:r>
      <w:bookmarkEnd w:id="251"/>
      <w:bookmarkEnd w:id="252"/>
      <w:bookmarkEnd w:id="253"/>
    </w:p>
    <w:p w14:paraId="0F8A6603"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bookmarkStart w:id="254" w:name="_Toc22005974"/>
      <w:r w:rsidRPr="00F0465D">
        <w:rPr>
          <w:rFonts w:asciiTheme="minorEastAsia" w:eastAsiaTheme="minorEastAsia" w:hAnsiTheme="minorEastAsia" w:hint="eastAsia"/>
        </w:rPr>
        <w:t>（一）</w:t>
      </w:r>
      <w:r w:rsidRPr="00F0465D">
        <w:rPr>
          <w:rFonts w:asciiTheme="minorEastAsia" w:eastAsiaTheme="minorEastAsia" w:hAnsiTheme="minorEastAsia"/>
        </w:rPr>
        <w:tab/>
      </w:r>
      <w:r w:rsidRPr="00F0465D">
        <w:rPr>
          <w:rFonts w:asciiTheme="minorEastAsia" w:eastAsiaTheme="minorEastAsia" w:hAnsiTheme="minorEastAsia" w:hint="eastAsia"/>
        </w:rPr>
        <w:t>基金管理人的更换程序</w:t>
      </w:r>
      <w:bookmarkEnd w:id="254"/>
    </w:p>
    <w:p w14:paraId="4B783025"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、提名：</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管理人由基金托管人或由单独或合计持有</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）基金份额的基金份额持有人提名；</w:t>
      </w:r>
    </w:p>
    <w:p w14:paraId="5CDBD7FA"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、决议：基金份额持有人大会在基金管理人职责终止后</w:t>
      </w:r>
      <w:r w:rsidRPr="00F0465D">
        <w:rPr>
          <w:rFonts w:asciiTheme="minorEastAsia" w:eastAsiaTheme="minorEastAsia" w:hAnsiTheme="minorEastAsia"/>
        </w:rPr>
        <w:t>6</w:t>
      </w:r>
      <w:r w:rsidRPr="00F0465D">
        <w:rPr>
          <w:rFonts w:asciiTheme="minorEastAsia" w:eastAsiaTheme="minorEastAsia" w:hAnsiTheme="minorEastAsia" w:hint="eastAsia"/>
        </w:rPr>
        <w:t>个月内对被提名的基金管理人形成决议，该决议需经参加大会的基金份额持有人所持表决权的三分之二以上（含三分之二）表决通过；</w:t>
      </w:r>
    </w:p>
    <w:p w14:paraId="78F9782B"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、临时基金管理人：</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管理人产生之前，由中国证监会指定临时基金管理人；</w:t>
      </w:r>
    </w:p>
    <w:p w14:paraId="15840E79"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、备案：基金份额持有人大会更换基金管理人的决议须报中国证监会备案；</w:t>
      </w:r>
    </w:p>
    <w:p w14:paraId="062BED62"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、公告：基金管理人更换后，由基金托管人在更换基金管理人的基金份额持有人大会决议生效后</w:t>
      </w:r>
      <w:r w:rsidRPr="00F0465D">
        <w:rPr>
          <w:rFonts w:asciiTheme="minorEastAsia" w:eastAsiaTheme="minorEastAsia" w:hAnsiTheme="minorEastAsia"/>
        </w:rPr>
        <w:t>2</w:t>
      </w:r>
      <w:r w:rsidRPr="00F0465D">
        <w:rPr>
          <w:rFonts w:asciiTheme="minorEastAsia" w:eastAsiaTheme="minorEastAsia" w:hAnsiTheme="minorEastAsia" w:hint="eastAsia"/>
        </w:rPr>
        <w:t>日内在指定媒介公告；</w:t>
      </w:r>
    </w:p>
    <w:p w14:paraId="5E3E8FA2"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w:t>
      </w:r>
      <w:r w:rsidRPr="00F0465D">
        <w:rPr>
          <w:rFonts w:asciiTheme="minorEastAsia" w:eastAsiaTheme="minorEastAsia" w:hAnsiTheme="minorEastAsia" w:hint="eastAsia"/>
        </w:rPr>
        <w:t>、交接：基金管理人职责终止的，基金管理人应妥善保管基金管理业务资料，及时向临时基金管理人或</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管理人办理基金管理业务的移交手续，临时基金管理人或</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管理人应及时接收。临时基金管理人或</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管理人应与基金托管人核对基金资产总值和净值；</w:t>
      </w:r>
    </w:p>
    <w:p w14:paraId="21191B30"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7</w:t>
      </w:r>
      <w:r w:rsidRPr="00F0465D">
        <w:rPr>
          <w:rFonts w:asciiTheme="minorEastAsia" w:eastAsiaTheme="minorEastAsia" w:hAnsiTheme="minorEastAsia" w:hint="eastAsia"/>
        </w:rPr>
        <w:t>、审计：基金管理人职责终止的，应当按照法律法规规定聘请会计师事务所对基金财产进行审计，并将审计结果予以公告，同时报中国证监会备案；</w:t>
      </w:r>
    </w:p>
    <w:p w14:paraId="5B34B20A"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8</w:t>
      </w:r>
      <w:r w:rsidRPr="00F0465D">
        <w:rPr>
          <w:rFonts w:asciiTheme="minorEastAsia" w:eastAsiaTheme="minorEastAsia" w:hAnsiTheme="minorEastAsia" w:hint="eastAsia"/>
        </w:rPr>
        <w:t>、基金名称变更：基金管理人更换后，如果原任或</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管理人要求，应按其要求替换或删除基金名称中与</w:t>
      </w:r>
      <w:proofErr w:type="gramStart"/>
      <w:r w:rsidRPr="00F0465D">
        <w:rPr>
          <w:rFonts w:asciiTheme="minorEastAsia" w:eastAsiaTheme="minorEastAsia" w:hAnsiTheme="minorEastAsia" w:hint="eastAsia"/>
        </w:rPr>
        <w:t>原基金</w:t>
      </w:r>
      <w:proofErr w:type="gramEnd"/>
      <w:r w:rsidRPr="00F0465D">
        <w:rPr>
          <w:rFonts w:asciiTheme="minorEastAsia" w:eastAsiaTheme="minorEastAsia" w:hAnsiTheme="minorEastAsia" w:hint="eastAsia"/>
        </w:rPr>
        <w:t>管理人有关的名称字样。</w:t>
      </w:r>
    </w:p>
    <w:p w14:paraId="0F9F0CEB"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bookmarkStart w:id="255" w:name="_Toc22005975"/>
      <w:r w:rsidRPr="00F0465D">
        <w:rPr>
          <w:rFonts w:asciiTheme="minorEastAsia" w:eastAsiaTheme="minorEastAsia" w:hAnsiTheme="minorEastAsia" w:hint="eastAsia"/>
        </w:rPr>
        <w:t>（二）</w:t>
      </w:r>
      <w:r w:rsidRPr="00F0465D">
        <w:rPr>
          <w:rFonts w:asciiTheme="minorEastAsia" w:eastAsiaTheme="minorEastAsia" w:hAnsiTheme="minorEastAsia"/>
        </w:rPr>
        <w:tab/>
      </w:r>
      <w:r w:rsidRPr="00F0465D">
        <w:rPr>
          <w:rFonts w:asciiTheme="minorEastAsia" w:eastAsiaTheme="minorEastAsia" w:hAnsiTheme="minorEastAsia" w:hint="eastAsia"/>
        </w:rPr>
        <w:t>基金托管人的更换程序</w:t>
      </w:r>
      <w:bookmarkEnd w:id="255"/>
    </w:p>
    <w:p w14:paraId="63BF3A55"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、提名：</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托管人由基金管理人或由单独或合计持有</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）基金份额的基金份额持有人提名；</w:t>
      </w:r>
    </w:p>
    <w:p w14:paraId="3A2DBA1A"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、决议：基金份额持有人大会在基金托管人职责终止后</w:t>
      </w:r>
      <w:r w:rsidRPr="00F0465D">
        <w:rPr>
          <w:rFonts w:asciiTheme="minorEastAsia" w:eastAsiaTheme="minorEastAsia" w:hAnsiTheme="minorEastAsia"/>
        </w:rPr>
        <w:t>6</w:t>
      </w:r>
      <w:r w:rsidRPr="00F0465D">
        <w:rPr>
          <w:rFonts w:asciiTheme="minorEastAsia" w:eastAsiaTheme="minorEastAsia" w:hAnsiTheme="minorEastAsia" w:hint="eastAsia"/>
        </w:rPr>
        <w:t>个月内对被提名的基金托管人形成决议，该决议需经参加大会的基金份额持有人所持表决权的</w:t>
      </w:r>
      <w:r w:rsidRPr="00F0465D">
        <w:rPr>
          <w:rFonts w:asciiTheme="minorEastAsia" w:eastAsiaTheme="minorEastAsia" w:hAnsiTheme="minorEastAsia"/>
        </w:rPr>
        <w:t xml:space="preserve"> </w:t>
      </w:r>
      <w:r w:rsidRPr="00F0465D">
        <w:rPr>
          <w:rFonts w:asciiTheme="minorEastAsia" w:eastAsiaTheme="minorEastAsia" w:hAnsiTheme="minorEastAsia" w:hint="eastAsia"/>
        </w:rPr>
        <w:t>三分之二以上（含三分之二）表决通过；</w:t>
      </w:r>
    </w:p>
    <w:p w14:paraId="07494E84"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、临时基金托管人：</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托管人产生之前，由中国证监会指定临时基金托管人；</w:t>
      </w:r>
    </w:p>
    <w:p w14:paraId="2255D3FB"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、备案：基金份额持有人大会更换基金托管人的决议须报中国证监会备案；</w:t>
      </w:r>
    </w:p>
    <w:p w14:paraId="51B1F63C"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、公告：基金托管人更换后，由基金管理人在更换基金托管人的基金份额持有人大会决议生效后</w:t>
      </w:r>
      <w:r w:rsidRPr="00F0465D">
        <w:rPr>
          <w:rFonts w:asciiTheme="minorEastAsia" w:eastAsiaTheme="minorEastAsia" w:hAnsiTheme="minorEastAsia"/>
        </w:rPr>
        <w:t>2</w:t>
      </w:r>
      <w:r w:rsidRPr="00F0465D">
        <w:rPr>
          <w:rFonts w:asciiTheme="minorEastAsia" w:eastAsiaTheme="minorEastAsia" w:hAnsiTheme="minorEastAsia" w:hint="eastAsia"/>
        </w:rPr>
        <w:t>日内在指定媒介公告；</w:t>
      </w:r>
    </w:p>
    <w:p w14:paraId="33404286"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w:t>
      </w:r>
      <w:r w:rsidRPr="00F0465D">
        <w:rPr>
          <w:rFonts w:asciiTheme="minorEastAsia" w:eastAsiaTheme="minorEastAsia" w:hAnsiTheme="minorEastAsia" w:hint="eastAsia"/>
        </w:rPr>
        <w:t>、交接：基金托管人职责终止的，应当妥善保管基金财产和基金托管业务资料，及时办理基金财产和基金托管业务的移交手续，</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托管人或者临时基金托管人应当及时接收。</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托管人或者临时基金托管人</w:t>
      </w:r>
      <w:r w:rsidR="009214BF" w:rsidRPr="00F0465D">
        <w:rPr>
          <w:rFonts w:asciiTheme="minorEastAsia" w:eastAsiaTheme="minorEastAsia" w:hAnsiTheme="minorEastAsia" w:hint="eastAsia"/>
        </w:rPr>
        <w:t>应</w:t>
      </w:r>
      <w:r w:rsidRPr="00F0465D">
        <w:rPr>
          <w:rFonts w:asciiTheme="minorEastAsia" w:eastAsiaTheme="minorEastAsia" w:hAnsiTheme="minorEastAsia" w:hint="eastAsia"/>
        </w:rPr>
        <w:t>与基金管理人核对基金资产总值和净值；</w:t>
      </w:r>
      <w:r w:rsidRPr="00F0465D">
        <w:rPr>
          <w:rFonts w:asciiTheme="minorEastAsia" w:eastAsiaTheme="minorEastAsia" w:hAnsiTheme="minorEastAsia"/>
        </w:rPr>
        <w:t xml:space="preserve"> </w:t>
      </w:r>
    </w:p>
    <w:p w14:paraId="4344E9A5"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7</w:t>
      </w:r>
      <w:r w:rsidRPr="00F0465D">
        <w:rPr>
          <w:rFonts w:asciiTheme="minorEastAsia" w:eastAsiaTheme="minorEastAsia" w:hAnsiTheme="minorEastAsia" w:hint="eastAsia"/>
        </w:rPr>
        <w:t>、审计：基金托管人职责终止的，应当按照法律法规规定聘请会计师事务所对基金财产进行审计，并将审计结果予以公告，同时报中国证监会备案。</w:t>
      </w:r>
    </w:p>
    <w:p w14:paraId="45C4260C"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bookmarkStart w:id="256" w:name="_Toc1357"/>
      <w:r w:rsidRPr="00F0465D">
        <w:rPr>
          <w:rFonts w:asciiTheme="minorEastAsia" w:eastAsiaTheme="minorEastAsia" w:hAnsiTheme="minorEastAsia" w:hint="eastAsia"/>
        </w:rPr>
        <w:t>（三）基金管理人与基金托管人同时更换的条件和程序</w:t>
      </w:r>
      <w:bookmarkEnd w:id="256"/>
    </w:p>
    <w:p w14:paraId="10F482AA"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、提名：如果基金管理人和基金托管人同时更换，由单独或合计持有基金总份额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）的基金份额持有人提名新的基金管理人和基金托管人；</w:t>
      </w:r>
    </w:p>
    <w:p w14:paraId="0F45613E"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、基金管理人和基金托管人的更换分别按上述程序进行；</w:t>
      </w:r>
    </w:p>
    <w:p w14:paraId="73B044D0" w14:textId="77777777" w:rsidR="00134ACE" w:rsidRPr="00F0465D" w:rsidRDefault="00134A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、公告：</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管理人和</w:t>
      </w:r>
      <w:proofErr w:type="gramStart"/>
      <w:r w:rsidRPr="00F0465D">
        <w:rPr>
          <w:rFonts w:asciiTheme="minorEastAsia" w:eastAsiaTheme="minorEastAsia" w:hAnsiTheme="minorEastAsia" w:hint="eastAsia"/>
        </w:rPr>
        <w:t>新任基金</w:t>
      </w:r>
      <w:proofErr w:type="gramEnd"/>
      <w:r w:rsidRPr="00F0465D">
        <w:rPr>
          <w:rFonts w:asciiTheme="minorEastAsia" w:eastAsiaTheme="minorEastAsia" w:hAnsiTheme="minorEastAsia" w:hint="eastAsia"/>
        </w:rPr>
        <w:t>托管人应在更换基金管理人和基金托管人的基金份额持有人大会决议生效后</w:t>
      </w:r>
      <w:r w:rsidRPr="00F0465D">
        <w:rPr>
          <w:rFonts w:asciiTheme="minorEastAsia" w:eastAsiaTheme="minorEastAsia" w:hAnsiTheme="minorEastAsia"/>
        </w:rPr>
        <w:t>2</w:t>
      </w:r>
      <w:r w:rsidRPr="00F0465D">
        <w:rPr>
          <w:rFonts w:asciiTheme="minorEastAsia" w:eastAsiaTheme="minorEastAsia" w:hAnsiTheme="minorEastAsia" w:hint="eastAsia"/>
        </w:rPr>
        <w:t>日内在指定媒介上联合公告。</w:t>
      </w:r>
    </w:p>
    <w:p w14:paraId="17C64D09" w14:textId="77777777" w:rsidR="00134ACE" w:rsidRPr="00F0465D" w:rsidRDefault="00134ACE" w:rsidP="004C643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三、新基金管理人或临时基金管理人接收基金管理业务，或新基金托管人或临时基金托管人接收基金财产和基金托管业务前，</w:t>
      </w:r>
      <w:proofErr w:type="gramStart"/>
      <w:r w:rsidRPr="00F0465D">
        <w:rPr>
          <w:rFonts w:asciiTheme="minorEastAsia" w:eastAsiaTheme="minorEastAsia" w:hAnsiTheme="minorEastAsia" w:hint="eastAsia"/>
        </w:rPr>
        <w:t>原基金</w:t>
      </w:r>
      <w:proofErr w:type="gramEnd"/>
      <w:r w:rsidRPr="00F0465D">
        <w:rPr>
          <w:rFonts w:asciiTheme="minorEastAsia" w:eastAsiaTheme="minorEastAsia" w:hAnsiTheme="minorEastAsia" w:hint="eastAsia"/>
        </w:rPr>
        <w:t>管理人或</w:t>
      </w:r>
      <w:proofErr w:type="gramStart"/>
      <w:r w:rsidRPr="00F0465D">
        <w:rPr>
          <w:rFonts w:asciiTheme="minorEastAsia" w:eastAsiaTheme="minorEastAsia" w:hAnsiTheme="minorEastAsia" w:hint="eastAsia"/>
        </w:rPr>
        <w:t>原基金</w:t>
      </w:r>
      <w:proofErr w:type="gramEnd"/>
      <w:r w:rsidRPr="00F0465D">
        <w:rPr>
          <w:rFonts w:asciiTheme="minorEastAsia" w:eastAsiaTheme="minorEastAsia" w:hAnsiTheme="minorEastAsia" w:hint="eastAsia"/>
        </w:rPr>
        <w:t>托管人应继续履行相关职责，并保证不做出对基金份额持有人的利益造成损害的行为。</w:t>
      </w:r>
      <w:proofErr w:type="gramStart"/>
      <w:r w:rsidRPr="00F0465D">
        <w:rPr>
          <w:rFonts w:asciiTheme="minorEastAsia" w:eastAsiaTheme="minorEastAsia" w:hAnsiTheme="minorEastAsia" w:hint="eastAsia"/>
        </w:rPr>
        <w:t>原基金</w:t>
      </w:r>
      <w:proofErr w:type="gramEnd"/>
      <w:r w:rsidRPr="00F0465D">
        <w:rPr>
          <w:rFonts w:asciiTheme="minorEastAsia" w:eastAsiaTheme="minorEastAsia" w:hAnsiTheme="minorEastAsia" w:hint="eastAsia"/>
        </w:rPr>
        <w:t>管理人或</w:t>
      </w:r>
      <w:proofErr w:type="gramStart"/>
      <w:r w:rsidRPr="00F0465D">
        <w:rPr>
          <w:rFonts w:asciiTheme="minorEastAsia" w:eastAsiaTheme="minorEastAsia" w:hAnsiTheme="minorEastAsia" w:hint="eastAsia"/>
        </w:rPr>
        <w:t>原基金</w:t>
      </w:r>
      <w:proofErr w:type="gramEnd"/>
      <w:r w:rsidRPr="00F0465D">
        <w:rPr>
          <w:rFonts w:asciiTheme="minorEastAsia" w:eastAsiaTheme="minorEastAsia" w:hAnsiTheme="minorEastAsia" w:hint="eastAsia"/>
        </w:rPr>
        <w:t>托管人在继续履行相关职责期间，仍有权按照本基金合同的规定收取基金管理费或基金托管费。</w:t>
      </w:r>
    </w:p>
    <w:p w14:paraId="2D8618EE" w14:textId="77777777" w:rsidR="00134ACE" w:rsidRPr="00F0465D" w:rsidRDefault="00134ACE" w:rsidP="00134AC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四、本部</w:t>
      </w:r>
      <w:proofErr w:type="gramStart"/>
      <w:r w:rsidRPr="00F0465D">
        <w:rPr>
          <w:rFonts w:asciiTheme="minorEastAsia" w:eastAsiaTheme="minorEastAsia" w:hAnsiTheme="minorEastAsia" w:hint="eastAsia"/>
        </w:rPr>
        <w:t>分关于</w:t>
      </w:r>
      <w:proofErr w:type="gramEnd"/>
      <w:r w:rsidRPr="00F0465D">
        <w:rPr>
          <w:rFonts w:asciiTheme="minorEastAsia" w:eastAsiaTheme="minorEastAsia" w:hAnsiTheme="minorEastAsia" w:hint="eastAsia"/>
        </w:rPr>
        <w:t>基金管理人、基金托管人更换条件和程序的约定，凡是直接引用法律法规或监管规则的部分，如将来法律法规或监管规则修改导致相关内容被取消或变更的，基金管理人与基金托管人协商一致并提前公告后，可直接对相应内容进行修改和调整，无需召开基金份额持有人大会审议。</w:t>
      </w:r>
    </w:p>
    <w:p w14:paraId="0C7720F4"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bookmarkEnd w:id="243"/>
    <w:p w14:paraId="5137F6D9" w14:textId="77777777" w:rsidR="004B6E0F" w:rsidRPr="00B3599B" w:rsidRDefault="004B6E0F" w:rsidP="00D13FC9">
      <w:pPr>
        <w:pStyle w:val="1"/>
        <w:adjustRightInd w:val="0"/>
        <w:snapToGrid w:val="0"/>
        <w:spacing w:before="0" w:after="0" w:line="360" w:lineRule="auto"/>
        <w:rPr>
          <w:rFonts w:asciiTheme="minorEastAsia" w:eastAsiaTheme="minorEastAsia" w:hAnsiTheme="minorEastAsia" w:cs="Arial"/>
          <w:sz w:val="21"/>
          <w:szCs w:val="21"/>
        </w:rPr>
        <w:sectPr w:rsidR="004B6E0F" w:rsidRPr="00B3599B" w:rsidSect="00DF6832">
          <w:footerReference w:type="default" r:id="rId21"/>
          <w:pgSz w:w="11906" w:h="16838" w:code="9"/>
          <w:pgMar w:top="1418" w:right="1701" w:bottom="1418" w:left="1701" w:header="851" w:footer="992" w:gutter="0"/>
          <w:pgNumType w:start="1"/>
          <w:cols w:space="425"/>
          <w:docGrid w:type="lines" w:linePitch="312"/>
        </w:sectPr>
      </w:pPr>
    </w:p>
    <w:p w14:paraId="6B05C43D" w14:textId="77777777" w:rsidR="007448C2" w:rsidRPr="00B3599B" w:rsidRDefault="00342E16" w:rsidP="00D3434B">
      <w:pPr>
        <w:pStyle w:val="1"/>
        <w:adjustRightInd w:val="0"/>
        <w:snapToGrid w:val="0"/>
        <w:spacing w:before="0" w:after="0" w:line="360" w:lineRule="auto"/>
        <w:rPr>
          <w:rFonts w:asciiTheme="minorEastAsia" w:eastAsiaTheme="minorEastAsia" w:hAnsiTheme="minorEastAsia"/>
          <w:sz w:val="21"/>
        </w:rPr>
      </w:pPr>
      <w:bookmarkStart w:id="257" w:name="CLAUSE_f249a802b1844aff89a424f58a928bf5"/>
      <w:r w:rsidRPr="00B3599B">
        <w:rPr>
          <w:rFonts w:asciiTheme="minorEastAsia" w:eastAsiaTheme="minorEastAsia" w:hAnsiTheme="minorEastAsia"/>
        </w:rPr>
        <w:t xml:space="preserve"> </w:t>
      </w:r>
      <w:bookmarkStart w:id="258" w:name="CTS_f249a802b1844aff89a424f58a928bf5"/>
      <w:bookmarkStart w:id="259" w:name="_Toc501442347"/>
      <w:bookmarkEnd w:id="258"/>
      <w:r w:rsidRPr="00B3599B">
        <w:rPr>
          <w:rFonts w:asciiTheme="minorEastAsia" w:eastAsiaTheme="minorEastAsia" w:hAnsiTheme="minorEastAsia" w:cs="Arial" w:hint="eastAsia"/>
          <w:sz w:val="21"/>
          <w:szCs w:val="21"/>
        </w:rPr>
        <w:t>十</w:t>
      </w:r>
      <w:r w:rsidR="007448C2" w:rsidRPr="00B3599B">
        <w:rPr>
          <w:rFonts w:asciiTheme="minorEastAsia" w:eastAsiaTheme="minorEastAsia" w:hAnsiTheme="minorEastAsia" w:cs="Arial"/>
          <w:sz w:val="21"/>
          <w:szCs w:val="21"/>
        </w:rPr>
        <w:t>、</w:t>
      </w:r>
      <w:r w:rsidR="007448C2" w:rsidRPr="00B3599B">
        <w:rPr>
          <w:rFonts w:asciiTheme="minorEastAsia" w:eastAsiaTheme="minorEastAsia" w:hAnsiTheme="minorEastAsia" w:hint="eastAsia"/>
          <w:sz w:val="21"/>
        </w:rPr>
        <w:t>基金的托管</w:t>
      </w:r>
      <w:bookmarkEnd w:id="259"/>
    </w:p>
    <w:p w14:paraId="3BBC72F4" w14:textId="2D77A2E9" w:rsidR="007448C2" w:rsidRPr="00B3599B" w:rsidRDefault="007448C2" w:rsidP="00AF7C18">
      <w:pPr>
        <w:adjustRightInd w:val="0"/>
        <w:snapToGrid w:val="0"/>
        <w:spacing w:line="360" w:lineRule="auto"/>
        <w:ind w:firstLineChars="200" w:firstLine="420"/>
        <w:rPr>
          <w:rFonts w:asciiTheme="minorEastAsia" w:eastAsiaTheme="minorEastAsia" w:hAnsiTheme="minorEastAsia"/>
        </w:rPr>
      </w:pPr>
      <w:r w:rsidRPr="00387782">
        <w:rPr>
          <w:rFonts w:asciiTheme="minorEastAsia" w:eastAsiaTheme="minorEastAsia" w:hAnsiTheme="minorEastAsia"/>
        </w:rPr>
        <w:t>基金财产由</w:t>
      </w:r>
      <w:r w:rsidRPr="00B3599B">
        <w:rPr>
          <w:rFonts w:asciiTheme="minorEastAsia" w:eastAsiaTheme="minorEastAsia" w:hAnsiTheme="minorEastAsia" w:hint="eastAsia"/>
        </w:rPr>
        <w:t>基金托管</w:t>
      </w:r>
      <w:r w:rsidRPr="00387782">
        <w:rPr>
          <w:rFonts w:asciiTheme="minorEastAsia" w:eastAsiaTheme="minorEastAsia" w:hAnsiTheme="minorEastAsia"/>
        </w:rPr>
        <w:t>人保管。</w:t>
      </w:r>
      <w:r w:rsidRPr="00B3599B">
        <w:rPr>
          <w:rFonts w:asciiTheme="minorEastAsia" w:eastAsiaTheme="minorEastAsia" w:hAnsiTheme="minorEastAsia" w:hint="eastAsia"/>
        </w:rPr>
        <w:t>基金管理</w:t>
      </w:r>
      <w:r w:rsidRPr="00387782">
        <w:rPr>
          <w:rFonts w:asciiTheme="minorEastAsia" w:eastAsiaTheme="minorEastAsia" w:hAnsiTheme="minorEastAsia"/>
        </w:rPr>
        <w:t>人应与基金托管</w:t>
      </w:r>
      <w:r w:rsidRPr="00B3599B">
        <w:rPr>
          <w:rFonts w:asciiTheme="minorEastAsia" w:eastAsiaTheme="minorEastAsia" w:hAnsiTheme="minorEastAsia" w:hint="eastAsia"/>
        </w:rPr>
        <w:t>人按照《基金法》、</w:t>
      </w:r>
      <w:r w:rsidRPr="00387782">
        <w:rPr>
          <w:rFonts w:asciiTheme="minorEastAsia" w:eastAsiaTheme="minorEastAsia" w:hAnsiTheme="minorEastAsia"/>
        </w:rPr>
        <w:t>基金合同及</w:t>
      </w:r>
      <w:r w:rsidRPr="00B3599B">
        <w:rPr>
          <w:rFonts w:asciiTheme="minorEastAsia" w:eastAsiaTheme="minorEastAsia" w:hAnsiTheme="minorEastAsia" w:hint="eastAsia"/>
        </w:rPr>
        <w:t>有关规定订立</w:t>
      </w:r>
      <w:r w:rsidRPr="00387782">
        <w:rPr>
          <w:rFonts w:asciiTheme="minorEastAsia" w:eastAsiaTheme="minorEastAsia" w:hAnsiTheme="minorEastAsia"/>
        </w:rPr>
        <w:t>《托管协议》。</w:t>
      </w:r>
      <w:r w:rsidRPr="00B3599B">
        <w:rPr>
          <w:rFonts w:asciiTheme="minorEastAsia" w:eastAsiaTheme="minorEastAsia" w:hAnsiTheme="minorEastAsia" w:hint="eastAsia"/>
        </w:rPr>
        <w:t>订立托管协议的目的是明确基金托管人与基金管理人之间在基金</w:t>
      </w:r>
      <w:r w:rsidRPr="00387782">
        <w:rPr>
          <w:rFonts w:asciiTheme="minorEastAsia" w:eastAsiaTheme="minorEastAsia" w:hAnsiTheme="minorEastAsia"/>
        </w:rPr>
        <w:t>份额持有人名册登记、基金</w:t>
      </w:r>
      <w:r w:rsidRPr="00B3599B">
        <w:rPr>
          <w:rFonts w:asciiTheme="minorEastAsia" w:eastAsiaTheme="minorEastAsia" w:hAnsiTheme="minorEastAsia" w:hint="eastAsia"/>
        </w:rPr>
        <w:t>财产的保管、</w:t>
      </w:r>
      <w:r w:rsidRPr="00387782">
        <w:rPr>
          <w:rFonts w:asciiTheme="minorEastAsia" w:eastAsiaTheme="minorEastAsia" w:hAnsiTheme="minorEastAsia"/>
        </w:rPr>
        <w:t>基金财产的管理和</w:t>
      </w:r>
      <w:r w:rsidRPr="00B3599B">
        <w:rPr>
          <w:rFonts w:asciiTheme="minorEastAsia" w:eastAsiaTheme="minorEastAsia" w:hAnsiTheme="minorEastAsia" w:hint="eastAsia"/>
        </w:rPr>
        <w:t>运作及相互监督等相关事宜中的权利义务及职责，确保基金财产的安全，保护基金份额持有人的合法权益。</w:t>
      </w:r>
    </w:p>
    <w:p w14:paraId="4792CF4F" w14:textId="77777777" w:rsidR="00FE59D4" w:rsidRPr="00B3599B" w:rsidRDefault="00FE59D4" w:rsidP="00D13FC9">
      <w:pPr>
        <w:adjustRightInd w:val="0"/>
        <w:snapToGrid w:val="0"/>
        <w:spacing w:line="360" w:lineRule="auto"/>
        <w:rPr>
          <w:rFonts w:asciiTheme="minorEastAsia" w:eastAsiaTheme="minorEastAsia" w:hAnsiTheme="minorEastAsia" w:cs="Arial"/>
          <w:szCs w:val="21"/>
        </w:rPr>
      </w:pPr>
      <w:bookmarkStart w:id="260" w:name="_Toc26084"/>
      <w:bookmarkStart w:id="261" w:name="_Toc26383"/>
      <w:bookmarkStart w:id="262" w:name="_Toc2255"/>
      <w:bookmarkStart w:id="263" w:name="_Toc139991741"/>
      <w:bookmarkStart w:id="264" w:name="_Toc123112239"/>
      <w:bookmarkStart w:id="265" w:name="_Toc123102458"/>
      <w:bookmarkStart w:id="266" w:name="_Toc123051457"/>
      <w:bookmarkStart w:id="267" w:name="_Toc98560357"/>
      <w:bookmarkStart w:id="268" w:name="_Toc48649710"/>
      <w:bookmarkStart w:id="269" w:name="_Toc79392624"/>
      <w:bookmarkStart w:id="270" w:name="_Toc26152"/>
      <w:bookmarkStart w:id="271" w:name="_Toc21886"/>
      <w:bookmarkStart w:id="272" w:name="_Toc14725"/>
      <w:bookmarkStart w:id="273" w:name="_Toc16789"/>
      <w:bookmarkStart w:id="274" w:name="_Toc141703891"/>
      <w:bookmarkStart w:id="275" w:name="_Toc3244"/>
      <w:bookmarkStart w:id="276" w:name="_Toc31469"/>
      <w:bookmarkStart w:id="277" w:name="_Toc22674"/>
      <w:bookmarkStart w:id="278" w:name="_Toc19520"/>
    </w:p>
    <w:p w14:paraId="6627ED47" w14:textId="77777777" w:rsidR="00E85EB2" w:rsidRPr="00B3599B" w:rsidRDefault="00E85EB2" w:rsidP="00D13FC9">
      <w:pPr>
        <w:pStyle w:val="1"/>
        <w:adjustRightInd w:val="0"/>
        <w:snapToGrid w:val="0"/>
        <w:spacing w:before="0" w:after="0" w:line="360" w:lineRule="auto"/>
        <w:rPr>
          <w:rFonts w:asciiTheme="minorEastAsia" w:eastAsiaTheme="minorEastAsia" w:hAnsiTheme="minorEastAsia" w:cs="Arial"/>
          <w:sz w:val="21"/>
          <w:szCs w:val="21"/>
        </w:rPr>
        <w:sectPr w:rsidR="00E85EB2" w:rsidRPr="00B3599B" w:rsidSect="00DF6832">
          <w:footerReference w:type="default" r:id="rId22"/>
          <w:pgSz w:w="11906" w:h="16838" w:code="9"/>
          <w:pgMar w:top="1418" w:right="1701" w:bottom="1418" w:left="1701" w:header="851" w:footer="992" w:gutter="0"/>
          <w:pgNumType w:start="1"/>
          <w:cols w:space="425"/>
          <w:docGrid w:type="lines" w:linePitch="312"/>
        </w:sectPr>
      </w:pPr>
      <w:bookmarkStart w:id="279" w:name="_Toc520693794"/>
      <w:bookmarkStart w:id="280" w:name="_Toc520693892"/>
      <w:bookmarkStart w:id="281" w:name="_Toc34450839"/>
      <w:bookmarkStart w:id="282" w:name="_Toc36792665"/>
      <w:bookmarkStart w:id="283" w:name="_Toc56568455"/>
      <w:bookmarkStart w:id="284" w:name="_Toc88376147"/>
      <w:bookmarkStart w:id="285" w:name="_Toc90742328"/>
      <w:bookmarkStart w:id="286" w:name="_Toc90742397"/>
    </w:p>
    <w:p w14:paraId="24C6A5FF"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287" w:name="CLAUSE_7559614905c249a4930bb10b639777df"/>
      <w:bookmarkEnd w:id="257"/>
      <w:r w:rsidRPr="00B3599B">
        <w:rPr>
          <w:rFonts w:asciiTheme="minorEastAsia" w:eastAsiaTheme="minorEastAsia" w:hAnsiTheme="minorEastAsia"/>
        </w:rPr>
        <w:t xml:space="preserve"> </w:t>
      </w:r>
      <w:bookmarkStart w:id="288" w:name="CTS_7559614905c249a4930bb10b639777df"/>
      <w:bookmarkStart w:id="289" w:name="_Toc501442348"/>
      <w:bookmarkEnd w:id="288"/>
      <w:r w:rsidRPr="00B3599B">
        <w:rPr>
          <w:rFonts w:asciiTheme="minorEastAsia" w:eastAsiaTheme="minorEastAsia" w:hAnsiTheme="minorEastAsia" w:cs="Arial"/>
          <w:sz w:val="21"/>
          <w:szCs w:val="21"/>
        </w:rPr>
        <w:t>十</w:t>
      </w:r>
      <w:r w:rsidR="00342E16" w:rsidRPr="00B3599B">
        <w:rPr>
          <w:rFonts w:asciiTheme="minorEastAsia" w:eastAsiaTheme="minorEastAsia" w:hAnsiTheme="minorEastAsia" w:cs="Arial" w:hint="eastAsia"/>
          <w:sz w:val="21"/>
          <w:szCs w:val="21"/>
        </w:rPr>
        <w:t>一</w:t>
      </w:r>
      <w:r w:rsidRPr="00B3599B">
        <w:rPr>
          <w:rFonts w:asciiTheme="minorEastAsia" w:eastAsiaTheme="minorEastAsia" w:hAnsiTheme="minorEastAsia" w:cs="Arial"/>
          <w:sz w:val="21"/>
          <w:szCs w:val="21"/>
        </w:rPr>
        <w:t>、</w:t>
      </w:r>
      <w:r w:rsidRPr="00B3599B">
        <w:rPr>
          <w:rFonts w:asciiTheme="minorEastAsia" w:eastAsiaTheme="minorEastAsia" w:hAnsiTheme="minorEastAsia" w:hint="eastAsia"/>
          <w:sz w:val="21"/>
        </w:rPr>
        <w:t>基金份额的登记</w:t>
      </w:r>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9"/>
    </w:p>
    <w:p w14:paraId="73DADC02" w14:textId="77777777" w:rsidR="00FD497B" w:rsidRPr="00B3599B" w:rsidRDefault="00FD497B">
      <w:pPr>
        <w:autoSpaceDE w:val="0"/>
        <w:autoSpaceDN w:val="0"/>
        <w:spacing w:line="360" w:lineRule="auto"/>
        <w:textAlignment w:val="bottom"/>
        <w:rPr>
          <w:rFonts w:asciiTheme="minorEastAsia" w:eastAsiaTheme="minorEastAsia" w:hAnsiTheme="minorEastAsia"/>
          <w:bCs/>
          <w:sz w:val="24"/>
        </w:rPr>
      </w:pPr>
    </w:p>
    <w:p w14:paraId="2E3737A8"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一、基金份额的登记业务</w:t>
      </w:r>
    </w:p>
    <w:p w14:paraId="175EF67C" w14:textId="77777777" w:rsidR="00C85CF3" w:rsidRPr="00F0465D" w:rsidRDefault="00751C1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的登记业务指本基金登记、存管、过户、清算和结算业务，具体内容包括投资人基金账户的建立和管理、基金份额登记、基金销售业务的确认、清算和结算、代理发放红利、建立并保管基金份额持有人名册和办理</w:t>
      </w:r>
      <w:proofErr w:type="gramStart"/>
      <w:r w:rsidRPr="00F0465D">
        <w:rPr>
          <w:rFonts w:asciiTheme="minorEastAsia" w:eastAsiaTheme="minorEastAsia" w:hAnsiTheme="minorEastAsia" w:hint="eastAsia"/>
        </w:rPr>
        <w:t>非交易</w:t>
      </w:r>
      <w:proofErr w:type="gramEnd"/>
      <w:r w:rsidRPr="00F0465D">
        <w:rPr>
          <w:rFonts w:asciiTheme="minorEastAsia" w:eastAsiaTheme="minorEastAsia" w:hAnsiTheme="minorEastAsia" w:hint="eastAsia"/>
        </w:rPr>
        <w:t>过户等</w:t>
      </w:r>
      <w:r w:rsidR="00C85CF3" w:rsidRPr="00F0465D">
        <w:rPr>
          <w:rFonts w:asciiTheme="minorEastAsia" w:eastAsiaTheme="minorEastAsia" w:hAnsiTheme="minorEastAsia" w:hint="eastAsia"/>
        </w:rPr>
        <w:t>。</w:t>
      </w:r>
    </w:p>
    <w:p w14:paraId="3122AD58"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二、基金登记业务办理机构</w:t>
      </w:r>
    </w:p>
    <w:p w14:paraId="1A60C896"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本基金的登记业务由基金管理人或基金管理人委托的其他符合条件的机构负责办理</w:t>
      </w:r>
      <w:r w:rsidR="00F96F3B" w:rsidRPr="00F0465D">
        <w:rPr>
          <w:rFonts w:asciiTheme="minorEastAsia" w:eastAsiaTheme="minorEastAsia" w:hAnsiTheme="minorEastAsia" w:hint="eastAsia"/>
        </w:rPr>
        <w:t>，但基金管理人依法应当承担的责任不因委托而免除</w:t>
      </w:r>
      <w:r w:rsidRPr="00F0465D">
        <w:rPr>
          <w:rFonts w:asciiTheme="minorEastAsia" w:eastAsiaTheme="minorEastAsia" w:hAnsiTheme="minorEastAsia" w:hint="eastAsia"/>
        </w:rPr>
        <w:t>。基金管理人委托其他机构代为办理本基金登记业务的，应与有关机构签订委托代理协议，以明确基金管理人和代理机构在登记业务中的权利义务，保护基金份额持有人的合法权益。</w:t>
      </w:r>
    </w:p>
    <w:p w14:paraId="0DFBDE23"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三、基金登记机构的权利</w:t>
      </w:r>
      <w:bookmarkStart w:id="290" w:name="_Hlt88820748"/>
      <w:bookmarkEnd w:id="290"/>
    </w:p>
    <w:p w14:paraId="1285AEAC"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基金登记机构享有以下权利：</w:t>
      </w:r>
    </w:p>
    <w:p w14:paraId="2D8ABAAD"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、取得登记费；</w:t>
      </w:r>
    </w:p>
    <w:p w14:paraId="3E284F8C"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、建立和管理投资者基金账户；</w:t>
      </w:r>
    </w:p>
    <w:p w14:paraId="2B807963"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、保管基金份额持有人开户资料、交易资料、基金份额持有人名册等；</w:t>
      </w:r>
    </w:p>
    <w:p w14:paraId="7ABDA866"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、在法律法规允许的范围内，对登记业务的办理时间进行调整，并依照有关规定于开始实施前在指定媒介上公告；</w:t>
      </w:r>
    </w:p>
    <w:p w14:paraId="58F23E4D"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、法律法规及中国证监会规定的和《基金合同》约定的其他权利。</w:t>
      </w:r>
    </w:p>
    <w:p w14:paraId="604CE384"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四、基金登记机构的义务</w:t>
      </w:r>
    </w:p>
    <w:p w14:paraId="00C12D1A"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基金登记机构承担以下义务：</w:t>
      </w:r>
    </w:p>
    <w:p w14:paraId="0DEBF260"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、配备足够的专业人员办理本基金份额的登记业务；</w:t>
      </w:r>
    </w:p>
    <w:p w14:paraId="2FBDFBA2"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、严格按照法律法规和《基金合同》规定的条件办理本基金份额的登记业务；</w:t>
      </w:r>
    </w:p>
    <w:p w14:paraId="266B4205"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、妥善保存登记数据，并将基金份额持有人名称、身份信息及基金份额明细等数据备份至中国证监会认定的机构。其保存期限自基金账户销户之日起不得少于</w:t>
      </w:r>
      <w:r w:rsidRPr="00F0465D">
        <w:rPr>
          <w:rFonts w:asciiTheme="minorEastAsia" w:eastAsiaTheme="minorEastAsia" w:hAnsiTheme="minorEastAsia"/>
        </w:rPr>
        <w:t>20年；</w:t>
      </w:r>
    </w:p>
    <w:p w14:paraId="7BD07292"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对基金份额持有人的基金账户信息负有保密义务，因违反该保密义务对投资者或基金带来的损失，须承担相应的赔偿责任，但司法强制检查情形及法律法规及中国证监会规定的和《基金合同》约定的其他情形除外；</w:t>
      </w:r>
    </w:p>
    <w:p w14:paraId="06C84ECE"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、按《基金合同》及招募说明书规定为投资者办理</w:t>
      </w:r>
      <w:proofErr w:type="gramStart"/>
      <w:r w:rsidRPr="00F0465D">
        <w:rPr>
          <w:rFonts w:asciiTheme="minorEastAsia" w:eastAsiaTheme="minorEastAsia" w:hAnsiTheme="minorEastAsia" w:hint="eastAsia"/>
        </w:rPr>
        <w:t>非交易</w:t>
      </w:r>
      <w:proofErr w:type="gramEnd"/>
      <w:r w:rsidRPr="00F0465D">
        <w:rPr>
          <w:rFonts w:asciiTheme="minorEastAsia" w:eastAsiaTheme="minorEastAsia" w:hAnsiTheme="minorEastAsia" w:hint="eastAsia"/>
        </w:rPr>
        <w:t>过户业务、提供其他必要的服务；</w:t>
      </w:r>
    </w:p>
    <w:p w14:paraId="4D83E52A"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w:t>
      </w:r>
      <w:r w:rsidRPr="00F0465D">
        <w:rPr>
          <w:rFonts w:asciiTheme="minorEastAsia" w:eastAsiaTheme="minorEastAsia" w:hAnsiTheme="minorEastAsia" w:hint="eastAsia"/>
        </w:rPr>
        <w:t>、接受基金管理人的监督；</w:t>
      </w:r>
    </w:p>
    <w:p w14:paraId="57FB5C2A" w14:textId="77777777" w:rsidR="00C85CF3" w:rsidRPr="00F0465D" w:rsidRDefault="00C85CF3"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7</w:t>
      </w:r>
      <w:r w:rsidRPr="00F0465D">
        <w:rPr>
          <w:rFonts w:asciiTheme="minorEastAsia" w:eastAsiaTheme="minorEastAsia" w:hAnsiTheme="minorEastAsia" w:hint="eastAsia"/>
        </w:rPr>
        <w:t>、法律法规及中国证监会规定的和《基金合同》约定的其他义务。</w:t>
      </w:r>
    </w:p>
    <w:p w14:paraId="610BA447"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bookmarkStart w:id="291" w:name="_Toc21917"/>
      <w:bookmarkStart w:id="292" w:name="_Toc2981"/>
      <w:bookmarkStart w:id="293" w:name="_Toc16437"/>
      <w:bookmarkStart w:id="294" w:name="_Toc11351"/>
      <w:bookmarkStart w:id="295" w:name="_Toc5477"/>
      <w:bookmarkStart w:id="296" w:name="_Toc3872"/>
      <w:bookmarkStart w:id="297" w:name="_Toc22538"/>
      <w:bookmarkStart w:id="298" w:name="_Toc11395"/>
      <w:bookmarkStart w:id="299" w:name="_Toc801"/>
      <w:bookmarkStart w:id="300" w:name="_Toc578"/>
      <w:bookmarkStart w:id="301" w:name="_Toc13343"/>
    </w:p>
    <w:p w14:paraId="16AA1CA6" w14:textId="77777777" w:rsidR="00C85CF3" w:rsidRPr="00B3599B" w:rsidRDefault="00C85CF3" w:rsidP="00D13FC9">
      <w:pPr>
        <w:pStyle w:val="1"/>
        <w:adjustRightInd w:val="0"/>
        <w:snapToGrid w:val="0"/>
        <w:spacing w:before="0" w:after="0" w:line="360" w:lineRule="auto"/>
        <w:rPr>
          <w:rFonts w:asciiTheme="minorEastAsia" w:eastAsiaTheme="minorEastAsia" w:hAnsiTheme="minorEastAsia" w:cs="Arial"/>
          <w:sz w:val="21"/>
          <w:szCs w:val="21"/>
        </w:rPr>
        <w:sectPr w:rsidR="00C85CF3" w:rsidRPr="00B3599B" w:rsidSect="00DF6832">
          <w:footerReference w:type="default" r:id="rId23"/>
          <w:pgSz w:w="11906" w:h="16838" w:code="9"/>
          <w:pgMar w:top="1418" w:right="1701" w:bottom="1418" w:left="1701" w:header="851" w:footer="992" w:gutter="0"/>
          <w:pgNumType w:start="1"/>
          <w:cols w:space="425"/>
          <w:docGrid w:type="lines" w:linePitch="312"/>
        </w:sectPr>
      </w:pPr>
      <w:bookmarkStart w:id="302" w:name="_Toc90742329"/>
      <w:bookmarkStart w:id="303" w:name="_Toc90742398"/>
    </w:p>
    <w:p w14:paraId="1719D284"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304" w:name="CLAUSE_192634c22c8249988cce0f7a4de97503"/>
      <w:bookmarkEnd w:id="287"/>
      <w:r w:rsidRPr="00B3599B">
        <w:rPr>
          <w:rFonts w:asciiTheme="minorEastAsia" w:eastAsiaTheme="minorEastAsia" w:hAnsiTheme="minorEastAsia"/>
        </w:rPr>
        <w:t xml:space="preserve"> </w:t>
      </w:r>
      <w:bookmarkStart w:id="305" w:name="CTS_192634c22c8249988cce0f7a4de97503"/>
      <w:bookmarkStart w:id="306" w:name="_Toc501442349"/>
      <w:bookmarkEnd w:id="305"/>
      <w:r w:rsidRPr="00B3599B">
        <w:rPr>
          <w:rFonts w:asciiTheme="minorEastAsia" w:eastAsiaTheme="minorEastAsia" w:hAnsiTheme="minorEastAsia" w:cs="Arial"/>
          <w:sz w:val="21"/>
          <w:szCs w:val="21"/>
        </w:rPr>
        <w:t>十</w:t>
      </w:r>
      <w:r w:rsidR="00342E16" w:rsidRPr="00B3599B">
        <w:rPr>
          <w:rFonts w:asciiTheme="minorEastAsia" w:eastAsiaTheme="minorEastAsia" w:hAnsiTheme="minorEastAsia" w:cs="Arial" w:hint="eastAsia"/>
          <w:sz w:val="21"/>
          <w:szCs w:val="21"/>
        </w:rPr>
        <w:t>二</w:t>
      </w:r>
      <w:r w:rsidRPr="00B3599B">
        <w:rPr>
          <w:rFonts w:asciiTheme="minorEastAsia" w:eastAsiaTheme="minorEastAsia" w:hAnsiTheme="minorEastAsia" w:cs="Arial"/>
          <w:sz w:val="21"/>
          <w:szCs w:val="21"/>
        </w:rPr>
        <w:t>、</w:t>
      </w:r>
      <w:r w:rsidRPr="00B3599B">
        <w:rPr>
          <w:rFonts w:asciiTheme="minorEastAsia" w:eastAsiaTheme="minorEastAsia" w:hAnsiTheme="minorEastAsia" w:hint="eastAsia"/>
          <w:sz w:val="21"/>
        </w:rPr>
        <w:t>基金的投资</w:t>
      </w:r>
      <w:bookmarkEnd w:id="291"/>
      <w:bookmarkEnd w:id="292"/>
      <w:bookmarkEnd w:id="293"/>
      <w:bookmarkEnd w:id="294"/>
      <w:bookmarkEnd w:id="295"/>
      <w:bookmarkEnd w:id="296"/>
      <w:bookmarkEnd w:id="297"/>
      <w:bookmarkEnd w:id="298"/>
      <w:bookmarkEnd w:id="299"/>
      <w:bookmarkEnd w:id="300"/>
      <w:bookmarkEnd w:id="301"/>
      <w:bookmarkEnd w:id="302"/>
      <w:bookmarkEnd w:id="303"/>
      <w:bookmarkEnd w:id="306"/>
    </w:p>
    <w:p w14:paraId="54ADCCFF" w14:textId="77777777" w:rsidR="00FD497B" w:rsidRPr="00B3599B" w:rsidRDefault="00FD497B">
      <w:pPr>
        <w:spacing w:line="360" w:lineRule="auto"/>
        <w:ind w:firstLineChars="200" w:firstLine="480"/>
        <w:rPr>
          <w:rFonts w:asciiTheme="minorEastAsia" w:eastAsiaTheme="minorEastAsia" w:hAnsiTheme="minorEastAsia"/>
          <w:bCs/>
          <w:sz w:val="24"/>
        </w:rPr>
      </w:pPr>
    </w:p>
    <w:p w14:paraId="2A9E3193"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一</w:t>
      </w:r>
      <w:r w:rsidR="00D9285F" w:rsidRPr="00B3599B">
        <w:rPr>
          <w:rFonts w:asciiTheme="minorEastAsia" w:eastAsiaTheme="minorEastAsia" w:hAnsiTheme="minorEastAsia" w:hint="eastAsia"/>
        </w:rPr>
        <w:t>、</w:t>
      </w:r>
      <w:r w:rsidRPr="00B3599B">
        <w:rPr>
          <w:rFonts w:asciiTheme="minorEastAsia" w:eastAsiaTheme="minorEastAsia" w:hAnsiTheme="minorEastAsia" w:hint="eastAsia"/>
        </w:rPr>
        <w:t>投资目标</w:t>
      </w:r>
    </w:p>
    <w:p w14:paraId="11E08D33" w14:textId="61B1895A" w:rsidR="007448C2" w:rsidRPr="00B3599B" w:rsidRDefault="007448C2" w:rsidP="004C643D">
      <w:pPr>
        <w:adjustRightInd w:val="0"/>
        <w:snapToGrid w:val="0"/>
        <w:spacing w:line="360" w:lineRule="auto"/>
        <w:ind w:firstLineChars="200" w:firstLine="420"/>
        <w:rPr>
          <w:rFonts w:asciiTheme="minorEastAsia" w:eastAsiaTheme="minorEastAsia" w:hAnsiTheme="minorEastAsia"/>
        </w:rPr>
      </w:pPr>
      <w:r w:rsidRPr="00387782">
        <w:rPr>
          <w:rFonts w:asciiTheme="minorEastAsia" w:eastAsiaTheme="minorEastAsia" w:hAnsiTheme="minorEastAsia"/>
        </w:rPr>
        <w:t>通过主要投资于</w:t>
      </w:r>
      <w:r w:rsidR="00F332AD" w:rsidRPr="00F0465D">
        <w:rPr>
          <w:rFonts w:asciiTheme="minorEastAsia" w:eastAsiaTheme="minorEastAsia" w:hAnsiTheme="minorEastAsia" w:hint="eastAsia"/>
        </w:rPr>
        <w:t>目标</w:t>
      </w:r>
      <w:r w:rsidR="00F332AD" w:rsidRPr="00F0465D">
        <w:rPr>
          <w:rFonts w:asciiTheme="minorEastAsia" w:eastAsiaTheme="minorEastAsia" w:hAnsiTheme="minorEastAsia"/>
        </w:rPr>
        <w:t>ETF</w:t>
      </w:r>
      <w:r w:rsidRPr="00387782">
        <w:rPr>
          <w:rFonts w:asciiTheme="minorEastAsia" w:eastAsiaTheme="minorEastAsia" w:hAnsiTheme="minorEastAsia"/>
        </w:rPr>
        <w:t>，紧密跟踪标的指数即</w:t>
      </w:r>
      <w:r w:rsidR="00473ECA" w:rsidRPr="00387782">
        <w:rPr>
          <w:rFonts w:asciiTheme="minorEastAsia" w:eastAsiaTheme="minorEastAsia" w:hAnsiTheme="minorEastAsia"/>
        </w:rPr>
        <w:t>中</w:t>
      </w:r>
      <w:proofErr w:type="gramStart"/>
      <w:r w:rsidR="00473ECA" w:rsidRPr="00387782">
        <w:rPr>
          <w:rFonts w:asciiTheme="minorEastAsia" w:eastAsiaTheme="minorEastAsia" w:hAnsiTheme="minorEastAsia"/>
        </w:rPr>
        <w:t>证央企结构</w:t>
      </w:r>
      <w:proofErr w:type="gramEnd"/>
      <w:r w:rsidR="00473ECA" w:rsidRPr="00387782">
        <w:rPr>
          <w:rFonts w:asciiTheme="minorEastAsia" w:eastAsiaTheme="minorEastAsia" w:hAnsiTheme="minorEastAsia"/>
        </w:rPr>
        <w:t>调整</w:t>
      </w:r>
      <w:r w:rsidR="00225C83" w:rsidRPr="003023E6">
        <w:rPr>
          <w:rFonts w:asciiTheme="minorEastAsia" w:eastAsiaTheme="minorEastAsia" w:hAnsiTheme="minorEastAsia"/>
        </w:rPr>
        <w:t>指数</w:t>
      </w:r>
      <w:r w:rsidRPr="003023E6">
        <w:rPr>
          <w:rFonts w:asciiTheme="minorEastAsia" w:eastAsiaTheme="minorEastAsia" w:hAnsiTheme="minorEastAsia"/>
        </w:rPr>
        <w:t>的表现，追求跟踪偏离度和跟踪误差的最小化。</w:t>
      </w:r>
    </w:p>
    <w:p w14:paraId="6E95AB3A"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二</w:t>
      </w:r>
      <w:r w:rsidR="00D9285F" w:rsidRPr="00B3599B">
        <w:rPr>
          <w:rFonts w:asciiTheme="minorEastAsia" w:eastAsiaTheme="minorEastAsia" w:hAnsiTheme="minorEastAsia" w:hint="eastAsia"/>
        </w:rPr>
        <w:t>、</w:t>
      </w:r>
      <w:r w:rsidRPr="00B3599B">
        <w:rPr>
          <w:rFonts w:asciiTheme="minorEastAsia" w:eastAsiaTheme="minorEastAsia" w:hAnsiTheme="minorEastAsia" w:hint="eastAsia"/>
        </w:rPr>
        <w:t>投资范围</w:t>
      </w:r>
    </w:p>
    <w:p w14:paraId="7ED6B7C4" w14:textId="168D5BB5" w:rsidR="0068380F" w:rsidRPr="00F0465D" w:rsidRDefault="0068380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本基金主要投资于</w:t>
      </w:r>
      <w:r w:rsidR="00F332AD" w:rsidRPr="00F0465D">
        <w:rPr>
          <w:rFonts w:asciiTheme="minorEastAsia" w:eastAsiaTheme="minorEastAsia" w:hAnsiTheme="minorEastAsia" w:hint="eastAsia"/>
        </w:rPr>
        <w:t>目标</w:t>
      </w:r>
      <w:r w:rsidR="00F332AD" w:rsidRPr="00F0465D">
        <w:rPr>
          <w:rFonts w:asciiTheme="minorEastAsia" w:eastAsiaTheme="minorEastAsia" w:hAnsiTheme="minorEastAsia"/>
        </w:rPr>
        <w:t>ETF</w:t>
      </w:r>
      <w:r w:rsidRPr="00F0465D">
        <w:rPr>
          <w:rFonts w:asciiTheme="minorEastAsia" w:eastAsiaTheme="minorEastAsia" w:hAnsiTheme="minorEastAsia" w:hint="eastAsia"/>
        </w:rPr>
        <w:t>、标的指数成份股和备选成份股票、国内依法发行上市的非成份股（包括中小板、</w:t>
      </w:r>
      <w:r w:rsidR="00503292" w:rsidRPr="00F0465D">
        <w:rPr>
          <w:rFonts w:asciiTheme="minorEastAsia" w:eastAsiaTheme="minorEastAsia" w:hAnsiTheme="minorEastAsia" w:hint="eastAsia"/>
        </w:rPr>
        <w:t>创业板</w:t>
      </w:r>
      <w:r w:rsidRPr="00F0465D">
        <w:rPr>
          <w:rFonts w:asciiTheme="minorEastAsia" w:eastAsiaTheme="minorEastAsia" w:hAnsiTheme="minorEastAsia" w:hint="eastAsia"/>
        </w:rPr>
        <w:t>及其他经中国证监会核准上市的股票）、债券</w:t>
      </w:r>
      <w:r w:rsidR="0055109E" w:rsidRPr="00F0465D">
        <w:rPr>
          <w:rFonts w:asciiTheme="minorEastAsia" w:eastAsiaTheme="minorEastAsia" w:hAnsiTheme="minorEastAsia" w:hint="eastAsia"/>
        </w:rPr>
        <w:t>（</w:t>
      </w:r>
      <w:r w:rsidR="005105F7">
        <w:rPr>
          <w:rFonts w:asciiTheme="minorEastAsia" w:eastAsiaTheme="minorEastAsia" w:hAnsiTheme="minorEastAsia" w:hint="eastAsia"/>
        </w:rPr>
        <w:t>包括</w:t>
      </w:r>
      <w:r w:rsidR="0055109E" w:rsidRPr="00F0465D">
        <w:rPr>
          <w:rFonts w:asciiTheme="minorEastAsia" w:eastAsiaTheme="minorEastAsia" w:hAnsiTheme="minorEastAsia" w:hint="eastAsia"/>
        </w:rPr>
        <w:t>国债、金融债、企业债、公司债、可转换债券（含分离交易可转债</w:t>
      </w:r>
      <w:proofErr w:type="gramStart"/>
      <w:r w:rsidR="0055109E" w:rsidRPr="00F0465D">
        <w:rPr>
          <w:rFonts w:asciiTheme="minorEastAsia" w:eastAsiaTheme="minorEastAsia" w:hAnsiTheme="minorEastAsia" w:hint="eastAsia"/>
        </w:rPr>
        <w:t>的纯债部分</w:t>
      </w:r>
      <w:proofErr w:type="gramEnd"/>
      <w:r w:rsidR="0055109E" w:rsidRPr="00F0465D">
        <w:rPr>
          <w:rFonts w:asciiTheme="minorEastAsia" w:eastAsiaTheme="minorEastAsia" w:hAnsiTheme="minorEastAsia" w:hint="eastAsia"/>
        </w:rPr>
        <w:t>）、央行票据、短期融资</w:t>
      </w:r>
      <w:proofErr w:type="gramStart"/>
      <w:r w:rsidR="0055109E" w:rsidRPr="00F0465D">
        <w:rPr>
          <w:rFonts w:asciiTheme="minorEastAsia" w:eastAsiaTheme="minorEastAsia" w:hAnsiTheme="minorEastAsia" w:hint="eastAsia"/>
        </w:rPr>
        <w:t>券</w:t>
      </w:r>
      <w:proofErr w:type="gramEnd"/>
      <w:r w:rsidR="0055109E" w:rsidRPr="00F0465D">
        <w:rPr>
          <w:rFonts w:asciiTheme="minorEastAsia" w:eastAsiaTheme="minorEastAsia" w:hAnsiTheme="minorEastAsia" w:hint="eastAsia"/>
        </w:rPr>
        <w:t>、超短期融资</w:t>
      </w:r>
      <w:proofErr w:type="gramStart"/>
      <w:r w:rsidR="0055109E" w:rsidRPr="00F0465D">
        <w:rPr>
          <w:rFonts w:asciiTheme="minorEastAsia" w:eastAsiaTheme="minorEastAsia" w:hAnsiTheme="minorEastAsia" w:hint="eastAsia"/>
        </w:rPr>
        <w:t>券</w:t>
      </w:r>
      <w:proofErr w:type="gramEnd"/>
      <w:r w:rsidR="0055109E" w:rsidRPr="00F0465D">
        <w:rPr>
          <w:rFonts w:asciiTheme="minorEastAsia" w:eastAsiaTheme="minorEastAsia" w:hAnsiTheme="minorEastAsia" w:hint="eastAsia"/>
        </w:rPr>
        <w:t>、中期票据）</w:t>
      </w:r>
      <w:r w:rsidRPr="00F0465D">
        <w:rPr>
          <w:rFonts w:asciiTheme="minorEastAsia" w:eastAsiaTheme="minorEastAsia" w:hAnsiTheme="minorEastAsia" w:hint="eastAsia"/>
        </w:rPr>
        <w:t>、货币市场工具、权证、股指期货、</w:t>
      </w:r>
      <w:r w:rsidR="004237B7" w:rsidRPr="00F0465D">
        <w:rPr>
          <w:rFonts w:asciiTheme="minorEastAsia" w:eastAsiaTheme="minorEastAsia" w:hAnsiTheme="minorEastAsia" w:hint="eastAsia"/>
        </w:rPr>
        <w:t>期权、</w:t>
      </w:r>
      <w:r w:rsidRPr="00F0465D">
        <w:rPr>
          <w:rFonts w:asciiTheme="minorEastAsia" w:eastAsiaTheme="minorEastAsia" w:hAnsiTheme="minorEastAsia" w:hint="eastAsia"/>
        </w:rPr>
        <w:t>资产支持证券以及法律法规或中国证监会允许基金投资的其他金融工具（但须符合中国证监会的相关规定）。</w:t>
      </w:r>
    </w:p>
    <w:p w14:paraId="0E54E965" w14:textId="77777777" w:rsidR="0068380F" w:rsidRPr="00F0465D" w:rsidRDefault="0068380F"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本基金投资于</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的资产比例不低于基金资产净值的</w:t>
      </w:r>
      <w:r w:rsidRPr="00F0465D">
        <w:rPr>
          <w:rFonts w:asciiTheme="minorEastAsia" w:eastAsiaTheme="minorEastAsia" w:hAnsiTheme="minorEastAsia"/>
        </w:rPr>
        <w:t>90%</w:t>
      </w:r>
      <w:r w:rsidRPr="00F0465D">
        <w:rPr>
          <w:rFonts w:asciiTheme="minorEastAsia" w:eastAsiaTheme="minorEastAsia" w:hAnsiTheme="minorEastAsia" w:hint="eastAsia"/>
        </w:rPr>
        <w:t>，权证、股指期货及其他金融工具的投资比例依照法律法规或监管机构的规定执行。</w:t>
      </w:r>
      <w:r w:rsidR="00EF1E05" w:rsidRPr="00F0465D">
        <w:rPr>
          <w:rFonts w:asciiTheme="minorEastAsia" w:eastAsiaTheme="minorEastAsia" w:hAnsiTheme="minorEastAsia" w:hint="eastAsia"/>
        </w:rPr>
        <w:t>每个交易日日终在扣除股指期货合约需缴纳的交易保证金后，</w:t>
      </w:r>
      <w:r w:rsidRPr="00F0465D">
        <w:rPr>
          <w:rFonts w:asciiTheme="minorEastAsia" w:eastAsiaTheme="minorEastAsia" w:hAnsiTheme="minorEastAsia" w:hint="eastAsia"/>
        </w:rPr>
        <w:t>对现金或者到期日在一年以内的政府债券的投资比例不低于基金资产净值的</w:t>
      </w:r>
      <w:r w:rsidRPr="00F0465D">
        <w:rPr>
          <w:rFonts w:asciiTheme="minorEastAsia" w:eastAsiaTheme="minorEastAsia" w:hAnsiTheme="minorEastAsia"/>
        </w:rPr>
        <w:t>5%</w:t>
      </w:r>
      <w:r w:rsidR="00B062FF" w:rsidRPr="00F0465D">
        <w:rPr>
          <w:rFonts w:asciiTheme="minorEastAsia" w:eastAsiaTheme="minorEastAsia" w:hAnsiTheme="minorEastAsia" w:hint="eastAsia"/>
        </w:rPr>
        <w:t>，其中现金不包括结算备付金、存出保证金、应收申购款等</w:t>
      </w:r>
      <w:r w:rsidRPr="00F0465D">
        <w:rPr>
          <w:rFonts w:asciiTheme="minorEastAsia" w:eastAsiaTheme="minorEastAsia" w:hAnsiTheme="minorEastAsia" w:hint="eastAsia"/>
        </w:rPr>
        <w:t>。</w:t>
      </w:r>
    </w:p>
    <w:p w14:paraId="6A8A7FA9" w14:textId="77777777" w:rsidR="006263F8" w:rsidRPr="00F0465D" w:rsidRDefault="006263F8"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如法律法规或监管机构以后允许基金投资的其他品种，基金管理人在履行适当程序后，可以将其纳入投资范围。</w:t>
      </w:r>
    </w:p>
    <w:p w14:paraId="5E506A88" w14:textId="77777777" w:rsidR="007448C2" w:rsidRPr="003023E6" w:rsidRDefault="007448C2" w:rsidP="004C643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三</w:t>
      </w:r>
      <w:r w:rsidR="00D9285F" w:rsidRPr="00387782">
        <w:rPr>
          <w:rFonts w:asciiTheme="minorEastAsia" w:eastAsiaTheme="minorEastAsia" w:hAnsiTheme="minorEastAsia" w:hint="eastAsia"/>
        </w:rPr>
        <w:t>、</w:t>
      </w:r>
      <w:r w:rsidRPr="00387782">
        <w:rPr>
          <w:rFonts w:asciiTheme="minorEastAsia" w:eastAsiaTheme="minorEastAsia" w:hAnsiTheme="minorEastAsia"/>
        </w:rPr>
        <w:t>标的指数</w:t>
      </w:r>
    </w:p>
    <w:p w14:paraId="4E13D213" w14:textId="77777777" w:rsidR="007448C2" w:rsidRPr="00F0465D" w:rsidRDefault="00473ECA" w:rsidP="00D13FC9">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中</w:t>
      </w:r>
      <w:proofErr w:type="gramStart"/>
      <w:r w:rsidRPr="00F0465D">
        <w:rPr>
          <w:rFonts w:asciiTheme="minorEastAsia" w:eastAsiaTheme="minorEastAsia" w:hAnsiTheme="minorEastAsia"/>
        </w:rPr>
        <w:t>证央企结构</w:t>
      </w:r>
      <w:proofErr w:type="gramEnd"/>
      <w:r w:rsidRPr="00F0465D">
        <w:rPr>
          <w:rFonts w:asciiTheme="minorEastAsia" w:eastAsiaTheme="minorEastAsia" w:hAnsiTheme="minorEastAsia"/>
        </w:rPr>
        <w:t>调整</w:t>
      </w:r>
      <w:r w:rsidR="00225C83" w:rsidRPr="00F0465D">
        <w:rPr>
          <w:rFonts w:asciiTheme="minorEastAsia" w:eastAsiaTheme="minorEastAsia" w:hAnsiTheme="minorEastAsia"/>
        </w:rPr>
        <w:t>指数</w:t>
      </w:r>
      <w:r w:rsidR="00D76E35" w:rsidRPr="00F0465D">
        <w:rPr>
          <w:rFonts w:asciiTheme="minorEastAsia" w:eastAsiaTheme="minorEastAsia" w:hAnsiTheme="minorEastAsia" w:hint="eastAsia"/>
        </w:rPr>
        <w:t>。</w:t>
      </w:r>
    </w:p>
    <w:p w14:paraId="696F079B"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四</w:t>
      </w:r>
      <w:r w:rsidR="00D9285F" w:rsidRPr="00F0465D">
        <w:rPr>
          <w:rFonts w:asciiTheme="minorEastAsia" w:eastAsiaTheme="minorEastAsia" w:hAnsiTheme="minorEastAsia" w:hint="eastAsia"/>
        </w:rPr>
        <w:t>、</w:t>
      </w:r>
      <w:r w:rsidRPr="00B3599B">
        <w:rPr>
          <w:rFonts w:asciiTheme="minorEastAsia" w:eastAsiaTheme="minorEastAsia" w:hAnsiTheme="minorEastAsia" w:hint="eastAsia"/>
        </w:rPr>
        <w:t>投资策略</w:t>
      </w:r>
    </w:p>
    <w:p w14:paraId="6383A3F1" w14:textId="77777777" w:rsidR="00096F55" w:rsidRPr="00F0465D" w:rsidRDefault="00096F5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本基金主要投资于</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，方便特定的客户</w:t>
      </w:r>
      <w:proofErr w:type="gramStart"/>
      <w:r w:rsidRPr="00F0465D">
        <w:rPr>
          <w:rFonts w:asciiTheme="minorEastAsia" w:eastAsiaTheme="minorEastAsia" w:hAnsiTheme="minorEastAsia" w:hint="eastAsia"/>
        </w:rPr>
        <w:t>群通过</w:t>
      </w:r>
      <w:proofErr w:type="gramEnd"/>
      <w:r w:rsidRPr="00F0465D">
        <w:rPr>
          <w:rFonts w:asciiTheme="minorEastAsia" w:eastAsiaTheme="minorEastAsia" w:hAnsiTheme="minorEastAsia" w:hint="eastAsia"/>
        </w:rPr>
        <w:t>本基金投资</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。本基金不参与</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的投资管理。</w:t>
      </w:r>
    </w:p>
    <w:p w14:paraId="4C353E33" w14:textId="77777777" w:rsidR="00096F55" w:rsidRPr="00F0465D" w:rsidRDefault="00096F5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、资产配置策略</w:t>
      </w:r>
    </w:p>
    <w:p w14:paraId="31A008B7" w14:textId="77777777" w:rsidR="00096F55" w:rsidRPr="00F0465D" w:rsidRDefault="00096F55" w:rsidP="00096F55">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为实现投资目标，本基金将以不低于基金资产净值</w:t>
      </w:r>
      <w:r w:rsidRPr="00F0465D">
        <w:rPr>
          <w:rFonts w:asciiTheme="minorEastAsia" w:eastAsiaTheme="minorEastAsia" w:hAnsiTheme="minorEastAsia"/>
        </w:rPr>
        <w:t>90%的资产投资于</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。其余资产可投资于标的指数成份股、备选成份股、国内依法发行上市的非成份股（包括中小板、</w:t>
      </w:r>
      <w:r w:rsidR="00AC5DAA" w:rsidRPr="00F0465D">
        <w:rPr>
          <w:rFonts w:asciiTheme="minorEastAsia" w:eastAsiaTheme="minorEastAsia" w:hAnsiTheme="minorEastAsia" w:hint="eastAsia"/>
        </w:rPr>
        <w:t>创业板</w:t>
      </w:r>
      <w:r w:rsidRPr="00F0465D">
        <w:rPr>
          <w:rFonts w:asciiTheme="minorEastAsia" w:eastAsiaTheme="minorEastAsia" w:hAnsiTheme="minorEastAsia" w:hint="eastAsia"/>
        </w:rPr>
        <w:t>及其他经中国证监会核准上市的股票）、债券、货币市场工具、权证、股指期货、</w:t>
      </w:r>
      <w:r w:rsidR="004237B7" w:rsidRPr="00F0465D">
        <w:rPr>
          <w:rFonts w:asciiTheme="minorEastAsia" w:eastAsiaTheme="minorEastAsia" w:hAnsiTheme="minorEastAsia" w:hint="eastAsia"/>
        </w:rPr>
        <w:t>期权、</w:t>
      </w:r>
      <w:r w:rsidRPr="00F0465D">
        <w:rPr>
          <w:rFonts w:asciiTheme="minorEastAsia" w:eastAsiaTheme="minorEastAsia" w:hAnsiTheme="minorEastAsia" w:hint="eastAsia"/>
        </w:rPr>
        <w:t>资产支持证券以及法律法规或中国证监会允许基金投资的其他金融工具（但须符合中国证监会的相关规定），其目的是为了使本基金在保障日常申购赎回的前提下，更好地跟踪标的指数。</w:t>
      </w:r>
    </w:p>
    <w:p w14:paraId="637B1451" w14:textId="1B502239" w:rsidR="00096F55" w:rsidRPr="00F0465D" w:rsidRDefault="003A5970" w:rsidP="00FB30A4">
      <w:pPr>
        <w:adjustRightInd w:val="0"/>
        <w:snapToGrid w:val="0"/>
        <w:spacing w:line="360" w:lineRule="auto"/>
        <w:ind w:firstLineChars="200" w:firstLine="420"/>
        <w:rPr>
          <w:rFonts w:asciiTheme="minorEastAsia" w:eastAsiaTheme="minorEastAsia" w:hAnsiTheme="minorEastAsia"/>
        </w:rPr>
      </w:pPr>
      <w:r w:rsidRPr="00FB30A4">
        <w:rPr>
          <w:rFonts w:asciiTheme="minorEastAsia" w:eastAsiaTheme="minorEastAsia" w:hAnsiTheme="minorEastAsia"/>
        </w:rPr>
        <w:t>在正常市场情况下，本基金力争净值增长率与业绩比较基准之间的日均跟踪偏离度绝对值不超过0.35%，年跟踪误差不超过4%</w:t>
      </w:r>
      <w:r w:rsidRPr="00FB30A4">
        <w:rPr>
          <w:rFonts w:asciiTheme="minorEastAsia" w:eastAsiaTheme="minorEastAsia" w:hAnsiTheme="minorEastAsia" w:hint="eastAsia"/>
        </w:rPr>
        <w:t>。</w:t>
      </w:r>
      <w:r w:rsidR="00096F55" w:rsidRPr="00F0465D">
        <w:rPr>
          <w:rFonts w:asciiTheme="minorEastAsia" w:eastAsiaTheme="minorEastAsia" w:hAnsiTheme="minorEastAsia" w:hint="eastAsia"/>
        </w:rPr>
        <w:t>如因指数编制规则调整或其他因素导致跟踪跟踪误差超过上述范围，基金管理人应采取合理措施避免跟踪误差进一步扩大。</w:t>
      </w:r>
    </w:p>
    <w:p w14:paraId="03C75E57" w14:textId="77777777" w:rsidR="00096F55" w:rsidRPr="00F0465D" w:rsidRDefault="00096F55" w:rsidP="00096F55">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2、基金投资策略</w:t>
      </w:r>
    </w:p>
    <w:p w14:paraId="127AED33" w14:textId="77777777" w:rsidR="00096F55" w:rsidRPr="00F0465D" w:rsidRDefault="00096F55"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）投资组合的构建</w:t>
      </w:r>
    </w:p>
    <w:p w14:paraId="10EA7CD8" w14:textId="77777777" w:rsidR="00096F55" w:rsidRPr="00F0465D" w:rsidRDefault="00096F55"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基金合同生效后，本基金将主要按照标的指数成份股的基准权重构建股票组合，并在建仓期内将股票组合换购成</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w:t>
      </w:r>
      <w:r w:rsidR="00D76E35" w:rsidRPr="00F0465D">
        <w:rPr>
          <w:rFonts w:asciiTheme="minorEastAsia" w:eastAsiaTheme="minorEastAsia" w:hAnsiTheme="minorEastAsia" w:hint="eastAsia"/>
        </w:rPr>
        <w:t>也可部分在二级市场买入目标</w:t>
      </w:r>
      <w:r w:rsidR="00D76E35" w:rsidRPr="00F0465D">
        <w:rPr>
          <w:rFonts w:asciiTheme="minorEastAsia" w:eastAsiaTheme="minorEastAsia" w:hAnsiTheme="minorEastAsia"/>
        </w:rPr>
        <w:t>ETF，</w:t>
      </w:r>
      <w:r w:rsidRPr="00F0465D">
        <w:rPr>
          <w:rFonts w:asciiTheme="minorEastAsia" w:eastAsiaTheme="minorEastAsia" w:hAnsiTheme="minorEastAsia" w:hint="eastAsia"/>
        </w:rPr>
        <w:t>使本基金投资于目标</w:t>
      </w:r>
      <w:r w:rsidRPr="00F0465D">
        <w:rPr>
          <w:rFonts w:asciiTheme="minorEastAsia" w:eastAsiaTheme="minorEastAsia" w:hAnsiTheme="minorEastAsia"/>
        </w:rPr>
        <w:t>ETF的比例不低于基金资产净值的90%。</w:t>
      </w:r>
    </w:p>
    <w:p w14:paraId="0EC4309B" w14:textId="77777777" w:rsidR="00096F55" w:rsidRPr="00F0465D" w:rsidRDefault="00096F55" w:rsidP="00096F55">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2）投资组合的投资方式</w:t>
      </w:r>
    </w:p>
    <w:p w14:paraId="17895E63" w14:textId="77777777" w:rsidR="00096F55" w:rsidRPr="00F0465D" w:rsidRDefault="00096F55" w:rsidP="00096F55">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本基金投资</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的两种方式如下：</w:t>
      </w:r>
    </w:p>
    <w:p w14:paraId="0BF6B8A9" w14:textId="77777777" w:rsidR="00096F55" w:rsidRPr="00F0465D" w:rsidRDefault="00096F55" w:rsidP="00096F55">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1）申购和赎回：目标ETF开放申购赎回后，以股票组合进行申购赎回</w:t>
      </w:r>
      <w:r w:rsidR="004C11F9" w:rsidRPr="00387782">
        <w:rPr>
          <w:rFonts w:asciiTheme="minorEastAsia" w:eastAsiaTheme="minorEastAsia" w:hAnsiTheme="minorEastAsia" w:hint="eastAsia"/>
        </w:rPr>
        <w:t>或者按照目标ETF</w:t>
      </w:r>
      <w:r w:rsidR="004C11F9" w:rsidRPr="003023E6">
        <w:rPr>
          <w:rFonts w:asciiTheme="minorEastAsia" w:eastAsiaTheme="minorEastAsia" w:hAnsiTheme="minorEastAsia" w:hint="eastAsia"/>
        </w:rPr>
        <w:t>法律文件</w:t>
      </w:r>
      <w:r w:rsidR="00D76E35" w:rsidRPr="003023E6">
        <w:rPr>
          <w:rFonts w:asciiTheme="minorEastAsia" w:eastAsiaTheme="minorEastAsia" w:hAnsiTheme="minorEastAsia" w:hint="eastAsia"/>
        </w:rPr>
        <w:t>（如申购赎回清单）</w:t>
      </w:r>
      <w:r w:rsidR="004C11F9" w:rsidRPr="00387782">
        <w:rPr>
          <w:rFonts w:asciiTheme="minorEastAsia" w:eastAsiaTheme="minorEastAsia" w:hAnsiTheme="minorEastAsia" w:hint="eastAsia"/>
        </w:rPr>
        <w:t>的约定以其他方式</w:t>
      </w:r>
      <w:proofErr w:type="gramStart"/>
      <w:r w:rsidR="004C11F9" w:rsidRPr="00387782">
        <w:rPr>
          <w:rFonts w:asciiTheme="minorEastAsia" w:eastAsiaTheme="minorEastAsia" w:hAnsiTheme="minorEastAsia" w:hint="eastAsia"/>
        </w:rPr>
        <w:t>申赎目标</w:t>
      </w:r>
      <w:proofErr w:type="gramEnd"/>
      <w:r w:rsidR="004C11F9" w:rsidRPr="00F0465D">
        <w:rPr>
          <w:rFonts w:asciiTheme="minorEastAsia" w:eastAsiaTheme="minorEastAsia" w:hAnsiTheme="minorEastAsia"/>
        </w:rPr>
        <w:t>ETF</w:t>
      </w:r>
      <w:r w:rsidR="004C11F9" w:rsidRPr="00387782">
        <w:rPr>
          <w:rFonts w:asciiTheme="minorEastAsia" w:eastAsiaTheme="minorEastAsia" w:hAnsiTheme="minorEastAsia" w:hint="eastAsia"/>
        </w:rPr>
        <w:t>。</w:t>
      </w:r>
    </w:p>
    <w:p w14:paraId="1316E3D2" w14:textId="77777777" w:rsidR="00096F55" w:rsidRPr="00F0465D" w:rsidRDefault="00096F55" w:rsidP="00096F55">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2）二级市场方式：</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上市交易后，在二级市场进行</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份额的交易。本基金投资于目标</w:t>
      </w:r>
      <w:r w:rsidRPr="00F0465D">
        <w:rPr>
          <w:rFonts w:asciiTheme="minorEastAsia" w:eastAsiaTheme="minorEastAsia" w:hAnsiTheme="minorEastAsia"/>
        </w:rPr>
        <w:t>ETF的方式以申购和赎回为主，但在目标ETF二级市场流动性较好的情况下，为了更好地实现本基金的投资目标，减小与标的指数的跟踪偏离度和跟踪误差，也可以通过二级市场交易买卖目标ETF。</w:t>
      </w:r>
    </w:p>
    <w:p w14:paraId="702E9A25" w14:textId="77777777" w:rsidR="004C11F9" w:rsidRPr="00F0465D" w:rsidRDefault="004C11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w:t>
      </w:r>
      <w:r w:rsidRPr="00387782">
        <w:rPr>
          <w:rFonts w:asciiTheme="minorEastAsia" w:eastAsiaTheme="minorEastAsia" w:hAnsiTheme="minorEastAsia" w:hint="eastAsia"/>
        </w:rPr>
        <w:t>特殊申购：在目标ETF</w:t>
      </w:r>
      <w:r w:rsidRPr="003023E6">
        <w:rPr>
          <w:rFonts w:asciiTheme="minorEastAsia" w:eastAsiaTheme="minorEastAsia" w:hAnsiTheme="minorEastAsia" w:hint="eastAsia"/>
        </w:rPr>
        <w:t>开放日常申购赎回前，本基金可以用现金特殊申购目标ETF</w:t>
      </w:r>
      <w:r w:rsidRPr="00F0465D">
        <w:rPr>
          <w:rFonts w:asciiTheme="minorEastAsia" w:eastAsiaTheme="minorEastAsia" w:hAnsiTheme="minorEastAsia" w:hint="eastAsia"/>
        </w:rPr>
        <w:t>基金份额，申购价格以特殊申购</w:t>
      </w:r>
      <w:proofErr w:type="gramStart"/>
      <w:r w:rsidRPr="00F0465D">
        <w:rPr>
          <w:rFonts w:asciiTheme="minorEastAsia" w:eastAsiaTheme="minorEastAsia" w:hAnsiTheme="minorEastAsia" w:hint="eastAsia"/>
        </w:rPr>
        <w:t>日目标</w:t>
      </w:r>
      <w:proofErr w:type="gramEnd"/>
      <w:r w:rsidRPr="00F0465D">
        <w:rPr>
          <w:rFonts w:asciiTheme="minorEastAsia" w:eastAsiaTheme="minorEastAsia" w:hAnsiTheme="minorEastAsia"/>
        </w:rPr>
        <w:t>ETF的基金份额净值为基准计算，不收取申购费用。</w:t>
      </w:r>
    </w:p>
    <w:p w14:paraId="46DC79BF" w14:textId="77777777" w:rsidR="00096F55" w:rsidRPr="00F0465D" w:rsidRDefault="00096F55" w:rsidP="004C643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当</w:t>
      </w:r>
      <w:r w:rsidR="00EF1E05" w:rsidRPr="00F0465D">
        <w:rPr>
          <w:rFonts w:asciiTheme="minorEastAsia" w:eastAsiaTheme="minorEastAsia" w:hAnsiTheme="minorEastAsia" w:hint="eastAsia"/>
        </w:rPr>
        <w:t>目标</w:t>
      </w:r>
      <w:r w:rsidR="00EF1E05" w:rsidRPr="00F0465D">
        <w:rPr>
          <w:rFonts w:asciiTheme="minorEastAsia" w:eastAsiaTheme="minorEastAsia" w:hAnsiTheme="minorEastAsia"/>
        </w:rPr>
        <w:t>ETF</w:t>
      </w:r>
      <w:r w:rsidRPr="00F0465D">
        <w:rPr>
          <w:rFonts w:asciiTheme="minorEastAsia" w:eastAsiaTheme="minorEastAsia" w:hAnsiTheme="minorEastAsia" w:hint="eastAsia"/>
        </w:rPr>
        <w:t>申购、赎回或交易模式进行了变更或调整，本基金也将作相应的变更或调整，无须召开基金份额持有人大会。</w:t>
      </w:r>
    </w:p>
    <w:p w14:paraId="13377B6B" w14:textId="77777777" w:rsidR="00FD497B" w:rsidRPr="00F0465D" w:rsidRDefault="00096F5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3、成份股、备选成份股投资策略</w:t>
      </w:r>
    </w:p>
    <w:p w14:paraId="0869B72C" w14:textId="77777777" w:rsidR="00096F55" w:rsidRPr="00F0465D" w:rsidRDefault="00096F55" w:rsidP="00075AD5">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本基金对成份股、备选成份股的投资目的是为准备构建股票组合以申购目标</w:t>
      </w:r>
      <w:r w:rsidRPr="00F0465D">
        <w:rPr>
          <w:rFonts w:asciiTheme="minorEastAsia" w:eastAsiaTheme="minorEastAsia" w:hAnsiTheme="minorEastAsia"/>
        </w:rPr>
        <w:t>ETF。因此对可投资于成份股、备选成份股的资金头寸，主要采取完全复制策略，即完全按照标的指数的成份</w:t>
      </w:r>
      <w:proofErr w:type="gramStart"/>
      <w:r w:rsidRPr="00F0465D">
        <w:rPr>
          <w:rFonts w:asciiTheme="minorEastAsia" w:eastAsiaTheme="minorEastAsia" w:hAnsiTheme="minorEastAsia" w:hint="eastAsia"/>
        </w:rPr>
        <w:t>股组成</w:t>
      </w:r>
      <w:proofErr w:type="gramEnd"/>
      <w:r w:rsidRPr="00F0465D">
        <w:rPr>
          <w:rFonts w:asciiTheme="minorEastAsia" w:eastAsiaTheme="minorEastAsia" w:hAnsiTheme="minorEastAsia" w:hint="eastAsia"/>
        </w:rPr>
        <w:t>及其权重构建基金股票投资组合，并根据标的指数成份股及其权重的变动而进行相应调整。但在因特殊情况（如流动性不足等）导致无法获得足够数量的股票时，基金管理人将搭配使用其他合理方法进行适当的替代。</w:t>
      </w:r>
    </w:p>
    <w:p w14:paraId="5AA4D66B" w14:textId="77777777" w:rsidR="00096F55" w:rsidRPr="00F0465D" w:rsidRDefault="00096F55" w:rsidP="00096F55">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4、债券投资策略</w:t>
      </w:r>
    </w:p>
    <w:p w14:paraId="00C2B2FF" w14:textId="77777777" w:rsidR="00096F55" w:rsidRPr="00F0465D" w:rsidRDefault="00096F55"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本基金债券投资组合将着重考虑基金的流动性管理及策略性投资的需要，选取到期日在一年以内的政府债券进行配置。债券投资者的目的是保证基金资产流动性，有效利用基金资产，提高基金资产的投资收益。</w:t>
      </w:r>
    </w:p>
    <w:p w14:paraId="24D75214" w14:textId="77777777" w:rsidR="006B3BBE" w:rsidRPr="00F0465D" w:rsidRDefault="006B3BBE" w:rsidP="006B3BB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5、资产支持证券的投资策略</w:t>
      </w:r>
    </w:p>
    <w:p w14:paraId="737483B5" w14:textId="77777777" w:rsidR="006B3BBE" w:rsidRPr="00F0465D" w:rsidRDefault="006B3BBE" w:rsidP="006B3BB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投资资产支持证券将综合运用战略资产配置和战术资产配置进行资产支持证券投资组合管理，并根据信用风险、利率风险和流动性风险变化积极调整投资策略，严格遵守法律法规和基金合同，在力争本金安全和基金资产流动性基础上获得长期稳定收益。</w:t>
      </w:r>
    </w:p>
    <w:p w14:paraId="4859983C" w14:textId="1E56FFFF" w:rsidR="001B6593" w:rsidRPr="00F0465D" w:rsidRDefault="006B3BBE" w:rsidP="007931C3">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w:t>
      </w:r>
      <w:r w:rsidR="001B6593" w:rsidRPr="00F0465D">
        <w:rPr>
          <w:rFonts w:asciiTheme="minorEastAsia" w:eastAsiaTheme="minorEastAsia" w:hAnsiTheme="minorEastAsia" w:hint="eastAsia"/>
        </w:rPr>
        <w:t>、可转换债券投资策略</w:t>
      </w:r>
    </w:p>
    <w:p w14:paraId="30320719" w14:textId="77777777" w:rsidR="001B6593" w:rsidRPr="00F0465D" w:rsidRDefault="001B6593" w:rsidP="007931C3">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在分析宏观经济运行特征并对各类市场大势做出判断的前提下，本基金着重对可转换债券所对应的基础股票进行分析和研究，从行业选择和个</w:t>
      </w:r>
      <w:proofErr w:type="gramStart"/>
      <w:r w:rsidRPr="00F0465D">
        <w:rPr>
          <w:rFonts w:asciiTheme="minorEastAsia" w:eastAsiaTheme="minorEastAsia" w:hAnsiTheme="minorEastAsia" w:hint="eastAsia"/>
        </w:rPr>
        <w:t>券</w:t>
      </w:r>
      <w:proofErr w:type="gramEnd"/>
      <w:r w:rsidRPr="00F0465D">
        <w:rPr>
          <w:rFonts w:asciiTheme="minorEastAsia" w:eastAsiaTheme="minorEastAsia" w:hAnsiTheme="minorEastAsia" w:hint="eastAsia"/>
        </w:rPr>
        <w:t>选择两方面进行全方位的评估，对盈利能力或成长性较好的行业和上市公司的可转换债券进行重点关注，并结合博时可转债评级系统对可转换债券投资价值进行有效的评估，选择投资价值较高的</w:t>
      </w:r>
      <w:proofErr w:type="gramStart"/>
      <w:r w:rsidRPr="00F0465D">
        <w:rPr>
          <w:rFonts w:asciiTheme="minorEastAsia" w:eastAsiaTheme="minorEastAsia" w:hAnsiTheme="minorEastAsia" w:hint="eastAsia"/>
        </w:rPr>
        <w:t>个券</w:t>
      </w:r>
      <w:proofErr w:type="gramEnd"/>
      <w:r w:rsidRPr="00F0465D">
        <w:rPr>
          <w:rFonts w:asciiTheme="minorEastAsia" w:eastAsiaTheme="minorEastAsia" w:hAnsiTheme="minorEastAsia" w:hint="eastAsia"/>
        </w:rPr>
        <w:t>进行投资。</w:t>
      </w:r>
    </w:p>
    <w:p w14:paraId="0A470C19" w14:textId="0AA7919D" w:rsidR="00096F55" w:rsidRPr="00F0465D" w:rsidRDefault="006B3BB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7</w:t>
      </w:r>
      <w:r w:rsidR="00096F55" w:rsidRPr="00F0465D">
        <w:rPr>
          <w:rFonts w:asciiTheme="minorEastAsia" w:eastAsiaTheme="minorEastAsia" w:hAnsiTheme="minorEastAsia" w:hint="eastAsia"/>
        </w:rPr>
        <w:t>、股指期货</w:t>
      </w:r>
      <w:r w:rsidR="004237B7" w:rsidRPr="00F0465D">
        <w:rPr>
          <w:rFonts w:asciiTheme="minorEastAsia" w:eastAsiaTheme="minorEastAsia" w:hAnsiTheme="minorEastAsia" w:hint="eastAsia"/>
        </w:rPr>
        <w:t>、期权</w:t>
      </w:r>
      <w:r w:rsidR="00096F55" w:rsidRPr="00F0465D">
        <w:rPr>
          <w:rFonts w:asciiTheme="minorEastAsia" w:eastAsiaTheme="minorEastAsia" w:hAnsiTheme="minorEastAsia" w:hint="eastAsia"/>
        </w:rPr>
        <w:t>及其他金融衍生品的投资策略</w:t>
      </w:r>
    </w:p>
    <w:p w14:paraId="62A7CF88" w14:textId="77777777" w:rsidR="00096F55" w:rsidRPr="00F0465D" w:rsidRDefault="00096F55" w:rsidP="00096F55">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本基金在股指期货</w:t>
      </w:r>
      <w:r w:rsidR="004237B7" w:rsidRPr="00F0465D">
        <w:rPr>
          <w:rFonts w:asciiTheme="minorEastAsia" w:eastAsiaTheme="minorEastAsia" w:hAnsiTheme="minorEastAsia" w:hint="eastAsia"/>
        </w:rPr>
        <w:t>、期权</w:t>
      </w:r>
      <w:r w:rsidRPr="00F0465D">
        <w:rPr>
          <w:rFonts w:asciiTheme="minorEastAsia" w:eastAsiaTheme="minorEastAsia" w:hAnsiTheme="minorEastAsia" w:hint="eastAsia"/>
        </w:rPr>
        <w:t>投资中主要遵循有效管理投资策略，根据风险管理的原则，以套期保值为目的进行操作。</w:t>
      </w:r>
    </w:p>
    <w:p w14:paraId="5AD173F0" w14:textId="77777777" w:rsidR="00881C8E" w:rsidRPr="00F0465D" w:rsidRDefault="00881C8E"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五</w:t>
      </w:r>
      <w:r w:rsidR="00D9285F" w:rsidRPr="00F0465D">
        <w:rPr>
          <w:rFonts w:asciiTheme="minorEastAsia" w:eastAsiaTheme="minorEastAsia" w:hAnsiTheme="minorEastAsia" w:hint="eastAsia"/>
        </w:rPr>
        <w:t>、</w:t>
      </w:r>
      <w:r w:rsidRPr="00F0465D">
        <w:rPr>
          <w:rFonts w:asciiTheme="minorEastAsia" w:eastAsiaTheme="minorEastAsia" w:hAnsiTheme="minorEastAsia" w:hint="eastAsia"/>
        </w:rPr>
        <w:t>投资禁止行为与限制</w:t>
      </w:r>
    </w:p>
    <w:p w14:paraId="3059AEBB"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、基金投资组合比例限制</w:t>
      </w:r>
    </w:p>
    <w:p w14:paraId="4FCA992D" w14:textId="31800AAA" w:rsidR="00881C8E" w:rsidRPr="00F0465D" w:rsidRDefault="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1B2864" w:rsidRPr="00F0465D">
        <w:rPr>
          <w:rFonts w:asciiTheme="minorEastAsia" w:eastAsiaTheme="minorEastAsia" w:hAnsiTheme="minorEastAsia"/>
        </w:rPr>
        <w:t>1</w:t>
      </w:r>
      <w:r w:rsidRPr="00F0465D">
        <w:rPr>
          <w:rFonts w:asciiTheme="minorEastAsia" w:eastAsiaTheme="minorEastAsia" w:hAnsiTheme="minorEastAsia" w:hint="eastAsia"/>
        </w:rPr>
        <w:t>）</w:t>
      </w:r>
      <w:r w:rsidR="000934A8" w:rsidRPr="00F0465D">
        <w:rPr>
          <w:rFonts w:asciiTheme="minorEastAsia" w:eastAsiaTheme="minorEastAsia" w:hAnsiTheme="minorEastAsia" w:hint="eastAsia"/>
        </w:rPr>
        <w:t>本基金投资于目标</w:t>
      </w:r>
      <w:r w:rsidR="000934A8" w:rsidRPr="00F0465D">
        <w:rPr>
          <w:rFonts w:asciiTheme="minorEastAsia" w:eastAsiaTheme="minorEastAsia" w:hAnsiTheme="minorEastAsia"/>
        </w:rPr>
        <w:t>ETF的资产比例不低于基金资产净值的90%</w:t>
      </w:r>
      <w:r w:rsidRPr="00F0465D">
        <w:rPr>
          <w:rFonts w:asciiTheme="minorEastAsia" w:eastAsiaTheme="minorEastAsia" w:hAnsiTheme="minorEastAsia" w:hint="eastAsia"/>
        </w:rPr>
        <w:t>；</w:t>
      </w:r>
    </w:p>
    <w:p w14:paraId="2A632638"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1B2864" w:rsidRPr="00F0465D">
        <w:rPr>
          <w:rFonts w:asciiTheme="minorEastAsia" w:eastAsiaTheme="minorEastAsia" w:hAnsiTheme="minorEastAsia"/>
        </w:rPr>
        <w:t>2</w:t>
      </w:r>
      <w:r w:rsidRPr="00F0465D">
        <w:rPr>
          <w:rFonts w:asciiTheme="minorEastAsia" w:eastAsiaTheme="minorEastAsia" w:hAnsiTheme="minorEastAsia" w:hint="eastAsia"/>
        </w:rPr>
        <w:t>）本基金参与股票发行申购，所申报的金额不超过本基金总资产，本基金所申报的股票数量不超过拟发行股票公司本次发行股票的总量；</w:t>
      </w:r>
    </w:p>
    <w:p w14:paraId="38BE0823"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1B2864" w:rsidRPr="00F0465D">
        <w:rPr>
          <w:rFonts w:asciiTheme="minorEastAsia" w:eastAsiaTheme="minorEastAsia" w:hAnsiTheme="minorEastAsia"/>
        </w:rPr>
        <w:t>3</w:t>
      </w:r>
      <w:r w:rsidRPr="00F0465D">
        <w:rPr>
          <w:rFonts w:asciiTheme="minorEastAsia" w:eastAsiaTheme="minorEastAsia" w:hAnsiTheme="minorEastAsia" w:hint="eastAsia"/>
        </w:rPr>
        <w:t>）在全国银行间同业市场中的债券回购最长期限为</w:t>
      </w:r>
      <w:r w:rsidRPr="00F0465D">
        <w:rPr>
          <w:rFonts w:asciiTheme="minorEastAsia" w:eastAsiaTheme="minorEastAsia" w:hAnsiTheme="minorEastAsia"/>
        </w:rPr>
        <w:t>1年，债券回购到期后</w:t>
      </w:r>
      <w:proofErr w:type="gramStart"/>
      <w:r w:rsidRPr="00F0465D">
        <w:rPr>
          <w:rFonts w:asciiTheme="minorEastAsia" w:eastAsiaTheme="minorEastAsia" w:hAnsiTheme="minorEastAsia" w:hint="eastAsia"/>
        </w:rPr>
        <w:t>不</w:t>
      </w:r>
      <w:proofErr w:type="gramEnd"/>
      <w:r w:rsidRPr="00F0465D">
        <w:rPr>
          <w:rFonts w:asciiTheme="minorEastAsia" w:eastAsiaTheme="minorEastAsia" w:hAnsiTheme="minorEastAsia" w:hint="eastAsia"/>
        </w:rPr>
        <w:t>展期；</w:t>
      </w:r>
    </w:p>
    <w:p w14:paraId="6D4AFFBA"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1B2864" w:rsidRPr="00F0465D">
        <w:rPr>
          <w:rFonts w:asciiTheme="minorEastAsia" w:eastAsiaTheme="minorEastAsia" w:hAnsiTheme="minorEastAsia"/>
        </w:rPr>
        <w:t>4</w:t>
      </w:r>
      <w:r w:rsidRPr="00F0465D">
        <w:rPr>
          <w:rFonts w:asciiTheme="minorEastAsia" w:eastAsiaTheme="minorEastAsia" w:hAnsiTheme="minorEastAsia" w:hint="eastAsia"/>
        </w:rPr>
        <w:t>）在银行间市场进行债券回购融入的资金余额不超过基金资产净值的</w:t>
      </w:r>
      <w:r w:rsidRPr="00F0465D">
        <w:rPr>
          <w:rFonts w:asciiTheme="minorEastAsia" w:eastAsiaTheme="minorEastAsia" w:hAnsiTheme="minorEastAsia"/>
        </w:rPr>
        <w:t>40%；</w:t>
      </w:r>
    </w:p>
    <w:p w14:paraId="55E8ED67" w14:textId="5F63F0AD" w:rsidR="00881C8E" w:rsidRPr="00F0465D" w:rsidRDefault="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1B2864" w:rsidRPr="00F0465D">
        <w:rPr>
          <w:rFonts w:asciiTheme="minorEastAsia" w:eastAsiaTheme="minorEastAsia" w:hAnsiTheme="minorEastAsia"/>
        </w:rPr>
        <w:t>5</w:t>
      </w:r>
      <w:r w:rsidRPr="00F0465D">
        <w:rPr>
          <w:rFonts w:asciiTheme="minorEastAsia" w:eastAsiaTheme="minorEastAsia" w:hAnsiTheme="minorEastAsia" w:hint="eastAsia"/>
        </w:rPr>
        <w:t>）</w:t>
      </w:r>
      <w:r w:rsidR="000934A8" w:rsidRPr="00F0465D">
        <w:rPr>
          <w:rFonts w:asciiTheme="minorEastAsia" w:eastAsiaTheme="minorEastAsia" w:hAnsiTheme="minorEastAsia" w:hint="eastAsia"/>
        </w:rPr>
        <w:t>每个交易日日终在扣除股指期货合约需缴纳的交易保证金后，</w:t>
      </w:r>
      <w:r w:rsidRPr="00F0465D">
        <w:rPr>
          <w:rFonts w:asciiTheme="minorEastAsia" w:eastAsiaTheme="minorEastAsia" w:hAnsiTheme="minorEastAsia" w:hint="eastAsia"/>
        </w:rPr>
        <w:t>基金的投资组合中保留的现金或者到期日在一年以内的政府债券的比例合计不低于基金资产净值的</w:t>
      </w:r>
      <w:r w:rsidRPr="00F0465D">
        <w:rPr>
          <w:rFonts w:asciiTheme="minorEastAsia" w:eastAsiaTheme="minorEastAsia" w:hAnsiTheme="minorEastAsia"/>
        </w:rPr>
        <w:t>5%</w:t>
      </w:r>
      <w:r w:rsidR="00227FA8" w:rsidRPr="00F0465D">
        <w:rPr>
          <w:rFonts w:asciiTheme="minorEastAsia" w:eastAsiaTheme="minorEastAsia" w:hAnsiTheme="minorEastAsia" w:hint="eastAsia"/>
        </w:rPr>
        <w:t>，其中现金不包括结算备付金、存出保证金、应收申购款等</w:t>
      </w:r>
      <w:r w:rsidRPr="00F0465D">
        <w:rPr>
          <w:rFonts w:asciiTheme="minorEastAsia" w:eastAsiaTheme="minorEastAsia" w:hAnsiTheme="minorEastAsia" w:hint="eastAsia"/>
        </w:rPr>
        <w:t>；</w:t>
      </w:r>
    </w:p>
    <w:p w14:paraId="68AEC5E0" w14:textId="18151137" w:rsidR="00881C8E" w:rsidRPr="00F0465D" w:rsidRDefault="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1B2864" w:rsidRPr="00F0465D">
        <w:rPr>
          <w:rFonts w:asciiTheme="minorEastAsia" w:eastAsiaTheme="minorEastAsia" w:hAnsiTheme="minorEastAsia"/>
        </w:rPr>
        <w:t>6</w:t>
      </w:r>
      <w:r w:rsidRPr="00F0465D">
        <w:rPr>
          <w:rFonts w:asciiTheme="minorEastAsia" w:eastAsiaTheme="minorEastAsia" w:hAnsiTheme="minorEastAsia" w:hint="eastAsia"/>
        </w:rPr>
        <w:t>）本基金在任何交易日买入权证的总金额，不得超过上一交易日基金资产净值的</w:t>
      </w:r>
      <w:r w:rsidRPr="00F0465D">
        <w:rPr>
          <w:rFonts w:asciiTheme="minorEastAsia" w:eastAsiaTheme="minorEastAsia" w:hAnsiTheme="minorEastAsia"/>
        </w:rPr>
        <w:t>0.5%；本基金持有的全部权证，其市值不得超过基金资产净值的3%；本基金管理人管理的全部基金持有的同一权证，不得超过该权证的10%</w:t>
      </w:r>
      <w:r w:rsidRPr="00F0465D">
        <w:rPr>
          <w:rFonts w:asciiTheme="minorEastAsia" w:eastAsiaTheme="minorEastAsia" w:hAnsiTheme="minorEastAsia" w:hint="eastAsia"/>
        </w:rPr>
        <w:t>；</w:t>
      </w:r>
    </w:p>
    <w:p w14:paraId="2CD2B295" w14:textId="111F34E2" w:rsidR="000A4B60" w:rsidRPr="00F0465D" w:rsidRDefault="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1B2864" w:rsidRPr="00F0465D">
        <w:rPr>
          <w:rFonts w:asciiTheme="minorEastAsia" w:eastAsiaTheme="minorEastAsia" w:hAnsiTheme="minorEastAsia"/>
        </w:rPr>
        <w:t>7</w:t>
      </w:r>
      <w:r w:rsidRPr="00F0465D">
        <w:rPr>
          <w:rFonts w:asciiTheme="minorEastAsia" w:eastAsiaTheme="minorEastAsia" w:hAnsiTheme="minorEastAsia" w:hint="eastAsia"/>
        </w:rPr>
        <w:t>）本基金持有的同一（指同一信用级别）资产支持证券的比例，不得超过该资产支持证券规模的</w:t>
      </w:r>
      <w:r w:rsidRPr="00F0465D">
        <w:rPr>
          <w:rFonts w:asciiTheme="minorEastAsia" w:eastAsiaTheme="minorEastAsia" w:hAnsiTheme="minorEastAsia"/>
        </w:rPr>
        <w:t>10%；本基金投资于同一原始权益人的各类资产支持证券的比例，不得超过基金资产净值的10%；本基金管理人管理的全部证券投资基金投资于同一原始权益人的各类资产支持证券，不得超过其各类资产支持证券合计规模的10%；本基金持有的全部资产支持证券，其市值不得超过基金资产净值的20%</w:t>
      </w:r>
      <w:r w:rsidR="000A4B60" w:rsidRPr="00F0465D">
        <w:rPr>
          <w:rFonts w:asciiTheme="minorEastAsia" w:eastAsiaTheme="minorEastAsia" w:hAnsiTheme="minorEastAsia" w:hint="eastAsia"/>
        </w:rPr>
        <w:t>；</w:t>
      </w:r>
    </w:p>
    <w:p w14:paraId="2A19C8FC" w14:textId="77777777" w:rsidR="00881C8E" w:rsidRPr="00F0465D" w:rsidRDefault="000A4B60"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1B2864" w:rsidRPr="00F0465D">
        <w:rPr>
          <w:rFonts w:asciiTheme="minorEastAsia" w:eastAsiaTheme="minorEastAsia" w:hAnsiTheme="minorEastAsia"/>
        </w:rPr>
        <w:t>8</w:t>
      </w:r>
      <w:r w:rsidRPr="00F0465D">
        <w:rPr>
          <w:rFonts w:asciiTheme="minorEastAsia" w:eastAsiaTheme="minorEastAsia" w:hAnsiTheme="minorEastAsia" w:hint="eastAsia"/>
        </w:rPr>
        <w:t>）</w:t>
      </w:r>
      <w:r w:rsidR="00227FA8" w:rsidRPr="00F0465D">
        <w:rPr>
          <w:rFonts w:asciiTheme="minorEastAsia" w:eastAsiaTheme="minorEastAsia" w:hAnsiTheme="minorEastAsia" w:hint="eastAsia"/>
        </w:rPr>
        <w:t>本基金应投资于信用级别评级为</w:t>
      </w:r>
      <w:r w:rsidR="00227FA8" w:rsidRPr="00F0465D">
        <w:rPr>
          <w:rFonts w:asciiTheme="minorEastAsia" w:eastAsiaTheme="minorEastAsia" w:hAnsiTheme="minorEastAsia"/>
        </w:rPr>
        <w:t>BBB以上（含BBB）的资产支持证券。</w:t>
      </w:r>
      <w:r w:rsidR="00881C8E" w:rsidRPr="00F0465D">
        <w:rPr>
          <w:rFonts w:asciiTheme="minorEastAsia" w:eastAsiaTheme="minorEastAsia" w:hAnsiTheme="minorEastAsia" w:hint="eastAsia"/>
        </w:rPr>
        <w:t>本基金持有资产支持证券期间，如果其信用等级下降、不再符合投资标准，将在评级报告发布之日起</w:t>
      </w:r>
      <w:r w:rsidR="00881C8E" w:rsidRPr="00F0465D">
        <w:rPr>
          <w:rFonts w:asciiTheme="minorEastAsia" w:eastAsiaTheme="minorEastAsia" w:hAnsiTheme="minorEastAsia"/>
        </w:rPr>
        <w:t>3</w:t>
      </w:r>
      <w:r w:rsidR="00881C8E" w:rsidRPr="00F0465D">
        <w:rPr>
          <w:rFonts w:asciiTheme="minorEastAsia" w:eastAsiaTheme="minorEastAsia" w:hAnsiTheme="minorEastAsia" w:hint="eastAsia"/>
        </w:rPr>
        <w:t>个月内予以全部卖出；</w:t>
      </w:r>
    </w:p>
    <w:p w14:paraId="3A4030A2" w14:textId="4C8EF973" w:rsidR="000C2831" w:rsidRPr="00F0465D" w:rsidRDefault="000C2831" w:rsidP="00630FE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1B2864" w:rsidRPr="00F0465D">
        <w:rPr>
          <w:rFonts w:asciiTheme="minorEastAsia" w:eastAsiaTheme="minorEastAsia" w:hAnsiTheme="minorEastAsia"/>
        </w:rPr>
        <w:t>9</w:t>
      </w:r>
      <w:r w:rsidRPr="00F0465D">
        <w:rPr>
          <w:rFonts w:asciiTheme="minorEastAsia" w:eastAsiaTheme="minorEastAsia" w:hAnsiTheme="minorEastAsia" w:hint="eastAsia"/>
        </w:rPr>
        <w:t>）本基金投资流通受限证券，基金管理人应制</w:t>
      </w:r>
      <w:proofErr w:type="gramStart"/>
      <w:r w:rsidRPr="00F0465D">
        <w:rPr>
          <w:rFonts w:asciiTheme="minorEastAsia" w:eastAsiaTheme="minorEastAsia" w:hAnsiTheme="minorEastAsia" w:hint="eastAsia"/>
        </w:rPr>
        <w:t>订严格</w:t>
      </w:r>
      <w:proofErr w:type="gramEnd"/>
      <w:r w:rsidRPr="00F0465D">
        <w:rPr>
          <w:rFonts w:asciiTheme="minorEastAsia" w:eastAsiaTheme="minorEastAsia" w:hAnsiTheme="minorEastAsia" w:hint="eastAsia"/>
        </w:rPr>
        <w:t>的投资决策流程和风险控制制度，防范流动性风险、法律风险和操作风险等各种风险；</w:t>
      </w:r>
    </w:p>
    <w:p w14:paraId="4B967C76" w14:textId="3B33FF8D" w:rsidR="000934A8"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001B2864" w:rsidRPr="00F0465D">
        <w:rPr>
          <w:rFonts w:asciiTheme="minorEastAsia" w:eastAsiaTheme="minorEastAsia" w:hAnsiTheme="minorEastAsia"/>
        </w:rPr>
        <w:t>0</w:t>
      </w:r>
      <w:r w:rsidRPr="00F0465D">
        <w:rPr>
          <w:rFonts w:asciiTheme="minorEastAsia" w:eastAsiaTheme="minorEastAsia" w:hAnsiTheme="minorEastAsia" w:hint="eastAsia"/>
        </w:rPr>
        <w:t>）</w:t>
      </w:r>
      <w:r w:rsidR="000934A8" w:rsidRPr="00F0465D">
        <w:rPr>
          <w:rFonts w:asciiTheme="minorEastAsia" w:eastAsiaTheme="minorEastAsia" w:hAnsiTheme="minorEastAsia" w:hint="eastAsia"/>
        </w:rPr>
        <w:t>本基金参与股指期货交易依据下列标准建构组合：</w:t>
      </w:r>
    </w:p>
    <w:p w14:paraId="67318AE3" w14:textId="77777777" w:rsidR="00881C8E" w:rsidRPr="00F0465D" w:rsidRDefault="00881C8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在任何交易日日终，持有的买入股指期货合约价值，不得超过基金资产净值的</w:t>
      </w:r>
      <w:r w:rsidRPr="00F0465D">
        <w:rPr>
          <w:rFonts w:asciiTheme="minorEastAsia" w:eastAsiaTheme="minorEastAsia" w:hAnsiTheme="minorEastAsia"/>
        </w:rPr>
        <w:t>10%；在任何交易日日终，持有的买入期货合约价值与有价证券市值之和，不得超过基金资产净值的</w:t>
      </w:r>
      <w:r w:rsidR="004D6523" w:rsidRPr="00F0465D">
        <w:rPr>
          <w:rFonts w:asciiTheme="minorEastAsia" w:eastAsiaTheme="minorEastAsia" w:hAnsiTheme="minorEastAsia"/>
        </w:rPr>
        <w:t>100</w:t>
      </w:r>
      <w:r w:rsidRPr="00F0465D">
        <w:rPr>
          <w:rFonts w:asciiTheme="minorEastAsia" w:eastAsiaTheme="minorEastAsia" w:hAnsiTheme="minorEastAsia"/>
        </w:rPr>
        <w:t>%，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w:t>
      </w:r>
      <w:r w:rsidR="00C042C9" w:rsidRPr="00F0465D">
        <w:rPr>
          <w:rFonts w:asciiTheme="minorEastAsia" w:eastAsiaTheme="minorEastAsia" w:hAnsiTheme="minorEastAsia" w:hint="eastAsia"/>
        </w:rPr>
        <w:t>本基金所持有的股票市值和买入、卖出股指期货合约价值，</w:t>
      </w:r>
      <w:r w:rsidR="00587754" w:rsidRPr="00F0465D">
        <w:rPr>
          <w:rFonts w:asciiTheme="minorEastAsia" w:eastAsiaTheme="minorEastAsia" w:hAnsiTheme="minorEastAsia" w:hint="eastAsia"/>
        </w:rPr>
        <w:t>合计（轧差计算）应当不超过基金资产净值的</w:t>
      </w:r>
      <w:r w:rsidR="004D6523" w:rsidRPr="00F0465D">
        <w:rPr>
          <w:rFonts w:asciiTheme="minorEastAsia" w:eastAsiaTheme="minorEastAsia" w:hAnsiTheme="minorEastAsia"/>
        </w:rPr>
        <w:t>100</w:t>
      </w:r>
      <w:r w:rsidR="00587754" w:rsidRPr="00F0465D">
        <w:rPr>
          <w:rFonts w:asciiTheme="minorEastAsia" w:eastAsiaTheme="minorEastAsia" w:hAnsiTheme="minorEastAsia"/>
        </w:rPr>
        <w:t>%</w:t>
      </w:r>
      <w:r w:rsidR="00587754" w:rsidRPr="00F0465D">
        <w:rPr>
          <w:rFonts w:asciiTheme="minorEastAsia" w:eastAsiaTheme="minorEastAsia" w:hAnsiTheme="minorEastAsia" w:hint="eastAsia"/>
        </w:rPr>
        <w:t>；</w:t>
      </w:r>
    </w:p>
    <w:p w14:paraId="72AA265D" w14:textId="54DFA183" w:rsidR="009664CE" w:rsidRPr="00F0465D" w:rsidRDefault="009664C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001B2864" w:rsidRPr="00F0465D">
        <w:rPr>
          <w:rFonts w:asciiTheme="minorEastAsia" w:eastAsiaTheme="minorEastAsia" w:hAnsiTheme="minorEastAsia"/>
        </w:rPr>
        <w:t>1</w:t>
      </w:r>
      <w:r w:rsidRPr="00F0465D">
        <w:rPr>
          <w:rFonts w:asciiTheme="minorEastAsia" w:eastAsiaTheme="minorEastAsia" w:hAnsiTheme="minorEastAsia" w:hint="eastAsia"/>
        </w:rPr>
        <w:t>）基金资产总值不得超过基金资产净值的</w:t>
      </w:r>
      <w:r w:rsidRPr="00F0465D">
        <w:rPr>
          <w:rFonts w:asciiTheme="minorEastAsia" w:eastAsiaTheme="minorEastAsia" w:hAnsiTheme="minorEastAsia"/>
        </w:rPr>
        <w:t>140%；</w:t>
      </w:r>
    </w:p>
    <w:p w14:paraId="048EC050" w14:textId="2243EE8A" w:rsidR="004237B7" w:rsidRPr="00F0465D" w:rsidRDefault="004237B7"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001B2864" w:rsidRPr="00F0465D">
        <w:rPr>
          <w:rFonts w:asciiTheme="minorEastAsia" w:eastAsiaTheme="minorEastAsia" w:hAnsiTheme="minorEastAsia"/>
        </w:rPr>
        <w:t>2</w:t>
      </w:r>
      <w:r w:rsidRPr="00F0465D">
        <w:rPr>
          <w:rFonts w:asciiTheme="minorEastAsia" w:eastAsiaTheme="minorEastAsia" w:hAnsiTheme="minorEastAsia" w:hint="eastAsia"/>
        </w:rPr>
        <w:t>）基金因未平仓的期权合约支付和收取的权利金总额不得超过基金资产净值的</w:t>
      </w:r>
      <w:r w:rsidRPr="00F0465D">
        <w:rPr>
          <w:rFonts w:asciiTheme="minorEastAsia" w:eastAsiaTheme="minorEastAsia" w:hAnsiTheme="minorEastAsia"/>
        </w:rPr>
        <w:t>10%</w:t>
      </w:r>
      <w:r w:rsidRPr="00F0465D">
        <w:rPr>
          <w:rFonts w:asciiTheme="minorEastAsia" w:eastAsiaTheme="minorEastAsia" w:hAnsiTheme="minorEastAsia" w:hint="eastAsia"/>
        </w:rPr>
        <w:t>；开仓卖出认购期权的，应持有足额标的证券；开仓卖出认沽期权的，应持有合约行权所需的全额现金或交易所规则认可的可冲抵期权保证金的现金等价物；未平仓的期权合约面值不得超过基金资产净值的</w:t>
      </w:r>
      <w:r w:rsidRPr="00F0465D">
        <w:rPr>
          <w:rFonts w:asciiTheme="minorEastAsia" w:eastAsiaTheme="minorEastAsia" w:hAnsiTheme="minorEastAsia"/>
        </w:rPr>
        <w:t>20%</w:t>
      </w:r>
      <w:r w:rsidRPr="00F0465D">
        <w:rPr>
          <w:rFonts w:asciiTheme="minorEastAsia" w:eastAsiaTheme="minorEastAsia" w:hAnsiTheme="minorEastAsia" w:hint="eastAsia"/>
        </w:rPr>
        <w:t>。其中，合约面值按照行权价乘以合约乘数计算；</w:t>
      </w:r>
    </w:p>
    <w:p w14:paraId="677A90F5" w14:textId="2322F6B5" w:rsidR="00884CF5" w:rsidRPr="00F0465D" w:rsidRDefault="00884CF5"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001B2864" w:rsidRPr="00F0465D">
        <w:rPr>
          <w:rFonts w:asciiTheme="minorEastAsia" w:eastAsiaTheme="minorEastAsia" w:hAnsiTheme="minorEastAsia"/>
        </w:rPr>
        <w:t>3</w:t>
      </w:r>
      <w:r w:rsidRPr="00F0465D">
        <w:rPr>
          <w:rFonts w:asciiTheme="minorEastAsia" w:eastAsiaTheme="minorEastAsia" w:hAnsiTheme="minorEastAsia" w:hint="eastAsia"/>
        </w:rPr>
        <w:t>）本基金主动投资于流动性受限资产的市值合计不得超过基金资产净值的</w:t>
      </w:r>
      <w:r w:rsidRPr="00F0465D">
        <w:rPr>
          <w:rFonts w:asciiTheme="minorEastAsia" w:eastAsiaTheme="minorEastAsia" w:hAnsiTheme="minorEastAsia"/>
        </w:rPr>
        <w:t>15%</w:t>
      </w:r>
      <w:r w:rsidRPr="00F0465D">
        <w:rPr>
          <w:rFonts w:asciiTheme="minorEastAsia" w:eastAsiaTheme="minorEastAsia" w:hAnsiTheme="minorEastAsia" w:hint="eastAsia"/>
        </w:rPr>
        <w:t>。因证券市场波动、上市公司股票停牌、基金规模变动等基金管理人之外的因素致使基金不符合本</w:t>
      </w:r>
      <w:r w:rsidR="006353C5" w:rsidRPr="00F0465D">
        <w:rPr>
          <w:rFonts w:asciiTheme="minorEastAsia" w:eastAsiaTheme="minorEastAsia" w:hAnsiTheme="minorEastAsia" w:hint="eastAsia"/>
        </w:rPr>
        <w:t>项</w:t>
      </w:r>
      <w:r w:rsidRPr="00F0465D">
        <w:rPr>
          <w:rFonts w:asciiTheme="minorEastAsia" w:eastAsiaTheme="minorEastAsia" w:hAnsiTheme="minorEastAsia" w:hint="eastAsia"/>
        </w:rPr>
        <w:t>规定比例限制的，基金管理人不得主动新增流动性受限资产的投资；</w:t>
      </w:r>
    </w:p>
    <w:p w14:paraId="6417F5D2" w14:textId="0F5F37AD" w:rsidR="00884CF5" w:rsidRPr="00F0465D" w:rsidRDefault="00884CF5"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001B2864" w:rsidRPr="00F0465D">
        <w:rPr>
          <w:rFonts w:asciiTheme="minorEastAsia" w:eastAsiaTheme="minorEastAsia" w:hAnsiTheme="minorEastAsia"/>
        </w:rPr>
        <w:t>4</w:t>
      </w:r>
      <w:r w:rsidRPr="00F0465D">
        <w:rPr>
          <w:rFonts w:asciiTheme="minorEastAsia" w:eastAsiaTheme="minorEastAsia" w:hAnsiTheme="minorEastAsia" w:hint="eastAsia"/>
        </w:rPr>
        <w:t>）本基金与私募类</w:t>
      </w:r>
      <w:proofErr w:type="gramStart"/>
      <w:r w:rsidRPr="00F0465D">
        <w:rPr>
          <w:rFonts w:asciiTheme="minorEastAsia" w:eastAsiaTheme="minorEastAsia" w:hAnsiTheme="minorEastAsia" w:hint="eastAsia"/>
        </w:rPr>
        <w:t>证券资管产品</w:t>
      </w:r>
      <w:proofErr w:type="gramEnd"/>
      <w:r w:rsidRPr="00F0465D">
        <w:rPr>
          <w:rFonts w:asciiTheme="minorEastAsia" w:eastAsiaTheme="minorEastAsia" w:hAnsiTheme="minorEastAsia" w:hint="eastAsia"/>
        </w:rPr>
        <w:t>及中国证监会认定的其他主体为交易对手开展逆回购交易的，可接受质押品的资质要求应当与基金合同约定的投资范围保持一致；</w:t>
      </w:r>
    </w:p>
    <w:p w14:paraId="063E6BEF" w14:textId="52E7AAFC" w:rsidR="00881C8E" w:rsidRPr="00F0465D" w:rsidRDefault="00881C8E"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4237B7" w:rsidRPr="00F0465D">
        <w:rPr>
          <w:rFonts w:asciiTheme="minorEastAsia" w:eastAsiaTheme="minorEastAsia" w:hAnsiTheme="minorEastAsia"/>
        </w:rPr>
        <w:t>1</w:t>
      </w:r>
      <w:r w:rsidR="001B2864" w:rsidRPr="00F0465D">
        <w:rPr>
          <w:rFonts w:asciiTheme="minorEastAsia" w:eastAsiaTheme="minorEastAsia" w:hAnsiTheme="minorEastAsia"/>
        </w:rPr>
        <w:t>5</w:t>
      </w:r>
      <w:r w:rsidRPr="00F0465D">
        <w:rPr>
          <w:rFonts w:asciiTheme="minorEastAsia" w:eastAsiaTheme="minorEastAsia" w:hAnsiTheme="minorEastAsia" w:hint="eastAsia"/>
        </w:rPr>
        <w:t>）法律法规、基金合同及中国证监会规定的其他比例限制。</w:t>
      </w:r>
    </w:p>
    <w:p w14:paraId="23BF5FDB" w14:textId="77777777" w:rsidR="00881C8E" w:rsidRPr="00F0465D" w:rsidRDefault="00881C8E"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如果法律法规对本基金合同约定投资组合比例限制进行变更的，以变更后的规定为准。法律法规或监管部门取消上述限制，如适用于本基金，则本基金投资不再受相关限制。</w:t>
      </w:r>
    </w:p>
    <w:p w14:paraId="7FCD1897" w14:textId="77777777" w:rsidR="004F4449" w:rsidRPr="00F0465D" w:rsidRDefault="00881C8E"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基金管理人应当自基金合同生效之日起</w:t>
      </w:r>
      <w:r w:rsidR="005C7924" w:rsidRPr="00F0465D">
        <w:rPr>
          <w:rFonts w:asciiTheme="minorEastAsia" w:eastAsiaTheme="minorEastAsia" w:hAnsiTheme="minorEastAsia"/>
        </w:rPr>
        <w:t>6</w:t>
      </w:r>
      <w:r w:rsidRPr="00F0465D">
        <w:rPr>
          <w:rFonts w:asciiTheme="minorEastAsia" w:eastAsiaTheme="minorEastAsia" w:hAnsiTheme="minorEastAsia" w:hint="eastAsia"/>
        </w:rPr>
        <w:t>个月内使基金的投资组合比例符合基金合同的约定。</w:t>
      </w:r>
    </w:p>
    <w:p w14:paraId="7A35565B" w14:textId="77777777" w:rsidR="00C042C9" w:rsidRPr="00F0465D" w:rsidRDefault="00C042C9" w:rsidP="00630FE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在上述期间内，本基金的投资范围、投资策略应当符合基金合同的约定。基金托管人对基金的投资的监督与检查自本基金合同生效之日起开始。</w:t>
      </w:r>
    </w:p>
    <w:p w14:paraId="67C48888" w14:textId="74C33B30" w:rsidR="00881C8E" w:rsidRPr="00F0465D" w:rsidRDefault="008A186B" w:rsidP="008A186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因证券市场波动、基金规模变动等基金管理人之外的因素致使基金投资比例不符合上述第（</w:t>
      </w:r>
      <w:r w:rsidR="0052304D" w:rsidRPr="00F0465D">
        <w:rPr>
          <w:rFonts w:asciiTheme="minorEastAsia" w:eastAsiaTheme="minorEastAsia" w:hAnsiTheme="minorEastAsia"/>
        </w:rPr>
        <w:t>1</w:t>
      </w:r>
      <w:r w:rsidRPr="00F0465D">
        <w:rPr>
          <w:rFonts w:asciiTheme="minorEastAsia" w:eastAsiaTheme="minorEastAsia" w:hAnsiTheme="minorEastAsia" w:hint="eastAsia"/>
        </w:rPr>
        <w:t>）项投资比例的，基金管理人应当在</w:t>
      </w:r>
      <w:r w:rsidRPr="00F0465D">
        <w:rPr>
          <w:rFonts w:asciiTheme="minorEastAsia" w:eastAsiaTheme="minorEastAsia" w:hAnsiTheme="minorEastAsia"/>
        </w:rPr>
        <w:t>20个交易日内进行调整；</w:t>
      </w:r>
      <w:r w:rsidR="00120662" w:rsidRPr="00F0465D">
        <w:rPr>
          <w:rFonts w:asciiTheme="minorEastAsia" w:eastAsiaTheme="minorEastAsia" w:hAnsiTheme="minorEastAsia" w:hint="eastAsia"/>
        </w:rPr>
        <w:t>除上述第</w:t>
      </w:r>
      <w:r w:rsidR="008A4243" w:rsidRPr="00F0465D">
        <w:rPr>
          <w:rFonts w:asciiTheme="minorEastAsia" w:eastAsiaTheme="minorEastAsia" w:hAnsiTheme="minorEastAsia" w:hint="eastAsia"/>
        </w:rPr>
        <w:t>（</w:t>
      </w:r>
      <w:r w:rsidR="001B2864" w:rsidRPr="00F0465D">
        <w:rPr>
          <w:rFonts w:asciiTheme="minorEastAsia" w:eastAsiaTheme="minorEastAsia" w:hAnsiTheme="minorEastAsia"/>
        </w:rPr>
        <w:t>5</w:t>
      </w:r>
      <w:r w:rsidR="008A4243" w:rsidRPr="00F0465D">
        <w:rPr>
          <w:rFonts w:asciiTheme="minorEastAsia" w:eastAsiaTheme="minorEastAsia" w:hAnsiTheme="minorEastAsia" w:hint="eastAsia"/>
        </w:rPr>
        <w:t>）、</w:t>
      </w:r>
      <w:r w:rsidR="000A4B60" w:rsidRPr="00F0465D">
        <w:rPr>
          <w:rFonts w:asciiTheme="minorEastAsia" w:eastAsiaTheme="minorEastAsia" w:hAnsiTheme="minorEastAsia" w:hint="eastAsia"/>
        </w:rPr>
        <w:t>（</w:t>
      </w:r>
      <w:r w:rsidR="001B2864" w:rsidRPr="00F0465D">
        <w:rPr>
          <w:rFonts w:asciiTheme="minorEastAsia" w:eastAsiaTheme="minorEastAsia" w:hAnsiTheme="minorEastAsia"/>
        </w:rPr>
        <w:t>8</w:t>
      </w:r>
      <w:r w:rsidR="000A4B60" w:rsidRPr="00F0465D">
        <w:rPr>
          <w:rFonts w:asciiTheme="minorEastAsia" w:eastAsiaTheme="minorEastAsia" w:hAnsiTheme="minorEastAsia" w:hint="eastAsia"/>
        </w:rPr>
        <w:t>）、</w:t>
      </w:r>
      <w:r w:rsidR="005F5E8C" w:rsidRPr="00F0465D">
        <w:rPr>
          <w:rFonts w:asciiTheme="minorEastAsia" w:eastAsiaTheme="minorEastAsia" w:hAnsiTheme="minorEastAsia" w:hint="eastAsia"/>
        </w:rPr>
        <w:t>（</w:t>
      </w:r>
      <w:r w:rsidR="006353C5" w:rsidRPr="00F0465D">
        <w:rPr>
          <w:rFonts w:asciiTheme="minorEastAsia" w:eastAsiaTheme="minorEastAsia" w:hAnsiTheme="minorEastAsia"/>
        </w:rPr>
        <w:t>1</w:t>
      </w:r>
      <w:r w:rsidR="001B2864" w:rsidRPr="00F0465D">
        <w:rPr>
          <w:rFonts w:asciiTheme="minorEastAsia" w:eastAsiaTheme="minorEastAsia" w:hAnsiTheme="minorEastAsia"/>
        </w:rPr>
        <w:t>3</w:t>
      </w:r>
      <w:r w:rsidR="005F5E8C" w:rsidRPr="00F0465D">
        <w:rPr>
          <w:rFonts w:asciiTheme="minorEastAsia" w:eastAsiaTheme="minorEastAsia" w:hAnsiTheme="minorEastAsia" w:hint="eastAsia"/>
        </w:rPr>
        <w:t>）、（</w:t>
      </w:r>
      <w:r w:rsidR="006353C5" w:rsidRPr="00F0465D">
        <w:rPr>
          <w:rFonts w:asciiTheme="minorEastAsia" w:eastAsiaTheme="minorEastAsia" w:hAnsiTheme="minorEastAsia"/>
        </w:rPr>
        <w:t>1</w:t>
      </w:r>
      <w:r w:rsidR="001B2864" w:rsidRPr="00F0465D">
        <w:rPr>
          <w:rFonts w:asciiTheme="minorEastAsia" w:eastAsiaTheme="minorEastAsia" w:hAnsiTheme="minorEastAsia"/>
        </w:rPr>
        <w:t>4</w:t>
      </w:r>
      <w:r w:rsidR="005F5E8C" w:rsidRPr="00F0465D">
        <w:rPr>
          <w:rFonts w:asciiTheme="minorEastAsia" w:eastAsiaTheme="minorEastAsia" w:hAnsiTheme="minorEastAsia" w:hint="eastAsia"/>
        </w:rPr>
        <w:t>）项外，</w:t>
      </w:r>
      <w:r w:rsidR="00881C8E" w:rsidRPr="00F0465D">
        <w:rPr>
          <w:rFonts w:asciiTheme="minorEastAsia" w:eastAsiaTheme="minorEastAsia" w:hAnsiTheme="minorEastAsia" w:hint="eastAsia"/>
        </w:rPr>
        <w:t>由于证券</w:t>
      </w:r>
      <w:r w:rsidR="00C042C9" w:rsidRPr="00F0465D">
        <w:rPr>
          <w:rFonts w:asciiTheme="minorEastAsia" w:eastAsiaTheme="minorEastAsia" w:hAnsiTheme="minorEastAsia" w:hint="eastAsia"/>
        </w:rPr>
        <w:t>、期货</w:t>
      </w:r>
      <w:r w:rsidR="00881C8E" w:rsidRPr="00F0465D">
        <w:rPr>
          <w:rFonts w:asciiTheme="minorEastAsia" w:eastAsiaTheme="minorEastAsia" w:hAnsiTheme="minorEastAsia" w:hint="eastAsia"/>
        </w:rPr>
        <w:t>市场波动、上市公司合并、基金规模变动、标的指数成份股调整、标的指数成份股流动性限制、目标</w:t>
      </w:r>
      <w:r w:rsidR="00881C8E" w:rsidRPr="00F0465D">
        <w:rPr>
          <w:rFonts w:asciiTheme="minorEastAsia" w:eastAsiaTheme="minorEastAsia" w:hAnsiTheme="minorEastAsia"/>
        </w:rPr>
        <w:t>ETF暂停申购、赎回或二级市场交易停牌等基金管理人之外的因素导致基金投资不符合上述约定比例的，基金管理人应在10个交易日内进行调整，以达到标准，</w:t>
      </w:r>
      <w:r w:rsidR="005F5E8C" w:rsidRPr="00F0465D">
        <w:rPr>
          <w:rFonts w:asciiTheme="minorEastAsia" w:eastAsiaTheme="minorEastAsia" w:hAnsiTheme="minorEastAsia" w:hint="eastAsia"/>
        </w:rPr>
        <w:t>但中国证监会规定的特殊情形除外。</w:t>
      </w:r>
      <w:r w:rsidR="00881C8E" w:rsidRPr="00F0465D">
        <w:rPr>
          <w:rFonts w:asciiTheme="minorEastAsia" w:eastAsiaTheme="minorEastAsia" w:hAnsiTheme="minorEastAsia" w:hint="eastAsia"/>
        </w:rPr>
        <w:t>法律法规另有规定的，从其规定。</w:t>
      </w:r>
    </w:p>
    <w:p w14:paraId="79B6B36D"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、禁止行为</w:t>
      </w:r>
    </w:p>
    <w:p w14:paraId="710E5D9F" w14:textId="77777777" w:rsidR="006353C5" w:rsidRPr="00F0465D" w:rsidRDefault="006353C5"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为维护基金份额持有人的合法权益，基金财产不得用于下列投资或者活动：</w:t>
      </w:r>
    </w:p>
    <w:p w14:paraId="4F2A94DF"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1）承销证券；</w:t>
      </w:r>
    </w:p>
    <w:p w14:paraId="2F9E0F72"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00F90664" w:rsidRPr="00F0465D">
        <w:rPr>
          <w:rFonts w:asciiTheme="minorEastAsia" w:eastAsiaTheme="minorEastAsia" w:hAnsiTheme="minorEastAsia" w:hint="eastAsia"/>
        </w:rPr>
        <w:t>违反规定</w:t>
      </w:r>
      <w:r w:rsidRPr="00F0465D">
        <w:rPr>
          <w:rFonts w:asciiTheme="minorEastAsia" w:eastAsiaTheme="minorEastAsia" w:hAnsiTheme="minorEastAsia" w:hint="eastAsia"/>
        </w:rPr>
        <w:t>向他人贷款或者提供担保；</w:t>
      </w:r>
    </w:p>
    <w:p w14:paraId="5DC3597C"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3）从事承担无限责任的投资；</w:t>
      </w:r>
    </w:p>
    <w:p w14:paraId="2A4CD86B"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4）买卖</w:t>
      </w:r>
      <w:proofErr w:type="gramStart"/>
      <w:r w:rsidRPr="00F0465D">
        <w:rPr>
          <w:rFonts w:asciiTheme="minorEastAsia" w:eastAsiaTheme="minorEastAsia" w:hAnsiTheme="minorEastAsia" w:hint="eastAsia"/>
        </w:rPr>
        <w:t>除目标</w:t>
      </w:r>
      <w:proofErr w:type="gramEnd"/>
      <w:r w:rsidRPr="00F0465D">
        <w:rPr>
          <w:rFonts w:asciiTheme="minorEastAsia" w:eastAsiaTheme="minorEastAsia" w:hAnsiTheme="minorEastAsia"/>
        </w:rPr>
        <w:t>ETF外的其他基金份额，但是</w:t>
      </w:r>
      <w:r w:rsidR="00F90664" w:rsidRPr="00F0465D">
        <w:rPr>
          <w:rFonts w:asciiTheme="minorEastAsia" w:eastAsiaTheme="minorEastAsia" w:hAnsiTheme="minorEastAsia" w:hint="eastAsia"/>
        </w:rPr>
        <w:t>中国证监会</w:t>
      </w:r>
      <w:r w:rsidRPr="00F0465D">
        <w:rPr>
          <w:rFonts w:asciiTheme="minorEastAsia" w:eastAsiaTheme="minorEastAsia" w:hAnsiTheme="minorEastAsia" w:hint="eastAsia"/>
        </w:rPr>
        <w:t>另有规定的除外；</w:t>
      </w:r>
    </w:p>
    <w:p w14:paraId="611749B3" w14:textId="77777777" w:rsidR="00881C8E" w:rsidRPr="00F0465D" w:rsidRDefault="00881C8E" w:rsidP="00F90664">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5）向本基金的基金管理人、基金托管人出资</w:t>
      </w:r>
      <w:r w:rsidR="00F90664" w:rsidRPr="00F0465D">
        <w:rPr>
          <w:rFonts w:asciiTheme="minorEastAsia" w:eastAsiaTheme="minorEastAsia" w:hAnsiTheme="minorEastAsia" w:hint="eastAsia"/>
        </w:rPr>
        <w:t>；</w:t>
      </w:r>
    </w:p>
    <w:p w14:paraId="55734725"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F90664" w:rsidRPr="00F0465D">
        <w:rPr>
          <w:rFonts w:asciiTheme="minorEastAsia" w:eastAsiaTheme="minorEastAsia" w:hAnsiTheme="minorEastAsia"/>
        </w:rPr>
        <w:t>6</w:t>
      </w:r>
      <w:r w:rsidRPr="00F0465D">
        <w:rPr>
          <w:rFonts w:asciiTheme="minorEastAsia" w:eastAsiaTheme="minorEastAsia" w:hAnsiTheme="minorEastAsia" w:hint="eastAsia"/>
        </w:rPr>
        <w:t>）从事内幕交易、操纵证券交易价格及其他不正当的证券交易活动；</w:t>
      </w:r>
    </w:p>
    <w:p w14:paraId="427D3E98" w14:textId="77777777" w:rsidR="00881C8E" w:rsidRPr="00F0465D" w:rsidRDefault="00881C8E"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00F90664" w:rsidRPr="00F0465D">
        <w:rPr>
          <w:rFonts w:asciiTheme="minorEastAsia" w:eastAsiaTheme="minorEastAsia" w:hAnsiTheme="minorEastAsia"/>
        </w:rPr>
        <w:t>7</w:t>
      </w:r>
      <w:r w:rsidRPr="00F0465D">
        <w:rPr>
          <w:rFonts w:asciiTheme="minorEastAsia" w:eastAsiaTheme="minorEastAsia" w:hAnsiTheme="minorEastAsia" w:hint="eastAsia"/>
        </w:rPr>
        <w:t>）法律、</w:t>
      </w:r>
      <w:r w:rsidR="005C7924" w:rsidRPr="00F0465D">
        <w:rPr>
          <w:rFonts w:asciiTheme="minorEastAsia" w:eastAsiaTheme="minorEastAsia" w:hAnsiTheme="minorEastAsia" w:hint="eastAsia"/>
        </w:rPr>
        <w:t>行政</w:t>
      </w:r>
      <w:r w:rsidRPr="00F0465D">
        <w:rPr>
          <w:rFonts w:asciiTheme="minorEastAsia" w:eastAsiaTheme="minorEastAsia" w:hAnsiTheme="minorEastAsia" w:hint="eastAsia"/>
        </w:rPr>
        <w:t>法规</w:t>
      </w:r>
      <w:r w:rsidR="00F90664" w:rsidRPr="00F0465D">
        <w:rPr>
          <w:rFonts w:asciiTheme="minorEastAsia" w:eastAsiaTheme="minorEastAsia" w:hAnsiTheme="minorEastAsia" w:hint="eastAsia"/>
        </w:rPr>
        <w:t>和</w:t>
      </w:r>
      <w:r w:rsidRPr="00F0465D">
        <w:rPr>
          <w:rFonts w:asciiTheme="minorEastAsia" w:eastAsiaTheme="minorEastAsia" w:hAnsiTheme="minorEastAsia" w:hint="eastAsia"/>
        </w:rPr>
        <w:t>中国证监会规定禁止的其他活动。</w:t>
      </w:r>
    </w:p>
    <w:p w14:paraId="59D71320" w14:textId="77777777" w:rsidR="00F90664" w:rsidRPr="00F0465D" w:rsidRDefault="00F90664" w:rsidP="00881C8E">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基金管理人运用基金财产买卖基金管理人、基金托管人及其控股股东、实际控制人或者与其有其他重大利害关系的公司发行的证券或者</w:t>
      </w:r>
      <w:r w:rsidR="005C7924" w:rsidRPr="00F0465D">
        <w:rPr>
          <w:rFonts w:asciiTheme="minorEastAsia" w:eastAsiaTheme="minorEastAsia" w:hAnsiTheme="minorEastAsia" w:hint="eastAsia"/>
        </w:rPr>
        <w:t>承销期内</w:t>
      </w:r>
      <w:r w:rsidRPr="00F0465D">
        <w:rPr>
          <w:rFonts w:asciiTheme="minorEastAsia" w:eastAsiaTheme="minorEastAsia" w:hAnsiTheme="minorEastAsia" w:hint="eastAsia"/>
        </w:rPr>
        <w:t>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2B059E86" w14:textId="77777777" w:rsidR="00881C8E" w:rsidRPr="00F0465D" w:rsidRDefault="00881C8E" w:rsidP="004C643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法律</w:t>
      </w:r>
      <w:r w:rsidR="00C042C9" w:rsidRPr="00F0465D">
        <w:rPr>
          <w:rFonts w:asciiTheme="minorEastAsia" w:eastAsiaTheme="minorEastAsia" w:hAnsiTheme="minorEastAsia" w:hint="eastAsia"/>
        </w:rPr>
        <w:t>、行政</w:t>
      </w:r>
      <w:r w:rsidRPr="00F0465D">
        <w:rPr>
          <w:rFonts w:asciiTheme="minorEastAsia" w:eastAsiaTheme="minorEastAsia" w:hAnsiTheme="minorEastAsia" w:hint="eastAsia"/>
        </w:rPr>
        <w:t>法规或监管部门取消上述限制，如适用于本基金，则本基金投资不再受相关限制。</w:t>
      </w:r>
    </w:p>
    <w:p w14:paraId="119F43BD" w14:textId="77777777" w:rsidR="007448C2" w:rsidRPr="00F0465D" w:rsidRDefault="00881C8E"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六</w:t>
      </w:r>
      <w:r w:rsidR="00D9285F" w:rsidRPr="00F0465D">
        <w:rPr>
          <w:rFonts w:asciiTheme="minorEastAsia" w:eastAsiaTheme="minorEastAsia" w:hAnsiTheme="minorEastAsia" w:hint="eastAsia"/>
        </w:rPr>
        <w:t>、</w:t>
      </w:r>
      <w:r w:rsidR="007448C2" w:rsidRPr="00F0465D">
        <w:rPr>
          <w:rFonts w:asciiTheme="minorEastAsia" w:eastAsiaTheme="minorEastAsia" w:hAnsiTheme="minorEastAsia" w:hint="eastAsia"/>
        </w:rPr>
        <w:t>业绩比较基准</w:t>
      </w:r>
    </w:p>
    <w:p w14:paraId="25F660F6" w14:textId="77777777" w:rsidR="007031A7" w:rsidRPr="00F0465D" w:rsidRDefault="007448C2"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本基金的</w:t>
      </w:r>
      <w:r w:rsidRPr="00F0465D">
        <w:rPr>
          <w:rFonts w:asciiTheme="minorEastAsia" w:eastAsiaTheme="minorEastAsia" w:hAnsiTheme="minorEastAsia" w:hint="eastAsia"/>
        </w:rPr>
        <w:t>业绩比较基准</w:t>
      </w:r>
      <w:r w:rsidRPr="00F0465D">
        <w:rPr>
          <w:rFonts w:asciiTheme="minorEastAsia" w:eastAsiaTheme="minorEastAsia" w:hAnsiTheme="minorEastAsia"/>
        </w:rPr>
        <w:t>为</w:t>
      </w:r>
      <w:r w:rsidR="007031A7" w:rsidRPr="00F0465D">
        <w:rPr>
          <w:rFonts w:asciiTheme="minorEastAsia" w:eastAsiaTheme="minorEastAsia" w:hAnsiTheme="minorEastAsia" w:hint="eastAsia"/>
        </w:rPr>
        <w:t>：</w:t>
      </w:r>
    </w:p>
    <w:p w14:paraId="77F272CA" w14:textId="77777777" w:rsidR="0092389C" w:rsidRPr="00F0465D" w:rsidRDefault="00473ECA"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中</w:t>
      </w:r>
      <w:proofErr w:type="gramStart"/>
      <w:r w:rsidRPr="00F0465D">
        <w:rPr>
          <w:rFonts w:asciiTheme="minorEastAsia" w:eastAsiaTheme="minorEastAsia" w:hAnsiTheme="minorEastAsia" w:hint="eastAsia"/>
        </w:rPr>
        <w:t>证央企结构</w:t>
      </w:r>
      <w:proofErr w:type="gramEnd"/>
      <w:r w:rsidRPr="00F0465D">
        <w:rPr>
          <w:rFonts w:asciiTheme="minorEastAsia" w:eastAsiaTheme="minorEastAsia" w:hAnsiTheme="minorEastAsia" w:hint="eastAsia"/>
        </w:rPr>
        <w:t>调整</w:t>
      </w:r>
      <w:r w:rsidR="00225C83" w:rsidRPr="00F0465D">
        <w:rPr>
          <w:rFonts w:asciiTheme="minorEastAsia" w:eastAsiaTheme="minorEastAsia" w:hAnsiTheme="minorEastAsia" w:hint="eastAsia"/>
        </w:rPr>
        <w:t>指数</w:t>
      </w:r>
      <w:r w:rsidR="007031A7" w:rsidRPr="00F0465D">
        <w:rPr>
          <w:rFonts w:asciiTheme="minorEastAsia" w:eastAsiaTheme="minorEastAsia" w:hAnsiTheme="minorEastAsia" w:hint="eastAsia"/>
        </w:rPr>
        <w:t>收益</w:t>
      </w:r>
      <w:r w:rsidR="006A2BA3" w:rsidRPr="00F0465D">
        <w:rPr>
          <w:rFonts w:asciiTheme="minorEastAsia" w:eastAsiaTheme="minorEastAsia" w:hAnsiTheme="minorEastAsia" w:hint="eastAsia"/>
        </w:rPr>
        <w:t>率</w:t>
      </w:r>
      <w:r w:rsidR="00873F0E" w:rsidRPr="00F0465D">
        <w:rPr>
          <w:rFonts w:asciiTheme="minorEastAsia" w:eastAsiaTheme="minorEastAsia" w:hAnsiTheme="minorEastAsia" w:hint="eastAsia"/>
        </w:rPr>
        <w:t>×</w:t>
      </w:r>
      <w:r w:rsidR="007031A7" w:rsidRPr="00F0465D">
        <w:rPr>
          <w:rFonts w:asciiTheme="minorEastAsia" w:eastAsiaTheme="minorEastAsia" w:hAnsiTheme="minorEastAsia"/>
        </w:rPr>
        <w:t>95%+银行活期存款税后</w:t>
      </w:r>
      <w:r w:rsidR="0092389C" w:rsidRPr="00F0465D">
        <w:rPr>
          <w:rFonts w:asciiTheme="minorEastAsia" w:eastAsiaTheme="minorEastAsia" w:hAnsiTheme="minorEastAsia" w:hint="eastAsia"/>
        </w:rPr>
        <w:t>利率</w:t>
      </w:r>
      <w:r w:rsidR="00873F0E" w:rsidRPr="00F0465D">
        <w:rPr>
          <w:rFonts w:asciiTheme="minorEastAsia" w:eastAsiaTheme="minorEastAsia" w:hAnsiTheme="minorEastAsia" w:hint="eastAsia"/>
        </w:rPr>
        <w:t>×</w:t>
      </w:r>
      <w:r w:rsidR="007031A7" w:rsidRPr="00F0465D">
        <w:rPr>
          <w:rFonts w:asciiTheme="minorEastAsia" w:eastAsiaTheme="minorEastAsia" w:hAnsiTheme="minorEastAsia"/>
        </w:rPr>
        <w:t>5%</w:t>
      </w:r>
    </w:p>
    <w:p w14:paraId="2B2A9CC8" w14:textId="77777777" w:rsidR="007448C2" w:rsidRPr="00F0465D" w:rsidRDefault="007448C2"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如果</w:t>
      </w:r>
      <w:r w:rsidR="00225C83" w:rsidRPr="00F0465D">
        <w:rPr>
          <w:rFonts w:asciiTheme="minorEastAsia" w:eastAsiaTheme="minorEastAsia" w:hAnsiTheme="minorEastAsia"/>
        </w:rPr>
        <w:t>博时</w:t>
      </w:r>
      <w:r w:rsidR="00473ECA" w:rsidRPr="00F0465D">
        <w:rPr>
          <w:rFonts w:asciiTheme="minorEastAsia" w:eastAsiaTheme="minorEastAsia" w:hAnsiTheme="minorEastAsia"/>
        </w:rPr>
        <w:t>中</w:t>
      </w:r>
      <w:proofErr w:type="gramStart"/>
      <w:r w:rsidR="00473ECA" w:rsidRPr="00F0465D">
        <w:rPr>
          <w:rFonts w:asciiTheme="minorEastAsia" w:eastAsiaTheme="minorEastAsia" w:hAnsiTheme="minorEastAsia"/>
        </w:rPr>
        <w:t>证央企结构</w:t>
      </w:r>
      <w:proofErr w:type="gramEnd"/>
      <w:r w:rsidR="00473ECA" w:rsidRPr="00F0465D">
        <w:rPr>
          <w:rFonts w:asciiTheme="minorEastAsia" w:eastAsiaTheme="minorEastAsia" w:hAnsiTheme="minorEastAsia"/>
        </w:rPr>
        <w:t>调整</w:t>
      </w:r>
      <w:r w:rsidRPr="00F0465D">
        <w:rPr>
          <w:rFonts w:asciiTheme="minorEastAsia" w:eastAsiaTheme="minorEastAsia" w:hAnsiTheme="minorEastAsia"/>
        </w:rPr>
        <w:t>交易型开放式指数证券投资基金</w:t>
      </w:r>
      <w:r w:rsidRPr="00F0465D">
        <w:rPr>
          <w:rFonts w:asciiTheme="minorEastAsia" w:eastAsiaTheme="minorEastAsia" w:hAnsiTheme="minorEastAsia" w:hint="eastAsia"/>
        </w:rPr>
        <w:t>变更</w:t>
      </w:r>
      <w:r w:rsidRPr="00F0465D">
        <w:rPr>
          <w:rFonts w:asciiTheme="minorEastAsia" w:eastAsiaTheme="minorEastAsia" w:hAnsiTheme="minorEastAsia"/>
        </w:rPr>
        <w:t>其标的指数，或者中证指数有限公司变更或停止</w:t>
      </w:r>
      <w:r w:rsidR="00473ECA" w:rsidRPr="00F0465D">
        <w:rPr>
          <w:rFonts w:asciiTheme="minorEastAsia" w:eastAsiaTheme="minorEastAsia" w:hAnsiTheme="minorEastAsia"/>
        </w:rPr>
        <w:t>中</w:t>
      </w:r>
      <w:proofErr w:type="gramStart"/>
      <w:r w:rsidR="00473ECA" w:rsidRPr="00F0465D">
        <w:rPr>
          <w:rFonts w:asciiTheme="minorEastAsia" w:eastAsiaTheme="minorEastAsia" w:hAnsiTheme="minorEastAsia"/>
        </w:rPr>
        <w:t>证央企结构</w:t>
      </w:r>
      <w:proofErr w:type="gramEnd"/>
      <w:r w:rsidR="00473ECA" w:rsidRPr="00F0465D">
        <w:rPr>
          <w:rFonts w:asciiTheme="minorEastAsia" w:eastAsiaTheme="minorEastAsia" w:hAnsiTheme="minorEastAsia"/>
        </w:rPr>
        <w:t>调整</w:t>
      </w:r>
      <w:r w:rsidR="00225C83" w:rsidRPr="00F0465D">
        <w:rPr>
          <w:rFonts w:asciiTheme="minorEastAsia" w:eastAsiaTheme="minorEastAsia" w:hAnsiTheme="minorEastAsia"/>
        </w:rPr>
        <w:t>指数</w:t>
      </w:r>
      <w:r w:rsidRPr="00F0465D">
        <w:rPr>
          <w:rFonts w:asciiTheme="minorEastAsia" w:eastAsiaTheme="minorEastAsia" w:hAnsiTheme="minorEastAsia"/>
        </w:rPr>
        <w:t>的编制及发布，或者</w:t>
      </w:r>
      <w:r w:rsidR="00473ECA" w:rsidRPr="00F0465D">
        <w:rPr>
          <w:rFonts w:asciiTheme="minorEastAsia" w:eastAsiaTheme="minorEastAsia" w:hAnsiTheme="minorEastAsia"/>
        </w:rPr>
        <w:t>中</w:t>
      </w:r>
      <w:proofErr w:type="gramStart"/>
      <w:r w:rsidR="00473ECA" w:rsidRPr="00F0465D">
        <w:rPr>
          <w:rFonts w:asciiTheme="minorEastAsia" w:eastAsiaTheme="minorEastAsia" w:hAnsiTheme="minorEastAsia"/>
        </w:rPr>
        <w:t>证央企结构</w:t>
      </w:r>
      <w:proofErr w:type="gramEnd"/>
      <w:r w:rsidR="00473ECA" w:rsidRPr="00F0465D">
        <w:rPr>
          <w:rFonts w:asciiTheme="minorEastAsia" w:eastAsiaTheme="minorEastAsia" w:hAnsiTheme="minorEastAsia"/>
        </w:rPr>
        <w:t>调整</w:t>
      </w:r>
      <w:r w:rsidR="00225C83" w:rsidRPr="00F0465D">
        <w:rPr>
          <w:rFonts w:asciiTheme="minorEastAsia" w:eastAsiaTheme="minorEastAsia" w:hAnsiTheme="minorEastAsia"/>
        </w:rPr>
        <w:t>指数</w:t>
      </w:r>
      <w:r w:rsidRPr="00F0465D">
        <w:rPr>
          <w:rFonts w:asciiTheme="minorEastAsia" w:eastAsiaTheme="minorEastAsia" w:hAnsiTheme="minorEastAsia"/>
        </w:rPr>
        <w:t>被其他指数所替代，或者由于指数编制方法等重大变更导致</w:t>
      </w:r>
      <w:r w:rsidR="00473ECA" w:rsidRPr="00F0465D">
        <w:rPr>
          <w:rFonts w:asciiTheme="minorEastAsia" w:eastAsiaTheme="minorEastAsia" w:hAnsiTheme="minorEastAsia"/>
        </w:rPr>
        <w:t>中</w:t>
      </w:r>
      <w:proofErr w:type="gramStart"/>
      <w:r w:rsidR="00473ECA" w:rsidRPr="00F0465D">
        <w:rPr>
          <w:rFonts w:asciiTheme="minorEastAsia" w:eastAsiaTheme="minorEastAsia" w:hAnsiTheme="minorEastAsia"/>
        </w:rPr>
        <w:t>证央企结构</w:t>
      </w:r>
      <w:proofErr w:type="gramEnd"/>
      <w:r w:rsidR="00473ECA" w:rsidRPr="00F0465D">
        <w:rPr>
          <w:rFonts w:asciiTheme="minorEastAsia" w:eastAsiaTheme="minorEastAsia" w:hAnsiTheme="minorEastAsia"/>
        </w:rPr>
        <w:t>调整</w:t>
      </w:r>
      <w:r w:rsidR="00225C83" w:rsidRPr="00F0465D">
        <w:rPr>
          <w:rFonts w:asciiTheme="minorEastAsia" w:eastAsiaTheme="minorEastAsia" w:hAnsiTheme="minorEastAsia"/>
        </w:rPr>
        <w:t>指数</w:t>
      </w:r>
      <w:r w:rsidRPr="00F0465D">
        <w:rPr>
          <w:rFonts w:asciiTheme="minorEastAsia" w:eastAsiaTheme="minorEastAsia" w:hAnsiTheme="minorEastAsia"/>
        </w:rPr>
        <w:t>不宜继续作为目标基金的标的指数，或者证券市场有其他代表性更强、更适合于本基金投资的指数推出，经与</w:t>
      </w:r>
      <w:r w:rsidR="00E600BA" w:rsidRPr="00F0465D">
        <w:rPr>
          <w:rFonts w:asciiTheme="minorEastAsia" w:eastAsiaTheme="minorEastAsia" w:hAnsiTheme="minorEastAsia" w:hint="eastAsia"/>
        </w:rPr>
        <w:t>基金</w:t>
      </w:r>
      <w:r w:rsidRPr="00F0465D">
        <w:rPr>
          <w:rFonts w:asciiTheme="minorEastAsia" w:eastAsiaTheme="minorEastAsia" w:hAnsiTheme="minorEastAsia"/>
        </w:rPr>
        <w:t>托管人协商一致，履行相应程序后，本基金的标的指数可根据目标基金的</w:t>
      </w:r>
      <w:r w:rsidRPr="00F0465D">
        <w:rPr>
          <w:rFonts w:asciiTheme="minorEastAsia" w:eastAsiaTheme="minorEastAsia" w:hAnsiTheme="minorEastAsia" w:hint="eastAsia"/>
        </w:rPr>
        <w:t>业绩比较基准</w:t>
      </w:r>
      <w:r w:rsidRPr="00F0465D">
        <w:rPr>
          <w:rFonts w:asciiTheme="minorEastAsia" w:eastAsiaTheme="minorEastAsia" w:hAnsiTheme="minorEastAsia"/>
        </w:rPr>
        <w:t>的更换而做相应的变更。</w:t>
      </w:r>
    </w:p>
    <w:p w14:paraId="1CCD5FA1" w14:textId="77777777" w:rsidR="007448C2" w:rsidRPr="00F0465D" w:rsidRDefault="00881C8E"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七</w:t>
      </w:r>
      <w:r w:rsidR="00D9285F" w:rsidRPr="00F0465D">
        <w:rPr>
          <w:rFonts w:asciiTheme="minorEastAsia" w:eastAsiaTheme="minorEastAsia" w:hAnsiTheme="minorEastAsia" w:hint="eastAsia"/>
        </w:rPr>
        <w:t>、</w:t>
      </w:r>
      <w:r w:rsidR="007448C2" w:rsidRPr="00F0465D">
        <w:rPr>
          <w:rFonts w:asciiTheme="minorEastAsia" w:eastAsiaTheme="minorEastAsia" w:hAnsiTheme="minorEastAsia" w:hint="eastAsia"/>
        </w:rPr>
        <w:t>风险收益特征</w:t>
      </w:r>
    </w:p>
    <w:p w14:paraId="253DA721" w14:textId="77777777" w:rsidR="00DB4CBE" w:rsidRPr="00F0465D" w:rsidRDefault="00C042C9" w:rsidP="00F0465D">
      <w:pPr>
        <w:adjustRightInd w:val="0"/>
        <w:snapToGrid w:val="0"/>
        <w:spacing w:line="360" w:lineRule="auto"/>
        <w:ind w:firstLineChars="200" w:firstLine="420"/>
        <w:rPr>
          <w:rFonts w:asciiTheme="minorEastAsia" w:eastAsiaTheme="minorEastAsia" w:hAnsiTheme="minorEastAsia"/>
        </w:rPr>
      </w:pPr>
      <w:bookmarkStart w:id="307" w:name="_Toc93226145"/>
      <w:bookmarkStart w:id="308" w:name="_Toc92662704"/>
      <w:bookmarkStart w:id="309" w:name="_Toc29561"/>
      <w:bookmarkStart w:id="310" w:name="_Toc24474"/>
      <w:bookmarkStart w:id="311" w:name="_Toc141703893"/>
      <w:bookmarkStart w:id="312" w:name="_Toc139991743"/>
      <w:bookmarkStart w:id="313" w:name="_Toc128310496"/>
      <w:bookmarkStart w:id="314" w:name="_Toc18000"/>
      <w:bookmarkStart w:id="315" w:name="_Toc31611"/>
      <w:bookmarkStart w:id="316" w:name="_Toc32030"/>
      <w:bookmarkStart w:id="317" w:name="_Toc20102"/>
      <w:bookmarkStart w:id="318" w:name="_Toc26114"/>
      <w:bookmarkStart w:id="319" w:name="_Toc21642"/>
      <w:bookmarkStart w:id="320" w:name="_Toc3054"/>
      <w:bookmarkStart w:id="321" w:name="_Toc20782"/>
      <w:bookmarkStart w:id="322" w:name="_Toc13819"/>
      <w:r w:rsidRPr="00387782">
        <w:rPr>
          <w:rFonts w:asciiTheme="minorEastAsia" w:eastAsiaTheme="minorEastAsia" w:hAnsiTheme="minorEastAsia" w:hint="eastAsia"/>
        </w:rPr>
        <w:t>本基金为</w:t>
      </w:r>
      <w:r w:rsidRPr="003023E6">
        <w:rPr>
          <w:rFonts w:asciiTheme="minorEastAsia" w:eastAsiaTheme="minorEastAsia" w:hAnsiTheme="minorEastAsia" w:hint="eastAsia"/>
        </w:rPr>
        <w:t>ETF</w:t>
      </w:r>
      <w:r w:rsidRPr="00F0465D">
        <w:rPr>
          <w:rFonts w:asciiTheme="minorEastAsia" w:eastAsiaTheme="minorEastAsia" w:hAnsiTheme="minorEastAsia" w:hint="eastAsia"/>
        </w:rPr>
        <w:t>联接基金，通过投资于目标</w:t>
      </w:r>
      <w:r w:rsidRPr="00F0465D">
        <w:rPr>
          <w:rFonts w:asciiTheme="minorEastAsia" w:eastAsiaTheme="minorEastAsia" w:hAnsiTheme="minorEastAsia"/>
        </w:rPr>
        <w:t>ETF跟踪标的指数表现，具有与标的指数以及标的指数所代表的证券市场相似的风险收益特征。</w:t>
      </w:r>
    </w:p>
    <w:p w14:paraId="49415303" w14:textId="06A70355" w:rsidR="007448C2" w:rsidRPr="003023E6" w:rsidRDefault="00C042C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同时，</w:t>
      </w:r>
      <w:r w:rsidR="00DB4CBE" w:rsidRPr="00F0465D">
        <w:rPr>
          <w:rFonts w:asciiTheme="minorEastAsia" w:eastAsiaTheme="minorEastAsia" w:hAnsiTheme="minorEastAsia" w:hint="eastAsia"/>
        </w:rPr>
        <w:t>本基金为被动式投资的股票指数基金，跟踪</w:t>
      </w:r>
      <w:r w:rsidR="00473ECA" w:rsidRPr="00F0465D">
        <w:rPr>
          <w:rFonts w:asciiTheme="minorEastAsia" w:eastAsiaTheme="minorEastAsia" w:hAnsiTheme="minorEastAsia" w:hint="eastAsia"/>
        </w:rPr>
        <w:t>中</w:t>
      </w:r>
      <w:proofErr w:type="gramStart"/>
      <w:r w:rsidR="00473ECA" w:rsidRPr="00F0465D">
        <w:rPr>
          <w:rFonts w:asciiTheme="minorEastAsia" w:eastAsiaTheme="minorEastAsia" w:hAnsiTheme="minorEastAsia" w:hint="eastAsia"/>
        </w:rPr>
        <w:t>证央企结构</w:t>
      </w:r>
      <w:proofErr w:type="gramEnd"/>
      <w:r w:rsidR="00473ECA" w:rsidRPr="00F0465D">
        <w:rPr>
          <w:rFonts w:asciiTheme="minorEastAsia" w:eastAsiaTheme="minorEastAsia" w:hAnsiTheme="minorEastAsia" w:hint="eastAsia"/>
        </w:rPr>
        <w:t>调整</w:t>
      </w:r>
      <w:r w:rsidR="00225C83" w:rsidRPr="00F0465D">
        <w:rPr>
          <w:rFonts w:asciiTheme="minorEastAsia" w:eastAsiaTheme="minorEastAsia" w:hAnsiTheme="minorEastAsia" w:hint="eastAsia"/>
        </w:rPr>
        <w:t>指数</w:t>
      </w:r>
      <w:r w:rsidR="00DB4CBE" w:rsidRPr="00F0465D">
        <w:rPr>
          <w:rFonts w:asciiTheme="minorEastAsia" w:eastAsiaTheme="minorEastAsia" w:hAnsiTheme="minorEastAsia" w:hint="eastAsia"/>
        </w:rPr>
        <w:t>，</w:t>
      </w:r>
      <w:r w:rsidRPr="00F0465D">
        <w:rPr>
          <w:rFonts w:asciiTheme="minorEastAsia" w:eastAsiaTheme="minorEastAsia" w:hAnsiTheme="minorEastAsia" w:hint="eastAsia"/>
        </w:rPr>
        <w:t>其预期风险与预期收益高于债券型基金、混合型基金、货币市场基金</w:t>
      </w:r>
      <w:r w:rsidR="00F70FA9" w:rsidRPr="00F0465D">
        <w:rPr>
          <w:rFonts w:asciiTheme="minorEastAsia" w:eastAsiaTheme="minorEastAsia" w:hAnsiTheme="minorEastAsia"/>
        </w:rPr>
        <w:t>，属于</w:t>
      </w:r>
      <w:r w:rsidR="00F70FA9" w:rsidRPr="00F0465D">
        <w:rPr>
          <w:rFonts w:asciiTheme="minorEastAsia" w:eastAsiaTheme="minorEastAsia" w:hAnsiTheme="minorEastAsia" w:hint="eastAsia"/>
        </w:rPr>
        <w:t>中</w:t>
      </w:r>
      <w:r w:rsidR="00F70FA9" w:rsidRPr="00F0465D">
        <w:rPr>
          <w:rFonts w:asciiTheme="minorEastAsia" w:eastAsiaTheme="minorEastAsia" w:hAnsiTheme="minorEastAsia"/>
        </w:rPr>
        <w:t>高风险高收益的开放式基金</w:t>
      </w:r>
      <w:r w:rsidR="00DB4CBE" w:rsidRPr="00387782">
        <w:rPr>
          <w:rFonts w:asciiTheme="minorEastAsia" w:eastAsiaTheme="minorEastAsia" w:hAnsiTheme="minorEastAsia" w:hint="eastAsia"/>
        </w:rPr>
        <w:t>。</w:t>
      </w:r>
    </w:p>
    <w:bookmarkEnd w:id="304"/>
    <w:p w14:paraId="6A1A7281" w14:textId="77777777" w:rsidR="00881C8E" w:rsidRPr="00B3599B" w:rsidRDefault="00881C8E" w:rsidP="00D13FC9">
      <w:pPr>
        <w:adjustRightInd w:val="0"/>
        <w:snapToGrid w:val="0"/>
        <w:spacing w:line="360" w:lineRule="auto"/>
        <w:ind w:firstLineChars="200" w:firstLine="420"/>
        <w:rPr>
          <w:rFonts w:asciiTheme="minorEastAsia" w:eastAsiaTheme="minorEastAsia" w:hAnsiTheme="minorEastAsia" w:cs="Arial"/>
          <w:szCs w:val="21"/>
        </w:rPr>
        <w:sectPr w:rsidR="00881C8E" w:rsidRPr="00B3599B" w:rsidSect="00DF6832">
          <w:footerReference w:type="default" r:id="rId24"/>
          <w:pgSz w:w="11906" w:h="16838" w:code="9"/>
          <w:pgMar w:top="1418" w:right="1701" w:bottom="1418" w:left="1701" w:header="851" w:footer="992" w:gutter="0"/>
          <w:pgNumType w:start="1"/>
          <w:cols w:space="425"/>
          <w:docGrid w:type="lines" w:linePitch="312"/>
        </w:sectPr>
      </w:pPr>
    </w:p>
    <w:p w14:paraId="13A7A598" w14:textId="77777777" w:rsidR="007448C2" w:rsidRPr="00B3599B" w:rsidRDefault="007448C2" w:rsidP="00D13FC9">
      <w:pPr>
        <w:adjustRightInd w:val="0"/>
        <w:snapToGrid w:val="0"/>
        <w:spacing w:line="360" w:lineRule="auto"/>
        <w:ind w:firstLineChars="200" w:firstLine="420"/>
        <w:rPr>
          <w:rFonts w:asciiTheme="minorEastAsia" w:eastAsiaTheme="minorEastAsia" w:hAnsiTheme="minorEastAsia" w:cs="Arial"/>
          <w:szCs w:val="21"/>
        </w:rPr>
      </w:pPr>
      <w:bookmarkStart w:id="323" w:name="CLAUSE_c9e69c0aca64452da0c3ec6152cebfa8"/>
      <w:r w:rsidRPr="00B3599B">
        <w:rPr>
          <w:rFonts w:asciiTheme="minorEastAsia" w:eastAsiaTheme="minorEastAsia" w:hAnsiTheme="minorEastAsia"/>
        </w:rPr>
        <w:t xml:space="preserve"> </w:t>
      </w:r>
      <w:bookmarkStart w:id="324" w:name="CTS_c9e69c0aca64452da0c3ec6152cebfa8"/>
      <w:bookmarkEnd w:id="324"/>
    </w:p>
    <w:p w14:paraId="21886CD2" w14:textId="73774FE5" w:rsidR="007448C2" w:rsidRPr="00B3599B" w:rsidRDefault="001A532F" w:rsidP="00D3434B">
      <w:pPr>
        <w:pStyle w:val="1"/>
        <w:adjustRightInd w:val="0"/>
        <w:snapToGrid w:val="0"/>
        <w:spacing w:before="0" w:after="0" w:line="360" w:lineRule="auto"/>
        <w:rPr>
          <w:rFonts w:asciiTheme="minorEastAsia" w:eastAsiaTheme="minorEastAsia" w:hAnsiTheme="minorEastAsia"/>
          <w:sz w:val="21"/>
        </w:rPr>
      </w:pPr>
      <w:bookmarkStart w:id="325" w:name="_Toc90742330"/>
      <w:bookmarkStart w:id="326" w:name="_Toc90742399"/>
      <w:r>
        <w:rPr>
          <w:rFonts w:asciiTheme="minorEastAsia" w:eastAsiaTheme="minorEastAsia" w:hAnsiTheme="minorEastAsia" w:cs="Arial" w:hint="eastAsia"/>
          <w:sz w:val="21"/>
          <w:szCs w:val="21"/>
        </w:rPr>
        <w:t xml:space="preserve"> </w:t>
      </w:r>
      <w:bookmarkStart w:id="327" w:name="_Toc501442350"/>
      <w:r w:rsidR="007448C2" w:rsidRPr="00B3599B">
        <w:rPr>
          <w:rFonts w:asciiTheme="minorEastAsia" w:eastAsiaTheme="minorEastAsia" w:hAnsiTheme="minorEastAsia" w:cs="Arial"/>
          <w:sz w:val="21"/>
          <w:szCs w:val="21"/>
        </w:rPr>
        <w:t>十</w:t>
      </w:r>
      <w:r w:rsidR="00342E16" w:rsidRPr="00B3599B">
        <w:rPr>
          <w:rFonts w:asciiTheme="minorEastAsia" w:eastAsiaTheme="minorEastAsia" w:hAnsiTheme="minorEastAsia" w:cs="Arial" w:hint="eastAsia"/>
          <w:sz w:val="21"/>
          <w:szCs w:val="21"/>
        </w:rPr>
        <w:t>三</w:t>
      </w:r>
      <w:r w:rsidR="007448C2" w:rsidRPr="00B3599B">
        <w:rPr>
          <w:rFonts w:asciiTheme="minorEastAsia" w:eastAsiaTheme="minorEastAsia" w:hAnsiTheme="minorEastAsia" w:cs="Arial"/>
          <w:sz w:val="21"/>
          <w:szCs w:val="21"/>
        </w:rPr>
        <w:t>、</w:t>
      </w:r>
      <w:r w:rsidR="007448C2" w:rsidRPr="00B3599B">
        <w:rPr>
          <w:rFonts w:asciiTheme="minorEastAsia" w:eastAsiaTheme="minorEastAsia" w:hAnsiTheme="minorEastAsia" w:hint="eastAsia"/>
          <w:sz w:val="21"/>
        </w:rPr>
        <w:t>基金</w:t>
      </w:r>
      <w:bookmarkEnd w:id="307"/>
      <w:bookmarkEnd w:id="308"/>
      <w:r w:rsidR="007448C2" w:rsidRPr="00B3599B">
        <w:rPr>
          <w:rFonts w:asciiTheme="minorEastAsia" w:eastAsiaTheme="minorEastAsia" w:hAnsiTheme="minorEastAsia" w:hint="eastAsia"/>
          <w:sz w:val="21"/>
        </w:rPr>
        <w:t>的财产</w:t>
      </w:r>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5"/>
      <w:bookmarkEnd w:id="326"/>
      <w:bookmarkEnd w:id="327"/>
    </w:p>
    <w:p w14:paraId="09C37B66" w14:textId="77777777" w:rsidR="00FD497B" w:rsidRPr="00B3599B" w:rsidRDefault="00FD497B" w:rsidP="008B2981">
      <w:pPr>
        <w:spacing w:line="360" w:lineRule="auto"/>
        <w:ind w:firstLineChars="200" w:firstLine="480"/>
        <w:rPr>
          <w:rFonts w:asciiTheme="minorEastAsia" w:eastAsiaTheme="minorEastAsia" w:hAnsiTheme="minorEastAsia"/>
          <w:bCs/>
          <w:sz w:val="24"/>
        </w:rPr>
      </w:pPr>
    </w:p>
    <w:p w14:paraId="2B61B9FE" w14:textId="77777777" w:rsidR="0044064A" w:rsidRPr="00F0465D" w:rsidRDefault="0044064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一、基金资产总值</w:t>
      </w:r>
    </w:p>
    <w:p w14:paraId="5F29191E" w14:textId="77777777" w:rsidR="0044064A" w:rsidRPr="00F0465D" w:rsidRDefault="0044064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基金资产总值是指购买的各类证券及票据价值、银行存款本息和基金应收的申购基金款以及其他投资所形成的价值总和。</w:t>
      </w:r>
    </w:p>
    <w:p w14:paraId="46B5778E" w14:textId="77777777" w:rsidR="0044064A" w:rsidRPr="00F0465D" w:rsidRDefault="0044064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二、基金资产净值</w:t>
      </w:r>
    </w:p>
    <w:p w14:paraId="3AB84C64" w14:textId="77777777" w:rsidR="0044064A" w:rsidRPr="00F0465D" w:rsidRDefault="0044064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基金资产净值是指基金资产总值减去基金负债后的价值。</w:t>
      </w:r>
    </w:p>
    <w:p w14:paraId="4B576EF2" w14:textId="77777777" w:rsidR="0044064A" w:rsidRPr="00F0465D" w:rsidRDefault="0044064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三、基金财产的账户</w:t>
      </w:r>
    </w:p>
    <w:p w14:paraId="744812DA" w14:textId="77777777" w:rsidR="0044064A" w:rsidRPr="00F0465D" w:rsidRDefault="0044064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w:t>
      </w:r>
      <w:bookmarkStart w:id="328" w:name="_Hlt88841837"/>
      <w:bookmarkEnd w:id="328"/>
    </w:p>
    <w:p w14:paraId="0C082657" w14:textId="77777777" w:rsidR="0044064A" w:rsidRPr="00F0465D" w:rsidRDefault="0044064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四、基金财产的保管和处分</w:t>
      </w:r>
      <w:bookmarkStart w:id="329" w:name="_Hlt88900062"/>
      <w:bookmarkEnd w:id="329"/>
    </w:p>
    <w:p w14:paraId="2FB395DF" w14:textId="77777777" w:rsidR="0044064A" w:rsidRPr="00F0465D" w:rsidRDefault="0044064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w:t>
      </w:r>
      <w:proofErr w:type="gramStart"/>
      <w:r w:rsidRPr="00F0465D">
        <w:rPr>
          <w:rFonts w:asciiTheme="minorEastAsia" w:eastAsiaTheme="minorEastAsia" w:hAnsiTheme="minorEastAsia" w:hint="eastAsia"/>
        </w:rPr>
        <w:t>律法规</w:t>
      </w:r>
      <w:proofErr w:type="gramEnd"/>
      <w:r w:rsidRPr="00F0465D">
        <w:rPr>
          <w:rFonts w:asciiTheme="minorEastAsia" w:eastAsiaTheme="minorEastAsia" w:hAnsiTheme="minorEastAsia" w:hint="eastAsia"/>
        </w:rPr>
        <w:t>和《基金合同》的规定处分外，基金财产不得被处分。</w:t>
      </w:r>
    </w:p>
    <w:p w14:paraId="178963AE" w14:textId="77777777" w:rsidR="0044064A" w:rsidRPr="00F0465D" w:rsidRDefault="0044064A"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基金管理人、基金托管人因依法解散、被依法撤销或者被依法宣告破产等原因进行清算的，基金财产不属于其清算财产。基金管理人管理运作基金财产所产生的债权，不得与其固有资产产生的债务相互</w:t>
      </w:r>
      <w:proofErr w:type="gramStart"/>
      <w:r w:rsidRPr="00F0465D">
        <w:rPr>
          <w:rFonts w:asciiTheme="minorEastAsia" w:eastAsiaTheme="minorEastAsia" w:hAnsiTheme="minorEastAsia" w:hint="eastAsia"/>
        </w:rPr>
        <w:t>抵销</w:t>
      </w:r>
      <w:proofErr w:type="gramEnd"/>
      <w:r w:rsidRPr="00F0465D">
        <w:rPr>
          <w:rFonts w:asciiTheme="minorEastAsia" w:eastAsiaTheme="minorEastAsia" w:hAnsiTheme="minorEastAsia" w:hint="eastAsia"/>
        </w:rPr>
        <w:t>；基金管理人管理运作不同基金的基金财产所产生的债权债务不得相互</w:t>
      </w:r>
      <w:proofErr w:type="gramStart"/>
      <w:r w:rsidRPr="00F0465D">
        <w:rPr>
          <w:rFonts w:asciiTheme="minorEastAsia" w:eastAsiaTheme="minorEastAsia" w:hAnsiTheme="minorEastAsia" w:hint="eastAsia"/>
        </w:rPr>
        <w:t>抵销</w:t>
      </w:r>
      <w:proofErr w:type="gramEnd"/>
      <w:r w:rsidRPr="00F0465D">
        <w:rPr>
          <w:rFonts w:asciiTheme="minorEastAsia" w:eastAsiaTheme="minorEastAsia" w:hAnsiTheme="minorEastAsia" w:hint="eastAsia"/>
        </w:rPr>
        <w:t>。</w:t>
      </w:r>
    </w:p>
    <w:p w14:paraId="0CC1D19F"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bookmarkStart w:id="330" w:name="_Toc17782"/>
      <w:bookmarkStart w:id="331" w:name="_Toc7802"/>
      <w:bookmarkStart w:id="332" w:name="_Toc19714"/>
      <w:bookmarkStart w:id="333" w:name="_Toc31917"/>
      <w:bookmarkStart w:id="334" w:name="_Toc27832"/>
      <w:bookmarkStart w:id="335" w:name="_Toc871"/>
      <w:bookmarkStart w:id="336" w:name="_Toc2623"/>
      <w:bookmarkStart w:id="337" w:name="_Toc139991744"/>
      <w:bookmarkStart w:id="338" w:name="_Toc141703894"/>
    </w:p>
    <w:p w14:paraId="02937836" w14:textId="77777777" w:rsidR="0044064A" w:rsidRPr="00B3599B" w:rsidRDefault="0044064A" w:rsidP="00D13FC9">
      <w:pPr>
        <w:pStyle w:val="1"/>
        <w:adjustRightInd w:val="0"/>
        <w:snapToGrid w:val="0"/>
        <w:spacing w:before="0" w:after="0" w:line="360" w:lineRule="auto"/>
        <w:rPr>
          <w:rFonts w:asciiTheme="minorEastAsia" w:eastAsiaTheme="minorEastAsia" w:hAnsiTheme="minorEastAsia" w:cs="Arial"/>
          <w:sz w:val="21"/>
          <w:szCs w:val="21"/>
        </w:rPr>
        <w:sectPr w:rsidR="0044064A" w:rsidRPr="00B3599B" w:rsidSect="00DF6832">
          <w:footerReference w:type="default" r:id="rId25"/>
          <w:pgSz w:w="11906" w:h="16838" w:code="9"/>
          <w:pgMar w:top="1418" w:right="1701" w:bottom="1418" w:left="1701" w:header="851" w:footer="992" w:gutter="0"/>
          <w:pgNumType w:start="1"/>
          <w:cols w:space="425"/>
          <w:docGrid w:type="lines" w:linePitch="312"/>
        </w:sectPr>
      </w:pPr>
      <w:bookmarkStart w:id="339" w:name="_Toc90742331"/>
      <w:bookmarkStart w:id="340" w:name="_Toc90742400"/>
    </w:p>
    <w:p w14:paraId="6E7772FA"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341" w:name="CLAUSE_50a5d7145af6454c87d2942e4846f137"/>
      <w:bookmarkEnd w:id="323"/>
      <w:r w:rsidRPr="00B3599B">
        <w:rPr>
          <w:rFonts w:asciiTheme="minorEastAsia" w:eastAsiaTheme="minorEastAsia" w:hAnsiTheme="minorEastAsia"/>
        </w:rPr>
        <w:t xml:space="preserve"> </w:t>
      </w:r>
      <w:bookmarkStart w:id="342" w:name="CTS_50a5d7145af6454c87d2942e4846f137"/>
      <w:bookmarkStart w:id="343" w:name="_Toc501442351"/>
      <w:bookmarkEnd w:id="342"/>
      <w:r w:rsidRPr="00B3599B">
        <w:rPr>
          <w:rFonts w:asciiTheme="minorEastAsia" w:eastAsiaTheme="minorEastAsia" w:hAnsiTheme="minorEastAsia" w:cs="Arial"/>
          <w:sz w:val="21"/>
          <w:szCs w:val="21"/>
        </w:rPr>
        <w:t>十</w:t>
      </w:r>
      <w:r w:rsidR="00342E16" w:rsidRPr="00B3599B">
        <w:rPr>
          <w:rFonts w:asciiTheme="minorEastAsia" w:eastAsiaTheme="minorEastAsia" w:hAnsiTheme="minorEastAsia" w:cs="Arial" w:hint="eastAsia"/>
          <w:sz w:val="21"/>
          <w:szCs w:val="21"/>
        </w:rPr>
        <w:t>四</w:t>
      </w:r>
      <w:r w:rsidRPr="00B3599B">
        <w:rPr>
          <w:rFonts w:asciiTheme="minorEastAsia" w:eastAsiaTheme="minorEastAsia" w:hAnsiTheme="minorEastAsia" w:cs="Arial"/>
          <w:sz w:val="21"/>
          <w:szCs w:val="21"/>
        </w:rPr>
        <w:t>、</w:t>
      </w:r>
      <w:r w:rsidRPr="00B3599B">
        <w:rPr>
          <w:rFonts w:asciiTheme="minorEastAsia" w:eastAsiaTheme="minorEastAsia" w:hAnsiTheme="minorEastAsia" w:hint="eastAsia"/>
          <w:sz w:val="21"/>
        </w:rPr>
        <w:t>基金资产</w:t>
      </w:r>
      <w:r w:rsidRPr="00B3599B">
        <w:rPr>
          <w:rFonts w:asciiTheme="minorEastAsia" w:eastAsiaTheme="minorEastAsia" w:hAnsiTheme="minorEastAsia" w:cs="Arial"/>
          <w:sz w:val="21"/>
          <w:szCs w:val="21"/>
        </w:rPr>
        <w:t>的</w:t>
      </w:r>
      <w:r w:rsidRPr="00B3599B">
        <w:rPr>
          <w:rFonts w:asciiTheme="minorEastAsia" w:eastAsiaTheme="minorEastAsia" w:hAnsiTheme="minorEastAsia" w:hint="eastAsia"/>
          <w:sz w:val="21"/>
        </w:rPr>
        <w:t>估值</w:t>
      </w:r>
      <w:bookmarkEnd w:id="330"/>
      <w:bookmarkEnd w:id="331"/>
      <w:bookmarkEnd w:id="332"/>
      <w:bookmarkEnd w:id="333"/>
      <w:bookmarkEnd w:id="334"/>
      <w:bookmarkEnd w:id="335"/>
      <w:bookmarkEnd w:id="336"/>
      <w:bookmarkEnd w:id="339"/>
      <w:bookmarkEnd w:id="340"/>
      <w:bookmarkEnd w:id="343"/>
    </w:p>
    <w:bookmarkEnd w:id="337"/>
    <w:bookmarkEnd w:id="338"/>
    <w:p w14:paraId="7782C5F9" w14:textId="77777777" w:rsidR="00FD497B" w:rsidRPr="00B3599B" w:rsidRDefault="00FD497B">
      <w:pPr>
        <w:spacing w:line="360" w:lineRule="auto"/>
        <w:ind w:firstLineChars="200" w:firstLine="480"/>
        <w:rPr>
          <w:rFonts w:asciiTheme="minorEastAsia" w:eastAsiaTheme="minorEastAsia" w:hAnsiTheme="minorEastAsia"/>
          <w:bCs/>
          <w:sz w:val="24"/>
        </w:rPr>
      </w:pPr>
    </w:p>
    <w:p w14:paraId="6EF1DA9D" w14:textId="77AC55E1"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bookmarkStart w:id="344" w:name="_Toc141703895"/>
      <w:bookmarkStart w:id="345" w:name="_Toc139991745"/>
      <w:bookmarkStart w:id="346" w:name="_Toc32046"/>
      <w:r w:rsidRPr="00F0465D">
        <w:rPr>
          <w:rFonts w:asciiTheme="minorEastAsia" w:eastAsiaTheme="minorEastAsia" w:hAnsiTheme="minorEastAsia" w:hint="eastAsia"/>
        </w:rPr>
        <w:t>一</w:t>
      </w:r>
      <w:r w:rsidR="00281929" w:rsidRPr="00F0465D">
        <w:rPr>
          <w:rFonts w:asciiTheme="minorEastAsia" w:eastAsiaTheme="minorEastAsia" w:hAnsiTheme="minorEastAsia" w:hint="eastAsia"/>
        </w:rPr>
        <w:t>、</w:t>
      </w:r>
      <w:r w:rsidRPr="00F0465D">
        <w:rPr>
          <w:rFonts w:asciiTheme="minorEastAsia" w:eastAsiaTheme="minorEastAsia" w:hAnsiTheme="minorEastAsia" w:hint="eastAsia"/>
        </w:rPr>
        <w:t>估值日</w:t>
      </w:r>
    </w:p>
    <w:p w14:paraId="4F5CAE4C"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本基金的估值日为本基金相关的证券交易场所的交易日以及国家法律法规规定需要对外披露基金净值的</w:t>
      </w:r>
      <w:proofErr w:type="gramStart"/>
      <w:r w:rsidRPr="00F0465D">
        <w:rPr>
          <w:rFonts w:asciiTheme="minorEastAsia" w:eastAsiaTheme="minorEastAsia" w:hAnsiTheme="minorEastAsia" w:hint="eastAsia"/>
        </w:rPr>
        <w:t>非交易</w:t>
      </w:r>
      <w:proofErr w:type="gramEnd"/>
      <w:r w:rsidRPr="00F0465D">
        <w:rPr>
          <w:rFonts w:asciiTheme="minorEastAsia" w:eastAsiaTheme="minorEastAsia" w:hAnsiTheme="minorEastAsia" w:hint="eastAsia"/>
        </w:rPr>
        <w:t>日。</w:t>
      </w:r>
    </w:p>
    <w:p w14:paraId="31977DCA" w14:textId="05DEED40"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w:t>
      </w:r>
      <w:r w:rsidR="00281929" w:rsidRPr="00F0465D">
        <w:rPr>
          <w:rFonts w:asciiTheme="minorEastAsia" w:eastAsiaTheme="minorEastAsia" w:hAnsiTheme="minorEastAsia" w:hint="eastAsia"/>
        </w:rPr>
        <w:t>、</w:t>
      </w:r>
      <w:r w:rsidRPr="00F0465D">
        <w:rPr>
          <w:rFonts w:asciiTheme="minorEastAsia" w:eastAsiaTheme="minorEastAsia" w:hAnsiTheme="minorEastAsia" w:hint="eastAsia"/>
        </w:rPr>
        <w:t>估值对象</w:t>
      </w:r>
    </w:p>
    <w:p w14:paraId="1BC1829B"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基金所拥有的</w:t>
      </w:r>
      <w:r w:rsidR="00F90664" w:rsidRPr="00F0465D">
        <w:rPr>
          <w:rFonts w:asciiTheme="minorEastAsia" w:eastAsiaTheme="minorEastAsia" w:hAnsiTheme="minorEastAsia" w:hint="eastAsia"/>
        </w:rPr>
        <w:t>目标</w:t>
      </w:r>
      <w:r w:rsidR="00F90664" w:rsidRPr="00F0465D">
        <w:rPr>
          <w:rFonts w:asciiTheme="minorEastAsia" w:eastAsiaTheme="minorEastAsia" w:hAnsiTheme="minorEastAsia"/>
        </w:rPr>
        <w:t>ETF份额、</w:t>
      </w:r>
      <w:r w:rsidRPr="00F0465D">
        <w:rPr>
          <w:rFonts w:asciiTheme="minorEastAsia" w:eastAsiaTheme="minorEastAsia" w:hAnsiTheme="minorEastAsia" w:hint="eastAsia"/>
        </w:rPr>
        <w:t>股票、权证、债券、股指期货合约</w:t>
      </w:r>
      <w:r w:rsidR="00D405F7" w:rsidRPr="00F0465D">
        <w:rPr>
          <w:rFonts w:asciiTheme="minorEastAsia" w:eastAsiaTheme="minorEastAsia" w:hAnsiTheme="minorEastAsia" w:hint="eastAsia"/>
        </w:rPr>
        <w:t>、期权合约</w:t>
      </w:r>
      <w:r w:rsidRPr="00F0465D">
        <w:rPr>
          <w:rFonts w:asciiTheme="minorEastAsia" w:eastAsiaTheme="minorEastAsia" w:hAnsiTheme="minorEastAsia" w:hint="eastAsia"/>
        </w:rPr>
        <w:t>和银行存款本息、应收款项、其它投资等资产及负债。</w:t>
      </w:r>
    </w:p>
    <w:p w14:paraId="69BC2E13" w14:textId="45E280DF"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w:t>
      </w:r>
      <w:r w:rsidR="00281929" w:rsidRPr="00F0465D">
        <w:rPr>
          <w:rFonts w:asciiTheme="minorEastAsia" w:eastAsiaTheme="minorEastAsia" w:hAnsiTheme="minorEastAsia" w:hint="eastAsia"/>
        </w:rPr>
        <w:t>、</w:t>
      </w:r>
      <w:r w:rsidRPr="00F0465D">
        <w:rPr>
          <w:rFonts w:asciiTheme="minorEastAsia" w:eastAsiaTheme="minorEastAsia" w:hAnsiTheme="minorEastAsia" w:hint="eastAsia"/>
        </w:rPr>
        <w:t>估值方法</w:t>
      </w:r>
    </w:p>
    <w:p w14:paraId="734090D3"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、证券交易所上市的有价证券的估值</w:t>
      </w:r>
    </w:p>
    <w:p w14:paraId="0F00ED82" w14:textId="24049A34" w:rsidR="001B3C69" w:rsidRPr="00F0465D" w:rsidRDefault="001B3C6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交易所上市的有价证券（包括股票、权证等），以其估值日在证券交易所挂牌的市价（收盘价）确定公允价值；估值日无交易的，且最近交易日后未发生影响公允价值计量的重大事件的，以最近交易日的市价（收盘价）估值；如有充足证据表明估值日或最近交易日的市价不能真实反映公允价值的，应对市价进行调整，确定公允价格；</w:t>
      </w:r>
    </w:p>
    <w:p w14:paraId="31A45BA2" w14:textId="77777777" w:rsidR="00504AB5" w:rsidRPr="00F0465D" w:rsidRDefault="00504AB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）交易所上市交易或挂牌转让的固定收益品种（本基金合同另有规定的除外），选取估值日第三方估值机构提供的相应品种对应的估值净价估值，具体估值机构由基金管理人与基金托管人另行协商约定；</w:t>
      </w:r>
    </w:p>
    <w:p w14:paraId="095C33AA" w14:textId="77777777" w:rsidR="00504AB5" w:rsidRPr="00F0465D" w:rsidRDefault="00504AB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交易所上市交易的可转换债券按估值日收盘价减去债券收盘价中所含的债券应收利息得到的净价确定公允价值；估值日没有交易的，且最近交易日后未发生影响公允价值计量的重大事件的，按最近交易日债券收盘价减去债券收盘价中所含的债券应收利息得到的净价进行估值。如有充足证据表明估值日或最近交易日的收盘价不能真实反映公允价值的，应对收盘价进行调整，确定公允价格；</w:t>
      </w:r>
    </w:p>
    <w:p w14:paraId="3136C41F" w14:textId="12D41231" w:rsidR="00504AB5" w:rsidRPr="00F0465D" w:rsidRDefault="00504AB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交易所上市实行全价交易的</w:t>
      </w:r>
      <w:r w:rsidR="003D4D24">
        <w:rPr>
          <w:rFonts w:asciiTheme="minorEastAsia" w:eastAsiaTheme="minorEastAsia" w:hAnsiTheme="minorEastAsia" w:hint="eastAsia"/>
        </w:rPr>
        <w:t>固定收益品种</w:t>
      </w:r>
      <w:r w:rsidRPr="00F0465D">
        <w:rPr>
          <w:rFonts w:asciiTheme="minorEastAsia" w:eastAsiaTheme="minorEastAsia" w:hAnsiTheme="minorEastAsia" w:hint="eastAsia"/>
        </w:rPr>
        <w:t>（可转债除外），选取第三方估值机构提供的估值全价减去估值全价中所含的</w:t>
      </w:r>
      <w:r w:rsidR="003D4D24">
        <w:rPr>
          <w:rFonts w:asciiTheme="minorEastAsia" w:eastAsiaTheme="minorEastAsia" w:hAnsiTheme="minorEastAsia" w:hint="eastAsia"/>
        </w:rPr>
        <w:t>固定收益品种</w:t>
      </w:r>
      <w:r w:rsidRPr="00F0465D">
        <w:rPr>
          <w:rFonts w:asciiTheme="minorEastAsia" w:eastAsiaTheme="minorEastAsia" w:hAnsiTheme="minorEastAsia" w:hint="eastAsia"/>
        </w:rPr>
        <w:t>（税后）应收利息得到的净价进行估值；</w:t>
      </w:r>
    </w:p>
    <w:p w14:paraId="1D0E980E" w14:textId="77777777" w:rsidR="00504AB5" w:rsidRPr="00F0465D" w:rsidRDefault="00504AB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）交易所上市不存在活跃市场的有价证券，采用估值技术确定公允价值。交易所上市的资产支持证券，采用估值技术确定公允价值，在估值技术难以可靠计量公允价值的情况下，按成本估值。</w:t>
      </w:r>
    </w:p>
    <w:p w14:paraId="53EC0CCE"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、处于未上市期间的有价证券应区分如下情况处理：</w:t>
      </w:r>
    </w:p>
    <w:p w14:paraId="21B40BC3" w14:textId="6CCA8ADC"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）送股、转增股、配股和公开增发的新股，按估值日在证券交易所挂牌的同一股票的</w:t>
      </w:r>
      <w:r w:rsidR="003D4D24">
        <w:rPr>
          <w:rFonts w:asciiTheme="minorEastAsia" w:eastAsiaTheme="minorEastAsia" w:hAnsiTheme="minorEastAsia" w:hint="eastAsia"/>
        </w:rPr>
        <w:t>估值方法</w:t>
      </w:r>
      <w:r w:rsidRPr="00F0465D">
        <w:rPr>
          <w:rFonts w:asciiTheme="minorEastAsia" w:eastAsiaTheme="minorEastAsia" w:hAnsiTheme="minorEastAsia" w:hint="eastAsia"/>
        </w:rPr>
        <w:t>估值；该日无交易的，以最近一日的市价（收盘价）估值；</w:t>
      </w:r>
    </w:p>
    <w:p w14:paraId="1333F1EA"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）首次公开发行未上市的股票、债券和权证，采用估值技术确定公允价值，在估值技术难以可靠计量公允价值的情况下，按成本估值；</w:t>
      </w:r>
    </w:p>
    <w:p w14:paraId="4AD448B7" w14:textId="77777777" w:rsidR="0071093B" w:rsidRPr="00F0465D" w:rsidRDefault="0071093B"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）流通受限的股票，包括非公开发行股票、首次公开发行股票时公司股东公开发售股份、通过大宗交易取得的带限售期的股票等（不包括停牌、新发行未上市、回购交易中的质押</w:t>
      </w:r>
      <w:proofErr w:type="gramStart"/>
      <w:r w:rsidRPr="00F0465D">
        <w:rPr>
          <w:rFonts w:asciiTheme="minorEastAsia" w:eastAsiaTheme="minorEastAsia" w:hAnsiTheme="minorEastAsia" w:hint="eastAsia"/>
        </w:rPr>
        <w:t>券</w:t>
      </w:r>
      <w:proofErr w:type="gramEnd"/>
      <w:r w:rsidRPr="00F0465D">
        <w:rPr>
          <w:rFonts w:asciiTheme="minorEastAsia" w:eastAsiaTheme="minorEastAsia" w:hAnsiTheme="minorEastAsia" w:hint="eastAsia"/>
        </w:rPr>
        <w:t>等流通受限股票），按监管机构或行业协会有关规定确定公允价值。</w:t>
      </w:r>
    </w:p>
    <w:p w14:paraId="1E7964B1" w14:textId="77777777" w:rsidR="003D4D24" w:rsidRPr="00F0465D" w:rsidRDefault="00650D05" w:rsidP="003D4D24">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006D053A" w:rsidRPr="00F0465D">
        <w:rPr>
          <w:rFonts w:asciiTheme="minorEastAsia" w:eastAsiaTheme="minorEastAsia" w:hAnsiTheme="minorEastAsia" w:hint="eastAsia"/>
        </w:rPr>
        <w:t>、全国银行间债券市场交易的债券、资产支持证券等固定收益品种，</w:t>
      </w:r>
      <w:r w:rsidR="003D4D24">
        <w:rPr>
          <w:rFonts w:asciiTheme="minorEastAsia" w:eastAsiaTheme="minorEastAsia" w:hAnsiTheme="minorEastAsia" w:hint="eastAsia"/>
        </w:rPr>
        <w:t>采用估值技术确定公允价值。</w:t>
      </w:r>
    </w:p>
    <w:p w14:paraId="2A714AC3" w14:textId="227A20DA" w:rsidR="0071093B" w:rsidRPr="00F0465D" w:rsidRDefault="00AA403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0071093B" w:rsidRPr="00F0465D">
        <w:rPr>
          <w:rFonts w:asciiTheme="minorEastAsia" w:eastAsiaTheme="minorEastAsia" w:hAnsiTheme="minorEastAsia" w:hint="eastAsia"/>
        </w:rPr>
        <w:t>、本基金投资股指期货合约，一般以估值当日结算价确定公允价值，估值当日无结算价的，且最近交易日</w:t>
      </w:r>
      <w:r w:rsidR="00EF1027" w:rsidRPr="00F0465D">
        <w:rPr>
          <w:rFonts w:asciiTheme="minorEastAsia" w:eastAsiaTheme="minorEastAsia" w:hAnsiTheme="minorEastAsia" w:hint="eastAsia"/>
        </w:rPr>
        <w:t>后未发生影响公允价值计量的重大事件的，采用最近交易日结算价估值</w:t>
      </w:r>
      <w:r w:rsidR="00226DF3" w:rsidRPr="00F0465D">
        <w:rPr>
          <w:rFonts w:asciiTheme="minorEastAsia" w:eastAsiaTheme="minorEastAsia" w:hAnsiTheme="minorEastAsia" w:hint="eastAsia"/>
        </w:rPr>
        <w:t>。</w:t>
      </w:r>
    </w:p>
    <w:p w14:paraId="574DE0BF" w14:textId="424AFDEC" w:rsidR="0071093B" w:rsidRPr="00F0465D" w:rsidRDefault="00AA403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0071093B" w:rsidRPr="00F0465D">
        <w:rPr>
          <w:rFonts w:asciiTheme="minorEastAsia" w:eastAsiaTheme="minorEastAsia" w:hAnsiTheme="minorEastAsia" w:hint="eastAsia"/>
        </w:rPr>
        <w:t>、当发生大额申购或赎回情形时，基金管理人可以采用摆动定价机制，以确保基金估值的公平性。具体</w:t>
      </w:r>
      <w:r w:rsidR="00EF1027" w:rsidRPr="00F0465D">
        <w:rPr>
          <w:rFonts w:asciiTheme="minorEastAsia" w:eastAsiaTheme="minorEastAsia" w:hAnsiTheme="minorEastAsia" w:hint="eastAsia"/>
        </w:rPr>
        <w:t>处理原则与操作规范遵循相关法律法规以及监管部门、自律规则的规定</w:t>
      </w:r>
      <w:r w:rsidR="00226DF3" w:rsidRPr="00F0465D">
        <w:rPr>
          <w:rFonts w:asciiTheme="minorEastAsia" w:eastAsiaTheme="minorEastAsia" w:hAnsiTheme="minorEastAsia" w:hint="eastAsia"/>
        </w:rPr>
        <w:t>。</w:t>
      </w:r>
    </w:p>
    <w:p w14:paraId="61B3EB48" w14:textId="51FC1F73" w:rsidR="006D053A" w:rsidRPr="00F0465D" w:rsidRDefault="00AA403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w:t>
      </w:r>
      <w:r w:rsidR="003D5BBA" w:rsidRPr="00F0465D">
        <w:rPr>
          <w:rFonts w:asciiTheme="minorEastAsia" w:eastAsiaTheme="minorEastAsia" w:hAnsiTheme="minorEastAsia" w:hint="eastAsia"/>
        </w:rPr>
        <w:t>、</w:t>
      </w:r>
      <w:r w:rsidR="006D053A" w:rsidRPr="00F0465D">
        <w:rPr>
          <w:rFonts w:asciiTheme="minorEastAsia" w:eastAsiaTheme="minorEastAsia" w:hAnsiTheme="minorEastAsia" w:hint="eastAsia"/>
        </w:rPr>
        <w:t>同一债券同时在两个或两个以上市场交易的，按债券所处的市场分别估值</w:t>
      </w:r>
      <w:r w:rsidR="00226DF3" w:rsidRPr="00F0465D">
        <w:rPr>
          <w:rFonts w:asciiTheme="minorEastAsia" w:eastAsiaTheme="minorEastAsia" w:hAnsiTheme="minorEastAsia" w:hint="eastAsia"/>
        </w:rPr>
        <w:t>。</w:t>
      </w:r>
    </w:p>
    <w:p w14:paraId="4E561893" w14:textId="504F5B03" w:rsidR="00C042C9" w:rsidRPr="00F0465D" w:rsidRDefault="00AA403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7</w:t>
      </w:r>
      <w:r w:rsidR="00C042C9" w:rsidRPr="00F0465D">
        <w:rPr>
          <w:rFonts w:asciiTheme="minorEastAsia" w:eastAsiaTheme="minorEastAsia" w:hAnsiTheme="minorEastAsia" w:hint="eastAsia"/>
        </w:rPr>
        <w:t>、本基金持有的目标</w:t>
      </w:r>
      <w:r w:rsidR="00C042C9" w:rsidRPr="00F0465D">
        <w:rPr>
          <w:rFonts w:asciiTheme="minorEastAsia" w:eastAsiaTheme="minorEastAsia" w:hAnsiTheme="minorEastAsia"/>
        </w:rPr>
        <w:t>ETF</w:t>
      </w:r>
      <w:r w:rsidR="00C042C9" w:rsidRPr="00F0465D">
        <w:rPr>
          <w:rFonts w:asciiTheme="minorEastAsia" w:eastAsiaTheme="minorEastAsia" w:hAnsiTheme="minorEastAsia" w:hint="eastAsia"/>
        </w:rPr>
        <w:t>份额以其当日份额净值估值，当日无份额净值的，以最近工作日的份额净值估值</w:t>
      </w:r>
      <w:r w:rsidR="00226DF3" w:rsidRPr="00F0465D">
        <w:rPr>
          <w:rFonts w:asciiTheme="minorEastAsia" w:eastAsiaTheme="minorEastAsia" w:hAnsiTheme="minorEastAsia" w:hint="eastAsia"/>
        </w:rPr>
        <w:t>。</w:t>
      </w:r>
    </w:p>
    <w:p w14:paraId="57F99D10" w14:textId="0F6372EF" w:rsidR="00D405F7" w:rsidRPr="00F0465D" w:rsidRDefault="00AA403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8</w:t>
      </w:r>
      <w:r w:rsidR="00D405F7" w:rsidRPr="00F0465D">
        <w:rPr>
          <w:rFonts w:asciiTheme="minorEastAsia" w:eastAsiaTheme="minorEastAsia" w:hAnsiTheme="minorEastAsia" w:hint="eastAsia"/>
        </w:rPr>
        <w:t>、本基金投资期权，根据相关法律法规以及监管部门的规定估值</w:t>
      </w:r>
      <w:r w:rsidR="00226DF3" w:rsidRPr="00F0465D">
        <w:rPr>
          <w:rFonts w:asciiTheme="minorEastAsia" w:eastAsiaTheme="minorEastAsia" w:hAnsiTheme="minorEastAsia" w:hint="eastAsia"/>
        </w:rPr>
        <w:t>。</w:t>
      </w:r>
    </w:p>
    <w:p w14:paraId="1E0B4A9A" w14:textId="753D036D" w:rsidR="00C042C9" w:rsidRPr="00F0465D" w:rsidRDefault="00AA403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9</w:t>
      </w:r>
      <w:r w:rsidR="00C042C9" w:rsidRPr="00F0465D">
        <w:rPr>
          <w:rFonts w:asciiTheme="minorEastAsia" w:eastAsiaTheme="minorEastAsia" w:hAnsiTheme="minorEastAsia" w:hint="eastAsia"/>
        </w:rPr>
        <w:t>、如有确凿证据表明按上述方法进行估值不能客观反映其公允价值的，基金管理人可根据具体情况与基金托管人商定后，按最能反映公允价值的方法估值</w:t>
      </w:r>
      <w:r w:rsidR="00226DF3" w:rsidRPr="00F0465D">
        <w:rPr>
          <w:rFonts w:asciiTheme="minorEastAsia" w:eastAsiaTheme="minorEastAsia" w:hAnsiTheme="minorEastAsia" w:hint="eastAsia"/>
        </w:rPr>
        <w:t>。</w:t>
      </w:r>
    </w:p>
    <w:p w14:paraId="488D4422" w14:textId="40B96D2D" w:rsidR="006D053A" w:rsidRPr="00F0465D" w:rsidRDefault="00D405F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00AA4035" w:rsidRPr="00F0465D">
        <w:rPr>
          <w:rFonts w:asciiTheme="minorEastAsia" w:eastAsiaTheme="minorEastAsia" w:hAnsiTheme="minorEastAsia"/>
        </w:rPr>
        <w:t>0</w:t>
      </w:r>
      <w:r w:rsidR="006D053A" w:rsidRPr="00F0465D">
        <w:rPr>
          <w:rFonts w:asciiTheme="minorEastAsia" w:eastAsiaTheme="minorEastAsia" w:hAnsiTheme="minorEastAsia" w:hint="eastAsia"/>
        </w:rPr>
        <w:t>、相关法律法规以及监管部门有强制规定的，从其规定。如有新增事项，按国家最新规定估值。</w:t>
      </w:r>
    </w:p>
    <w:p w14:paraId="6E7BAFC7"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基金托管人发现基金估值违反《基金合同》订明的估值方法、程序以及相关法律法规的规定或者未能充分维护基金份额持有人利益时，发现方应及时通知对方，以约定的方法、程序和相关法律法规的规定进行估值，以维护基金份额持有人的利益。</w:t>
      </w:r>
    </w:p>
    <w:p w14:paraId="1A1366EC"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根据《基金法》，本基金的基金会计责任方由基金管理人担任。因此，就与本基金有关的会计问题，如经相关各方在平等基础上充分讨论后，仍无法达成一致的意见，基金管理人有权按照其对基金净值的计算结果对外予以公布。</w:t>
      </w:r>
    </w:p>
    <w:p w14:paraId="75602880" w14:textId="6FA459CA"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四</w:t>
      </w:r>
      <w:r w:rsidR="00281929" w:rsidRPr="00F0465D">
        <w:rPr>
          <w:rFonts w:asciiTheme="minorEastAsia" w:eastAsiaTheme="minorEastAsia" w:hAnsiTheme="minorEastAsia" w:hint="eastAsia"/>
        </w:rPr>
        <w:t>、</w:t>
      </w:r>
      <w:r w:rsidRPr="00F0465D">
        <w:rPr>
          <w:rFonts w:asciiTheme="minorEastAsia" w:eastAsiaTheme="minorEastAsia" w:hAnsiTheme="minorEastAsia" w:hint="eastAsia"/>
        </w:rPr>
        <w:t>估值程序</w:t>
      </w:r>
    </w:p>
    <w:p w14:paraId="04FE9C42" w14:textId="77777777" w:rsidR="000A4B60" w:rsidRPr="00F0465D" w:rsidRDefault="000A4B6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1、基金份额净值是按照每个工作日闭市后，基金资产净值除以当日该类基金份额的余额数量计算，精确到0.0001</w:t>
      </w:r>
      <w:r w:rsidRPr="00F0465D">
        <w:rPr>
          <w:rFonts w:asciiTheme="minorEastAsia" w:eastAsiaTheme="minorEastAsia" w:hAnsiTheme="minorEastAsia" w:hint="eastAsia"/>
        </w:rPr>
        <w:t>元，小数点后第五位四舍五入。国家另有规定的，从其规定。</w:t>
      </w:r>
    </w:p>
    <w:p w14:paraId="36BD36DE" w14:textId="77777777" w:rsidR="000A4B60" w:rsidRPr="00F0465D" w:rsidRDefault="000A4B6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基金管理人于每个工作日计算基金资产净值及各类基金份额净值，并按规定公告。</w:t>
      </w:r>
    </w:p>
    <w:p w14:paraId="13EEA08B" w14:textId="77777777" w:rsidR="004E2FC8" w:rsidRPr="00F0465D" w:rsidRDefault="000A4B6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2、基金管理人</w:t>
      </w:r>
      <w:proofErr w:type="gramStart"/>
      <w:r w:rsidRPr="00F0465D">
        <w:rPr>
          <w:rFonts w:asciiTheme="minorEastAsia" w:eastAsiaTheme="minorEastAsia" w:hAnsiTheme="minorEastAsia" w:hint="eastAsia"/>
        </w:rPr>
        <w:t>应每个</w:t>
      </w:r>
      <w:proofErr w:type="gramEnd"/>
      <w:r w:rsidRPr="00F0465D">
        <w:rPr>
          <w:rFonts w:asciiTheme="minorEastAsia" w:eastAsiaTheme="minorEastAsia" w:hAnsiTheme="minorEastAsia" w:hint="eastAsia"/>
        </w:rPr>
        <w:t>工作日对基金资产估值。但基金管理人根据法律法规或本基金合同的规定暂停估值时除外。基金管理人每个工作日对基金资产估值后，将各类基金份额净值结果发送基金托管人，经基金托管人复核无误后，由基金管理人按约定对外公布。</w:t>
      </w:r>
    </w:p>
    <w:p w14:paraId="4491A952" w14:textId="4765C5DE"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五</w:t>
      </w:r>
      <w:r w:rsidR="00281929" w:rsidRPr="00F0465D">
        <w:rPr>
          <w:rFonts w:asciiTheme="minorEastAsia" w:eastAsiaTheme="minorEastAsia" w:hAnsiTheme="minorEastAsia" w:hint="eastAsia"/>
        </w:rPr>
        <w:t>、</w:t>
      </w:r>
      <w:r w:rsidRPr="00F0465D">
        <w:rPr>
          <w:rFonts w:asciiTheme="minorEastAsia" w:eastAsiaTheme="minorEastAsia" w:hAnsiTheme="minorEastAsia" w:hint="eastAsia"/>
        </w:rPr>
        <w:t>暂停估值的情形</w:t>
      </w:r>
    </w:p>
    <w:p w14:paraId="23198ACE"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、基金投资所涉及的证券</w:t>
      </w:r>
      <w:r w:rsidR="00C042C9" w:rsidRPr="00F0465D">
        <w:rPr>
          <w:rFonts w:asciiTheme="minorEastAsia" w:eastAsiaTheme="minorEastAsia" w:hAnsiTheme="minorEastAsia" w:hint="eastAsia"/>
        </w:rPr>
        <w:t>、期货</w:t>
      </w:r>
      <w:r w:rsidRPr="00F0465D">
        <w:rPr>
          <w:rFonts w:asciiTheme="minorEastAsia" w:eastAsiaTheme="minorEastAsia" w:hAnsiTheme="minorEastAsia" w:hint="eastAsia"/>
        </w:rPr>
        <w:t>交易所遇法定节假日或因其他原因暂停营业时；</w:t>
      </w:r>
    </w:p>
    <w:p w14:paraId="25EEB669"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、因不可抗力致使基金管理人、</w:t>
      </w:r>
      <w:r w:rsidR="00226DF3" w:rsidRPr="00F0465D">
        <w:rPr>
          <w:rFonts w:asciiTheme="minorEastAsia" w:eastAsiaTheme="minorEastAsia" w:hAnsiTheme="minorEastAsia" w:hint="eastAsia"/>
        </w:rPr>
        <w:t>基金</w:t>
      </w:r>
      <w:r w:rsidRPr="00F0465D">
        <w:rPr>
          <w:rFonts w:asciiTheme="minorEastAsia" w:eastAsiaTheme="minorEastAsia" w:hAnsiTheme="minorEastAsia" w:hint="eastAsia"/>
        </w:rPr>
        <w:t>托管人无法准确评估基金财产价值时；</w:t>
      </w:r>
    </w:p>
    <w:p w14:paraId="51D8AF1D" w14:textId="77777777" w:rsidR="006D053A" w:rsidRPr="00F0465D" w:rsidRDefault="002D3F7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006D053A" w:rsidRPr="00F0465D">
        <w:rPr>
          <w:rFonts w:asciiTheme="minorEastAsia" w:eastAsiaTheme="minorEastAsia" w:hAnsiTheme="minorEastAsia" w:hint="eastAsia"/>
        </w:rPr>
        <w:t>、所投资的目标</w:t>
      </w:r>
      <w:r w:rsidR="006D053A" w:rsidRPr="00F0465D">
        <w:rPr>
          <w:rFonts w:asciiTheme="minorEastAsia" w:eastAsiaTheme="minorEastAsia" w:hAnsiTheme="minorEastAsia"/>
        </w:rPr>
        <w:t>ETF</w:t>
      </w:r>
      <w:r w:rsidR="006D053A" w:rsidRPr="00F0465D">
        <w:rPr>
          <w:rFonts w:asciiTheme="minorEastAsia" w:eastAsiaTheme="minorEastAsia" w:hAnsiTheme="minorEastAsia" w:hint="eastAsia"/>
        </w:rPr>
        <w:t>暂停估值</w:t>
      </w:r>
      <w:r w:rsidR="000A4B60" w:rsidRPr="00F0465D">
        <w:rPr>
          <w:rFonts w:asciiTheme="minorEastAsia" w:eastAsiaTheme="minorEastAsia" w:hAnsiTheme="minorEastAsia" w:hint="eastAsia"/>
        </w:rPr>
        <w:t>、暂停公告基金份额净值</w:t>
      </w:r>
      <w:r w:rsidR="006D053A" w:rsidRPr="00F0465D">
        <w:rPr>
          <w:rFonts w:asciiTheme="minorEastAsia" w:eastAsiaTheme="minorEastAsia" w:hAnsiTheme="minorEastAsia" w:hint="eastAsia"/>
        </w:rPr>
        <w:t>时；</w:t>
      </w:r>
    </w:p>
    <w:p w14:paraId="00C2C4A1" w14:textId="77777777" w:rsidR="00226DF3" w:rsidRPr="00F0465D" w:rsidRDefault="00226DF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4、当前一估值日基金资产净值50%以上的资产出现无可参考的活跃市场价格且采用估值技术</w:t>
      </w:r>
      <w:proofErr w:type="gramStart"/>
      <w:r w:rsidRPr="00F0465D">
        <w:rPr>
          <w:rFonts w:asciiTheme="minorEastAsia" w:eastAsiaTheme="minorEastAsia" w:hAnsiTheme="minorEastAsia" w:hint="eastAsia"/>
        </w:rPr>
        <w:t>仍导致</w:t>
      </w:r>
      <w:proofErr w:type="gramEnd"/>
      <w:r w:rsidRPr="00F0465D">
        <w:rPr>
          <w:rFonts w:asciiTheme="minorEastAsia" w:eastAsiaTheme="minorEastAsia" w:hAnsiTheme="minorEastAsia" w:hint="eastAsia"/>
        </w:rPr>
        <w:t>公允价值存在重大不确定性时，基金管理人经与基金托管人协商一致的；</w:t>
      </w:r>
    </w:p>
    <w:p w14:paraId="4AFE06D7" w14:textId="77777777" w:rsidR="006D053A" w:rsidRPr="00F0465D" w:rsidRDefault="00226DF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006D053A" w:rsidRPr="00F0465D">
        <w:rPr>
          <w:rFonts w:asciiTheme="minorEastAsia" w:eastAsiaTheme="minorEastAsia" w:hAnsiTheme="minorEastAsia" w:hint="eastAsia"/>
        </w:rPr>
        <w:t>、中国证监会和基金合同认定的其他情形。</w:t>
      </w:r>
    </w:p>
    <w:p w14:paraId="0E594259" w14:textId="7F7C4247" w:rsidR="006D053A"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六</w:t>
      </w:r>
      <w:r w:rsidR="00281929" w:rsidRPr="00F0465D">
        <w:rPr>
          <w:rFonts w:asciiTheme="minorEastAsia" w:eastAsiaTheme="minorEastAsia" w:hAnsiTheme="minorEastAsia" w:hint="eastAsia"/>
        </w:rPr>
        <w:t>、</w:t>
      </w:r>
      <w:r w:rsidR="006D053A" w:rsidRPr="00F0465D">
        <w:rPr>
          <w:rFonts w:asciiTheme="minorEastAsia" w:eastAsiaTheme="minorEastAsia" w:hAnsiTheme="minorEastAsia" w:hint="eastAsia"/>
        </w:rPr>
        <w:t>估值错误的处理</w:t>
      </w:r>
    </w:p>
    <w:p w14:paraId="1152FFEA"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基金管理人和基金托管人将采取必要、适当、合理的措施确保基金资产估值的准确性、及时性。当基金份额净值小数点后</w:t>
      </w:r>
      <w:r w:rsidRPr="00F0465D">
        <w:rPr>
          <w:rFonts w:asciiTheme="minorEastAsia" w:eastAsiaTheme="minorEastAsia" w:hAnsiTheme="minorEastAsia"/>
        </w:rPr>
        <w:t>4</w:t>
      </w:r>
      <w:r w:rsidRPr="00F0465D">
        <w:rPr>
          <w:rFonts w:asciiTheme="minorEastAsia" w:eastAsiaTheme="minorEastAsia" w:hAnsiTheme="minorEastAsia" w:hint="eastAsia"/>
        </w:rPr>
        <w:t>位以内</w:t>
      </w:r>
      <w:r w:rsidRPr="00F0465D">
        <w:rPr>
          <w:rFonts w:asciiTheme="minorEastAsia" w:eastAsiaTheme="minorEastAsia" w:hAnsiTheme="minorEastAsia"/>
        </w:rPr>
        <w:t>(含第4</w:t>
      </w:r>
      <w:r w:rsidRPr="00F0465D">
        <w:rPr>
          <w:rFonts w:asciiTheme="minorEastAsia" w:eastAsiaTheme="minorEastAsia" w:hAnsiTheme="minorEastAsia" w:hint="eastAsia"/>
        </w:rPr>
        <w:t>位</w:t>
      </w:r>
      <w:r w:rsidRPr="00F0465D">
        <w:rPr>
          <w:rFonts w:asciiTheme="minorEastAsia" w:eastAsiaTheme="minorEastAsia" w:hAnsiTheme="minorEastAsia"/>
        </w:rPr>
        <w:t>)发生估值错误时，视为基金份额净值错误。</w:t>
      </w:r>
    </w:p>
    <w:p w14:paraId="38307499"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本基金合同的当事人应按照以下约定处理：</w:t>
      </w:r>
    </w:p>
    <w:p w14:paraId="35F5DB16"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1、估值错误类型</w:t>
      </w:r>
    </w:p>
    <w:p w14:paraId="33E2BC1A"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本基金运作过程中，如果由于基金管理人或基金托管人、或登记机构、或销售机构、或投资人自身的过错造成估值错误，导致其他当事人遭受损失的，过错的责任人应当对由于该估值错误遭受损失当事人</w:t>
      </w:r>
      <w:r w:rsidRPr="00F0465D">
        <w:rPr>
          <w:rFonts w:asciiTheme="minorEastAsia" w:eastAsiaTheme="minorEastAsia" w:hAnsiTheme="minorEastAsia"/>
        </w:rPr>
        <w:t>(“受损方”)的直接损失按下述“估值错误处理原则”给予赔偿，承担赔偿责任。</w:t>
      </w:r>
    </w:p>
    <w:p w14:paraId="1C56F482"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上述估值错误的主要类型包括但不限于：资料申报差错、数据传输差错、数据计算差错、系统故障差错、下达指令差错等。</w:t>
      </w:r>
    </w:p>
    <w:p w14:paraId="4EEEE881"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2、估值错误处理原则</w:t>
      </w:r>
    </w:p>
    <w:p w14:paraId="3E5A8F6E"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14:paraId="333D3E63"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2）估值错误的责任方对有关当事人的直接损失负责，不对间接损失负责，并且仅对估值错误的有关直接当事人负责，不对第三方负责。</w:t>
      </w:r>
    </w:p>
    <w:p w14:paraId="4F8F241F"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3）因估值错误而获得不当得利的当事人负有及时返还不当得利的义务。但估值错误责任方仍应对估值错误负责。如果由于获得不当得利的当事人</w:t>
      </w:r>
      <w:proofErr w:type="gramStart"/>
      <w:r w:rsidRPr="00F0465D">
        <w:rPr>
          <w:rFonts w:asciiTheme="minorEastAsia" w:eastAsiaTheme="minorEastAsia" w:hAnsiTheme="minorEastAsia" w:hint="eastAsia"/>
        </w:rPr>
        <w:t>不</w:t>
      </w:r>
      <w:proofErr w:type="gramEnd"/>
      <w:r w:rsidRPr="00F0465D">
        <w:rPr>
          <w:rFonts w:asciiTheme="minorEastAsia" w:eastAsiaTheme="minorEastAsia" w:hAnsiTheme="minorEastAsia" w:hint="eastAsia"/>
        </w:rPr>
        <w:t>返还或不全部返还不当得利造成其他当事人的利益损失</w:t>
      </w:r>
      <w:r w:rsidRPr="00F0465D">
        <w:rPr>
          <w:rFonts w:asciiTheme="minorEastAsia" w:eastAsiaTheme="minorEastAsia" w:hAnsiTheme="minorEastAsia"/>
        </w:rPr>
        <w:t>(“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14:paraId="41699007"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4）估值错误调整采用尽量恢复至假设未发生估值错误的正确情形的方式。</w:t>
      </w:r>
    </w:p>
    <w:p w14:paraId="09C7436C"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3、估值错误处理程序</w:t>
      </w:r>
    </w:p>
    <w:p w14:paraId="3C7248C5"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估值错误被发现后，有关的当事人应当及时进行处理，处理的程序如下：</w:t>
      </w:r>
    </w:p>
    <w:p w14:paraId="075E92CC"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1）查明估值错误发生的原因，列明所有的当事人，并根据估值错误发生的原因确定估</w:t>
      </w:r>
      <w:r w:rsidRPr="00F0465D">
        <w:rPr>
          <w:rFonts w:asciiTheme="minorEastAsia" w:eastAsiaTheme="minorEastAsia" w:hAnsiTheme="minorEastAsia" w:hint="eastAsia"/>
        </w:rPr>
        <w:t>值错误的责任方；</w:t>
      </w:r>
    </w:p>
    <w:p w14:paraId="52325ECB"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2）根据估值错误处理原则或当事人协商的方法对因估值错误造成的损失进行评估；</w:t>
      </w:r>
    </w:p>
    <w:p w14:paraId="716B84E8"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3）根据估值错误处理原则或当事人协商的方法由估值错误的责任方进行更正和赔偿损失；</w:t>
      </w:r>
    </w:p>
    <w:p w14:paraId="44D6BF74"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4）根据估值错误处理的方法，需要修改基金登记机构交易数据的，由基金登记机构进行更正，并就估值错误的更正向有关当事人进行确认。</w:t>
      </w:r>
    </w:p>
    <w:p w14:paraId="7D7B92B0"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4、基金份额净值估值错误处理的方法如下：</w:t>
      </w:r>
    </w:p>
    <w:p w14:paraId="08B76A12"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1）基金份额净值计算出现错误时，基金管理人应当立即予以纠正，通报基金托管人，并采取合理的措施防止损失进一步扩大。</w:t>
      </w:r>
    </w:p>
    <w:p w14:paraId="7F6CD907"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2）错误偏差达到基金份额净值的0.25%时，基金管理人应当通报基金托管人并报中国证监会备案；错误偏差达到基金份额净值的0.5%时，基金管理人应当公告。</w:t>
      </w:r>
    </w:p>
    <w:p w14:paraId="0DCECCFE"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3）当基金份额净值计算差错给基金和基金份额持有人造成损失需要进行赔偿时，基金管理人和基金托管人应根据实际情况界定双方承担的责任，经确认后按以下条款进行赔偿：</w:t>
      </w:r>
    </w:p>
    <w:p w14:paraId="519AF208"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①本基金的基金会计责任方由基金管理人担任，与本基金有关的会计问题，如经双方在平等基础上充分讨论后，尚不能达成一致时，按基金管理人的建议执行，由此给基金份额持有人和基金财产造成的损失，由基金管理人负责赔付。</w:t>
      </w:r>
    </w:p>
    <w:p w14:paraId="4043FADE"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②</w:t>
      </w:r>
      <w:proofErr w:type="gramStart"/>
      <w:r w:rsidRPr="00F0465D">
        <w:rPr>
          <w:rFonts w:asciiTheme="minorEastAsia" w:eastAsiaTheme="minorEastAsia" w:hAnsiTheme="minorEastAsia" w:hint="eastAsia"/>
        </w:rPr>
        <w:t>若基金</w:t>
      </w:r>
      <w:proofErr w:type="gramEnd"/>
      <w:r w:rsidRPr="00F0465D">
        <w:rPr>
          <w:rFonts w:asciiTheme="minorEastAsia" w:eastAsiaTheme="minorEastAsia" w:hAnsiTheme="minorEastAsia" w:hint="eastAsia"/>
        </w:rPr>
        <w:t>管理人计算的基金份额净值已由基金托管人复核确认后公告，由此给基金份额持有人造成损失的，应根据法律法规的规定对投资者或基金支付赔偿金，就实际向投资者或基金支付的赔偿金额，基金管理人与基金托管人按照过错程度各自承担相应的责任。</w:t>
      </w:r>
    </w:p>
    <w:p w14:paraId="0AFBE7F3"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③如基金管理人和基金托管人对基金份额净值的计算结果，虽然多次重新计算和核对，尚不能达成一致时，为避免不能按时公布基金份额净值的情形，以基金管理人的计算结果对外公布，由此给基金份额持有人和基金造成的损失，由基金管理人负责赔付。</w:t>
      </w:r>
    </w:p>
    <w:p w14:paraId="7CFE0BD2"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④由于基金管理人提供的信息错误（包括但不限于基金申购或赎回金额等），进而导致基金份额净值计算错误而引起的基金份额持有人和基金财产的损失，由基金管理人负责赔付。</w:t>
      </w:r>
    </w:p>
    <w:p w14:paraId="7C05DEFF" w14:textId="77777777" w:rsidR="006D053A"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4）前述内容如法律法规或监管机关另有规定的，从其规定处理。</w:t>
      </w:r>
    </w:p>
    <w:p w14:paraId="170E2E31" w14:textId="0733FD99"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七</w:t>
      </w:r>
      <w:r w:rsidR="00281929" w:rsidRPr="00F0465D">
        <w:rPr>
          <w:rFonts w:asciiTheme="minorEastAsia" w:eastAsiaTheme="minorEastAsia" w:hAnsiTheme="minorEastAsia" w:hint="eastAsia"/>
        </w:rPr>
        <w:t>、</w:t>
      </w:r>
      <w:r w:rsidRPr="00F0465D">
        <w:rPr>
          <w:rFonts w:asciiTheme="minorEastAsia" w:eastAsiaTheme="minorEastAsia" w:hAnsiTheme="minorEastAsia" w:hint="eastAsia"/>
        </w:rPr>
        <w:t>基金净值的确认</w:t>
      </w:r>
    </w:p>
    <w:p w14:paraId="160EC58D" w14:textId="77777777" w:rsidR="00B63DF0" w:rsidRPr="00F0465D" w:rsidRDefault="00B63DF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用于基金信息披露的基金资产净值和基金份额净值由基金管理人负责计算，基金托管人负责进行复核。基金管理人应于每个开放日交易结束后计算当日的基金资产净值和各类基金份额净值并发送给基金托管人。基金托管人对净值计算结果复核确认后发送给基金管理人，由基金管理人对基金净值予以公布。</w:t>
      </w:r>
    </w:p>
    <w:p w14:paraId="4FBD6B18" w14:textId="0E9DC652"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八</w:t>
      </w:r>
      <w:r w:rsidR="00281929" w:rsidRPr="00F0465D">
        <w:rPr>
          <w:rFonts w:asciiTheme="minorEastAsia" w:eastAsiaTheme="minorEastAsia" w:hAnsiTheme="minorEastAsia" w:hint="eastAsia"/>
        </w:rPr>
        <w:t>、</w:t>
      </w:r>
      <w:r w:rsidRPr="00F0465D">
        <w:rPr>
          <w:rFonts w:asciiTheme="minorEastAsia" w:eastAsiaTheme="minorEastAsia" w:hAnsiTheme="minorEastAsia" w:hint="eastAsia"/>
        </w:rPr>
        <w:t>特殊情形的处理</w:t>
      </w:r>
    </w:p>
    <w:p w14:paraId="30C24C64" w14:textId="249E2580"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、基金管理人</w:t>
      </w:r>
      <w:r w:rsidR="009C5056" w:rsidRPr="00F0465D">
        <w:rPr>
          <w:rFonts w:asciiTheme="minorEastAsia" w:eastAsiaTheme="minorEastAsia" w:hAnsiTheme="minorEastAsia" w:hint="eastAsia"/>
        </w:rPr>
        <w:t>或基金托管人</w:t>
      </w:r>
      <w:r w:rsidRPr="00F0465D">
        <w:rPr>
          <w:rFonts w:asciiTheme="minorEastAsia" w:eastAsiaTheme="minorEastAsia" w:hAnsiTheme="minorEastAsia" w:hint="eastAsia"/>
        </w:rPr>
        <w:t>按估值方法的</w:t>
      </w:r>
      <w:r w:rsidR="00A62EED" w:rsidRPr="00F0465D">
        <w:rPr>
          <w:rFonts w:asciiTheme="minorEastAsia" w:eastAsiaTheme="minorEastAsia" w:hAnsiTheme="minorEastAsia" w:hint="eastAsia"/>
        </w:rPr>
        <w:t>第</w:t>
      </w:r>
      <w:r w:rsidR="00680537" w:rsidRPr="00F0465D">
        <w:rPr>
          <w:rFonts w:asciiTheme="minorEastAsia" w:eastAsiaTheme="minorEastAsia" w:hAnsiTheme="minorEastAsia"/>
        </w:rPr>
        <w:t>9</w:t>
      </w:r>
      <w:r w:rsidRPr="00F0465D">
        <w:rPr>
          <w:rFonts w:asciiTheme="minorEastAsia" w:eastAsiaTheme="minorEastAsia" w:hAnsiTheme="minorEastAsia" w:hint="eastAsia"/>
        </w:rPr>
        <w:t>项进行估值时，所造成的误差不作为基金份额净值错误处理。</w:t>
      </w:r>
    </w:p>
    <w:p w14:paraId="28F9558C" w14:textId="77777777" w:rsidR="006D053A" w:rsidRPr="00F0465D" w:rsidRDefault="006D053A" w:rsidP="00F0465D">
      <w:pPr>
        <w:adjustRightInd w:val="0"/>
        <w:snapToGrid w:val="0"/>
        <w:spacing w:line="360" w:lineRule="auto"/>
        <w:ind w:firstLineChars="200" w:firstLine="420"/>
        <w:rPr>
          <w:rFonts w:asciiTheme="minorEastAsia" w:eastAsiaTheme="minorEastAsia" w:hAnsiTheme="minorEastAsia"/>
        </w:rPr>
      </w:pPr>
      <w:bookmarkStart w:id="347" w:name="_Toc19706"/>
      <w:bookmarkStart w:id="348" w:name="_Toc32227"/>
      <w:bookmarkStart w:id="349" w:name="_Toc13987"/>
      <w:bookmarkStart w:id="350" w:name="_Toc32041"/>
      <w:bookmarkStart w:id="351" w:name="_Toc24601"/>
      <w:bookmarkStart w:id="352" w:name="_Toc6493"/>
      <w:bookmarkStart w:id="353" w:name="_Toc3365"/>
      <w:bookmarkStart w:id="354" w:name="_Toc15779"/>
      <w:bookmarkStart w:id="355" w:name="_Toc12105"/>
      <w:bookmarkStart w:id="356" w:name="_Toc19752"/>
      <w:r w:rsidRPr="00F0465D">
        <w:rPr>
          <w:rFonts w:asciiTheme="minorEastAsia" w:eastAsiaTheme="minorEastAsia" w:hAnsiTheme="minorEastAsia"/>
        </w:rPr>
        <w:t>2、由于不可抗力原因，或由于证券</w:t>
      </w:r>
      <w:r w:rsidR="0082624B" w:rsidRPr="00F0465D">
        <w:rPr>
          <w:rFonts w:asciiTheme="minorEastAsia" w:eastAsiaTheme="minorEastAsia" w:hAnsiTheme="minorEastAsia" w:hint="eastAsia"/>
        </w:rPr>
        <w:t>、期货</w:t>
      </w:r>
      <w:r w:rsidRPr="00F0465D">
        <w:rPr>
          <w:rFonts w:asciiTheme="minorEastAsia" w:eastAsiaTheme="minorEastAsia" w:hAnsiTheme="minorEastAsia" w:hint="eastAsia"/>
        </w:rPr>
        <w:t>交易所及登记结算公司发送的数据错误</w:t>
      </w:r>
      <w:r w:rsidR="00C042C9" w:rsidRPr="00F0465D">
        <w:rPr>
          <w:rFonts w:asciiTheme="minorEastAsia" w:eastAsiaTheme="minorEastAsia" w:hAnsiTheme="minorEastAsia" w:hint="eastAsia"/>
        </w:rPr>
        <w:t>等原因</w:t>
      </w:r>
      <w:r w:rsidRPr="00F0465D">
        <w:rPr>
          <w:rFonts w:asciiTheme="minorEastAsia" w:eastAsiaTheme="minorEastAsia" w:hAnsiTheme="minorEastAsia" w:hint="eastAsia"/>
        </w:rPr>
        <w:t>，基金管理人和基金托管人虽然已经采取必要、适当、合理的措施进行检查，但未能发现错误的，由此造成的基金财产估值错误，基金管理人和基金托管人可以免除赔偿责任。但基金管理人、基金托管人应当积极采取必要的措施消除</w:t>
      </w:r>
      <w:r w:rsidR="001A2FB7" w:rsidRPr="00F0465D">
        <w:rPr>
          <w:rFonts w:asciiTheme="minorEastAsia" w:eastAsiaTheme="minorEastAsia" w:hAnsiTheme="minorEastAsia" w:hint="eastAsia"/>
        </w:rPr>
        <w:t>或减轻</w:t>
      </w:r>
      <w:r w:rsidRPr="00F0465D">
        <w:rPr>
          <w:rFonts w:asciiTheme="minorEastAsia" w:eastAsiaTheme="minorEastAsia" w:hAnsiTheme="minorEastAsia" w:hint="eastAsia"/>
        </w:rPr>
        <w:t>由此造成的影响。</w:t>
      </w:r>
    </w:p>
    <w:p w14:paraId="00539EB3" w14:textId="77777777" w:rsidR="007448C2" w:rsidRPr="00B3599B" w:rsidRDefault="007448C2" w:rsidP="00D13FC9">
      <w:pPr>
        <w:adjustRightInd w:val="0"/>
        <w:snapToGrid w:val="0"/>
        <w:spacing w:line="360" w:lineRule="auto"/>
        <w:rPr>
          <w:rFonts w:asciiTheme="minorEastAsia" w:eastAsiaTheme="minorEastAsia" w:hAnsiTheme="minorEastAsia"/>
        </w:rPr>
      </w:pPr>
    </w:p>
    <w:p w14:paraId="22FBED68" w14:textId="77777777" w:rsidR="006D053A" w:rsidRPr="00B3599B" w:rsidRDefault="006D053A" w:rsidP="00D13FC9">
      <w:pPr>
        <w:pStyle w:val="1"/>
        <w:adjustRightInd w:val="0"/>
        <w:snapToGrid w:val="0"/>
        <w:spacing w:before="0" w:after="0" w:line="360" w:lineRule="auto"/>
        <w:rPr>
          <w:rFonts w:asciiTheme="minorEastAsia" w:eastAsiaTheme="minorEastAsia" w:hAnsiTheme="minorEastAsia"/>
          <w:sz w:val="21"/>
        </w:rPr>
        <w:sectPr w:rsidR="006D053A" w:rsidRPr="00B3599B" w:rsidSect="00DF6832">
          <w:footerReference w:type="default" r:id="rId26"/>
          <w:pgSz w:w="11906" w:h="16838" w:code="9"/>
          <w:pgMar w:top="1418" w:right="1701" w:bottom="1418" w:left="1701" w:header="851" w:footer="992" w:gutter="0"/>
          <w:pgNumType w:start="1"/>
          <w:cols w:space="425"/>
          <w:docGrid w:type="lines" w:linePitch="312"/>
        </w:sectPr>
      </w:pPr>
      <w:bookmarkStart w:id="357" w:name="_Toc90742332"/>
      <w:bookmarkStart w:id="358" w:name="_Toc90742401"/>
    </w:p>
    <w:p w14:paraId="35CF60FC" w14:textId="77777777" w:rsidR="007448C2" w:rsidRPr="00B3599B" w:rsidRDefault="00FD497B" w:rsidP="00D3434B">
      <w:pPr>
        <w:pStyle w:val="1"/>
        <w:adjustRightInd w:val="0"/>
        <w:snapToGrid w:val="0"/>
        <w:spacing w:before="0" w:after="0" w:line="360" w:lineRule="auto"/>
        <w:rPr>
          <w:rFonts w:asciiTheme="minorEastAsia" w:eastAsiaTheme="minorEastAsia" w:hAnsiTheme="minorEastAsia"/>
          <w:sz w:val="21"/>
        </w:rPr>
      </w:pPr>
      <w:bookmarkStart w:id="359" w:name="CLAUSE_4160d57082f24892a414e74b190fe07e"/>
      <w:bookmarkEnd w:id="341"/>
      <w:r w:rsidRPr="00B3599B">
        <w:rPr>
          <w:rFonts w:asciiTheme="minorEastAsia" w:eastAsiaTheme="minorEastAsia" w:hAnsiTheme="minorEastAsia"/>
        </w:rPr>
        <w:t xml:space="preserve"> </w:t>
      </w:r>
      <w:bookmarkStart w:id="360" w:name="CTS_4160d57082f24892a414e74b190fe07e"/>
      <w:bookmarkStart w:id="361" w:name="_Toc501442352"/>
      <w:bookmarkEnd w:id="360"/>
      <w:r w:rsidR="007448C2" w:rsidRPr="00B3599B">
        <w:rPr>
          <w:rFonts w:asciiTheme="minorEastAsia" w:eastAsiaTheme="minorEastAsia" w:hAnsiTheme="minorEastAsia" w:cs="Arial"/>
          <w:sz w:val="21"/>
          <w:szCs w:val="21"/>
        </w:rPr>
        <w:t>十</w:t>
      </w:r>
      <w:r w:rsidR="00342E16" w:rsidRPr="00B3599B">
        <w:rPr>
          <w:rFonts w:asciiTheme="minorEastAsia" w:eastAsiaTheme="minorEastAsia" w:hAnsiTheme="minorEastAsia" w:cs="Arial" w:hint="eastAsia"/>
          <w:sz w:val="21"/>
          <w:szCs w:val="21"/>
        </w:rPr>
        <w:t>五</w:t>
      </w:r>
      <w:r w:rsidR="007448C2" w:rsidRPr="00B3599B">
        <w:rPr>
          <w:rFonts w:asciiTheme="minorEastAsia" w:eastAsiaTheme="minorEastAsia" w:hAnsiTheme="minorEastAsia" w:cs="Arial"/>
          <w:sz w:val="21"/>
          <w:szCs w:val="21"/>
        </w:rPr>
        <w:t>、</w:t>
      </w:r>
      <w:r w:rsidR="007448C2" w:rsidRPr="00B3599B">
        <w:rPr>
          <w:rFonts w:asciiTheme="minorEastAsia" w:eastAsiaTheme="minorEastAsia" w:hAnsiTheme="minorEastAsia"/>
          <w:sz w:val="21"/>
        </w:rPr>
        <w:t>基金</w:t>
      </w:r>
      <w:r w:rsidR="007448C2" w:rsidRPr="00B3599B">
        <w:rPr>
          <w:rFonts w:asciiTheme="minorEastAsia" w:eastAsiaTheme="minorEastAsia" w:hAnsiTheme="minorEastAsia" w:cs="Arial"/>
          <w:sz w:val="21"/>
          <w:szCs w:val="21"/>
        </w:rPr>
        <w:t>的</w:t>
      </w:r>
      <w:r w:rsidR="007448C2" w:rsidRPr="00B3599B">
        <w:rPr>
          <w:rFonts w:asciiTheme="minorEastAsia" w:eastAsiaTheme="minorEastAsia" w:hAnsiTheme="minorEastAsia" w:hint="eastAsia"/>
          <w:sz w:val="21"/>
        </w:rPr>
        <w:t>费用与税收</w:t>
      </w:r>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61"/>
    </w:p>
    <w:p w14:paraId="6FC8803B" w14:textId="77777777" w:rsidR="00FD497B" w:rsidRPr="00B3599B" w:rsidRDefault="00FD497B">
      <w:pPr>
        <w:spacing w:line="360" w:lineRule="auto"/>
        <w:ind w:firstLineChars="200" w:firstLine="480"/>
        <w:rPr>
          <w:rFonts w:asciiTheme="minorEastAsia" w:eastAsiaTheme="minorEastAsia" w:hAnsiTheme="minorEastAsia"/>
          <w:bCs/>
          <w:sz w:val="24"/>
        </w:rPr>
      </w:pPr>
    </w:p>
    <w:p w14:paraId="79EC4BB8"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w:t>
      </w:r>
      <w:r w:rsidR="00720872" w:rsidRPr="00F0465D">
        <w:rPr>
          <w:rFonts w:asciiTheme="minorEastAsia" w:eastAsiaTheme="minorEastAsia" w:hAnsiTheme="minorEastAsia" w:hint="eastAsia"/>
        </w:rPr>
        <w:t>、</w:t>
      </w:r>
      <w:r w:rsidRPr="00F0465D">
        <w:rPr>
          <w:rFonts w:asciiTheme="minorEastAsia" w:eastAsiaTheme="minorEastAsia" w:hAnsiTheme="minorEastAsia" w:hint="eastAsia"/>
        </w:rPr>
        <w:t>基金费用的种类</w:t>
      </w:r>
    </w:p>
    <w:p w14:paraId="7921CE72"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基金管理人的管理费；</w:t>
      </w:r>
    </w:p>
    <w:p w14:paraId="20F9EE51"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基金托管人的托管费；</w:t>
      </w:r>
    </w:p>
    <w:p w14:paraId="2F38597E" w14:textId="77777777" w:rsidR="001A2FB7" w:rsidRPr="00F0465D" w:rsidRDefault="001A2FB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3.C类基金份额的销售服务费；</w:t>
      </w:r>
    </w:p>
    <w:p w14:paraId="1FCDF5DE" w14:textId="77777777" w:rsidR="007448C2" w:rsidRPr="00F0465D" w:rsidRDefault="001A2FB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007448C2" w:rsidRPr="00F0465D">
        <w:rPr>
          <w:rFonts w:asciiTheme="minorEastAsia" w:eastAsiaTheme="minorEastAsia" w:hAnsiTheme="minorEastAsia"/>
        </w:rPr>
        <w:t>.基金财产拨</w:t>
      </w:r>
      <w:proofErr w:type="gramStart"/>
      <w:r w:rsidR="007448C2" w:rsidRPr="00F0465D">
        <w:rPr>
          <w:rFonts w:asciiTheme="minorEastAsia" w:eastAsiaTheme="minorEastAsia" w:hAnsiTheme="minorEastAsia"/>
        </w:rPr>
        <w:t>划支付</w:t>
      </w:r>
      <w:proofErr w:type="gramEnd"/>
      <w:r w:rsidR="007448C2" w:rsidRPr="00F0465D">
        <w:rPr>
          <w:rFonts w:asciiTheme="minorEastAsia" w:eastAsiaTheme="minorEastAsia" w:hAnsiTheme="minorEastAsia"/>
        </w:rPr>
        <w:t>的银行费用；</w:t>
      </w:r>
    </w:p>
    <w:p w14:paraId="3B5DF6E0" w14:textId="77777777" w:rsidR="007448C2" w:rsidRPr="00F0465D" w:rsidRDefault="001A2FB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007448C2" w:rsidRPr="00F0465D">
        <w:rPr>
          <w:rFonts w:asciiTheme="minorEastAsia" w:eastAsiaTheme="minorEastAsia" w:hAnsiTheme="minorEastAsia"/>
        </w:rPr>
        <w:t>.基金合同生效后的基金信息披露费用；</w:t>
      </w:r>
    </w:p>
    <w:p w14:paraId="1ED4D62E" w14:textId="77777777" w:rsidR="007448C2" w:rsidRPr="00F0465D" w:rsidRDefault="001A2FB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w:t>
      </w:r>
      <w:r w:rsidR="007448C2" w:rsidRPr="00F0465D">
        <w:rPr>
          <w:rFonts w:asciiTheme="minorEastAsia" w:eastAsiaTheme="minorEastAsia" w:hAnsiTheme="minorEastAsia"/>
        </w:rPr>
        <w:t>.基金份额持有人大会费用；</w:t>
      </w:r>
    </w:p>
    <w:p w14:paraId="66295E47" w14:textId="77777777" w:rsidR="007448C2" w:rsidRPr="00F0465D" w:rsidRDefault="001A2FB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7</w:t>
      </w:r>
      <w:r w:rsidR="007448C2" w:rsidRPr="00F0465D">
        <w:rPr>
          <w:rFonts w:asciiTheme="minorEastAsia" w:eastAsiaTheme="minorEastAsia" w:hAnsiTheme="minorEastAsia"/>
        </w:rPr>
        <w:t>.基金合同</w:t>
      </w:r>
      <w:r w:rsidR="007448C2" w:rsidRPr="00F0465D">
        <w:rPr>
          <w:rFonts w:asciiTheme="minorEastAsia" w:eastAsiaTheme="minorEastAsia" w:hAnsiTheme="minorEastAsia" w:hint="eastAsia"/>
        </w:rPr>
        <w:t>生效后与基金</w:t>
      </w:r>
      <w:r w:rsidR="007448C2" w:rsidRPr="00F0465D">
        <w:rPr>
          <w:rFonts w:asciiTheme="minorEastAsia" w:eastAsiaTheme="minorEastAsia" w:hAnsiTheme="minorEastAsia"/>
        </w:rPr>
        <w:t>有关</w:t>
      </w:r>
      <w:r w:rsidR="007448C2" w:rsidRPr="00F0465D">
        <w:rPr>
          <w:rFonts w:asciiTheme="minorEastAsia" w:eastAsiaTheme="minorEastAsia" w:hAnsiTheme="minorEastAsia" w:hint="eastAsia"/>
        </w:rPr>
        <w:t>的会计师费</w:t>
      </w:r>
      <w:r w:rsidR="00C042C9" w:rsidRPr="00F0465D">
        <w:rPr>
          <w:rFonts w:asciiTheme="minorEastAsia" w:eastAsiaTheme="minorEastAsia" w:hAnsiTheme="minorEastAsia" w:hint="eastAsia"/>
        </w:rPr>
        <w:t>、</w:t>
      </w:r>
      <w:r w:rsidR="007448C2" w:rsidRPr="00F0465D">
        <w:rPr>
          <w:rFonts w:asciiTheme="minorEastAsia" w:eastAsiaTheme="minorEastAsia" w:hAnsiTheme="minorEastAsia" w:hint="eastAsia"/>
        </w:rPr>
        <w:t>律师费</w:t>
      </w:r>
      <w:r w:rsidR="008F0ADD" w:rsidRPr="00F0465D">
        <w:rPr>
          <w:rFonts w:asciiTheme="minorEastAsia" w:eastAsiaTheme="minorEastAsia" w:hAnsiTheme="minorEastAsia" w:hint="eastAsia"/>
        </w:rPr>
        <w:t>、仲裁费</w:t>
      </w:r>
      <w:r w:rsidR="00C042C9" w:rsidRPr="00F0465D">
        <w:rPr>
          <w:rFonts w:asciiTheme="minorEastAsia" w:eastAsiaTheme="minorEastAsia" w:hAnsiTheme="minorEastAsia" w:hint="eastAsia"/>
        </w:rPr>
        <w:t>和诉讼费</w:t>
      </w:r>
      <w:r w:rsidR="007448C2" w:rsidRPr="00F0465D">
        <w:rPr>
          <w:rFonts w:asciiTheme="minorEastAsia" w:eastAsiaTheme="minorEastAsia" w:hAnsiTheme="minorEastAsia" w:hint="eastAsia"/>
        </w:rPr>
        <w:t>；</w:t>
      </w:r>
    </w:p>
    <w:p w14:paraId="4E134070" w14:textId="5041149E" w:rsidR="007C3C98" w:rsidRPr="00F0465D" w:rsidRDefault="001A2FB7"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8</w:t>
      </w:r>
      <w:r w:rsidR="007448C2" w:rsidRPr="00F0465D">
        <w:rPr>
          <w:rFonts w:asciiTheme="minorEastAsia" w:eastAsiaTheme="minorEastAsia" w:hAnsiTheme="minorEastAsia"/>
        </w:rPr>
        <w:t>.</w:t>
      </w:r>
      <w:r w:rsidR="007448C2" w:rsidRPr="00F0465D">
        <w:rPr>
          <w:rFonts w:asciiTheme="minorEastAsia" w:eastAsiaTheme="minorEastAsia" w:hAnsiTheme="minorEastAsia" w:hint="eastAsia"/>
        </w:rPr>
        <w:t>基金的证券</w:t>
      </w:r>
      <w:r w:rsidR="00C042C9" w:rsidRPr="00F0465D">
        <w:rPr>
          <w:rFonts w:asciiTheme="minorEastAsia" w:eastAsiaTheme="minorEastAsia" w:hAnsiTheme="minorEastAsia" w:hint="eastAsia"/>
        </w:rPr>
        <w:t>、期货</w:t>
      </w:r>
      <w:r w:rsidR="002A5714" w:rsidRPr="00F0465D">
        <w:rPr>
          <w:rFonts w:asciiTheme="minorEastAsia" w:eastAsiaTheme="minorEastAsia" w:hAnsiTheme="minorEastAsia" w:hint="eastAsia"/>
        </w:rPr>
        <w:t>、期权</w:t>
      </w:r>
      <w:r w:rsidR="007448C2" w:rsidRPr="00F0465D">
        <w:rPr>
          <w:rFonts w:asciiTheme="minorEastAsia" w:eastAsiaTheme="minorEastAsia" w:hAnsiTheme="minorEastAsia" w:hint="eastAsia"/>
        </w:rPr>
        <w:t>交易费用；</w:t>
      </w:r>
    </w:p>
    <w:p w14:paraId="539BD7BC" w14:textId="77777777" w:rsidR="00F616B5" w:rsidRPr="00F0465D" w:rsidRDefault="00331CFC"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9.基金财产投资运营过程中的增值税；</w:t>
      </w:r>
    </w:p>
    <w:p w14:paraId="2F94839E" w14:textId="77777777" w:rsidR="007448C2" w:rsidRPr="00F0465D" w:rsidRDefault="00331CFC"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10</w:t>
      </w:r>
      <w:r w:rsidR="007448C2" w:rsidRPr="00F0465D">
        <w:rPr>
          <w:rFonts w:asciiTheme="minorEastAsia" w:eastAsiaTheme="minorEastAsia" w:hAnsiTheme="minorEastAsia"/>
        </w:rPr>
        <w:t>.</w:t>
      </w:r>
      <w:r w:rsidR="00285185" w:rsidRPr="00F0465D">
        <w:rPr>
          <w:rFonts w:asciiTheme="minorEastAsia" w:eastAsiaTheme="minorEastAsia" w:hAnsiTheme="minorEastAsia" w:hint="eastAsia"/>
        </w:rPr>
        <w:t>按照国家有关规定</w:t>
      </w:r>
      <w:r w:rsidR="008F0ADD" w:rsidRPr="00F0465D">
        <w:rPr>
          <w:rFonts w:asciiTheme="minorEastAsia" w:eastAsiaTheme="minorEastAsia" w:hAnsiTheme="minorEastAsia" w:hint="eastAsia"/>
        </w:rPr>
        <w:t>和《基金合同》约定</w:t>
      </w:r>
      <w:r w:rsidR="007448C2" w:rsidRPr="00F0465D">
        <w:rPr>
          <w:rFonts w:asciiTheme="minorEastAsia" w:eastAsiaTheme="minorEastAsia" w:hAnsiTheme="minorEastAsia" w:hint="eastAsia"/>
        </w:rPr>
        <w:t>可以在基金财产中列支的其他费用。</w:t>
      </w:r>
    </w:p>
    <w:p w14:paraId="1CA36AC8" w14:textId="34B7A884" w:rsidR="007448C2" w:rsidRPr="00F0465D" w:rsidRDefault="00DA3FB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w:t>
      </w:r>
      <w:r w:rsidR="00720872" w:rsidRPr="00F0465D">
        <w:rPr>
          <w:rFonts w:asciiTheme="minorEastAsia" w:eastAsiaTheme="minorEastAsia" w:hAnsiTheme="minorEastAsia" w:hint="eastAsia"/>
        </w:rPr>
        <w:t>、</w:t>
      </w:r>
      <w:r w:rsidR="007448C2" w:rsidRPr="00F0465D">
        <w:rPr>
          <w:rFonts w:asciiTheme="minorEastAsia" w:eastAsiaTheme="minorEastAsia" w:hAnsiTheme="minorEastAsia" w:hint="eastAsia"/>
        </w:rPr>
        <w:t>基金费用计提方法、计提标准和支付方式</w:t>
      </w:r>
    </w:p>
    <w:p w14:paraId="44442D88"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基金管理人的管理费</w:t>
      </w:r>
    </w:p>
    <w:p w14:paraId="0693A110"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在通常情况下，</w:t>
      </w:r>
      <w:r w:rsidRPr="00F0465D">
        <w:rPr>
          <w:rFonts w:asciiTheme="minorEastAsia" w:eastAsiaTheme="minorEastAsia" w:hAnsiTheme="minorEastAsia" w:hint="eastAsia"/>
        </w:rPr>
        <w:t>基金管理费按前一日基金资产净值的</w:t>
      </w:r>
      <w:r w:rsidRPr="00F0465D">
        <w:rPr>
          <w:rFonts w:asciiTheme="minorEastAsia" w:eastAsiaTheme="minorEastAsia" w:hAnsiTheme="minorEastAsia"/>
        </w:rPr>
        <w:t>0.</w:t>
      </w:r>
      <w:r w:rsidR="00604233" w:rsidRPr="00F0465D">
        <w:rPr>
          <w:rFonts w:asciiTheme="minorEastAsia" w:eastAsiaTheme="minorEastAsia" w:hAnsiTheme="minorEastAsia"/>
        </w:rPr>
        <w:t>15</w:t>
      </w:r>
      <w:r w:rsidRPr="00F0465D">
        <w:rPr>
          <w:rFonts w:asciiTheme="minorEastAsia" w:eastAsiaTheme="minorEastAsia" w:hAnsiTheme="minorEastAsia"/>
        </w:rPr>
        <w:t>%</w:t>
      </w:r>
      <w:r w:rsidRPr="00F0465D">
        <w:rPr>
          <w:rFonts w:asciiTheme="minorEastAsia" w:eastAsiaTheme="minorEastAsia" w:hAnsiTheme="minorEastAsia" w:hint="eastAsia"/>
        </w:rPr>
        <w:t>年费率计提。计算方法如下：</w:t>
      </w:r>
    </w:p>
    <w:p w14:paraId="68969071" w14:textId="04C8933E"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w:t>
      </w:r>
      <w:r w:rsidRPr="00F0465D">
        <w:rPr>
          <w:rFonts w:asciiTheme="minorEastAsia" w:eastAsiaTheme="minorEastAsia" w:hAnsiTheme="minorEastAsia"/>
        </w:rPr>
        <w:t>E</w:t>
      </w:r>
      <w:r w:rsidR="00375D8A" w:rsidRPr="00F0465D">
        <w:rPr>
          <w:rFonts w:asciiTheme="minorEastAsia" w:eastAsiaTheme="minorEastAsia" w:hAnsiTheme="minorEastAsia"/>
        </w:rPr>
        <w:t>×</w:t>
      </w:r>
      <w:r w:rsidRPr="00F0465D">
        <w:rPr>
          <w:rFonts w:asciiTheme="minorEastAsia" w:eastAsiaTheme="minorEastAsia" w:hAnsiTheme="minorEastAsia"/>
        </w:rPr>
        <w:t>年管理费率÷</w:t>
      </w:r>
      <w:r w:rsidRPr="00F0465D">
        <w:rPr>
          <w:rFonts w:asciiTheme="minorEastAsia" w:eastAsiaTheme="minorEastAsia" w:hAnsiTheme="minorEastAsia" w:hint="eastAsia"/>
        </w:rPr>
        <w:t>当年天数</w:t>
      </w:r>
    </w:p>
    <w:p w14:paraId="733030A4"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为每日应计提的基金管理费</w:t>
      </w:r>
    </w:p>
    <w:p w14:paraId="1AC6EB82"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E为前一日基金资产净值</w:t>
      </w:r>
    </w:p>
    <w:p w14:paraId="5C458B4E" w14:textId="77777777" w:rsidR="007448C2" w:rsidRPr="00F0465D" w:rsidRDefault="00E600B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w:t>
      </w:r>
      <w:r w:rsidR="007448C2" w:rsidRPr="00F0465D">
        <w:rPr>
          <w:rFonts w:asciiTheme="minorEastAsia" w:eastAsiaTheme="minorEastAsia" w:hAnsiTheme="minorEastAsia"/>
        </w:rPr>
        <w:t>管理人对本基金投资组合中投资于</w:t>
      </w:r>
      <w:r w:rsidR="001A2FB7" w:rsidRPr="00F0465D">
        <w:rPr>
          <w:rFonts w:asciiTheme="minorEastAsia" w:eastAsiaTheme="minorEastAsia" w:hAnsiTheme="minorEastAsia" w:hint="eastAsia"/>
        </w:rPr>
        <w:t>目标</w:t>
      </w:r>
      <w:r w:rsidR="001A2FB7" w:rsidRPr="00F0465D">
        <w:rPr>
          <w:rFonts w:asciiTheme="minorEastAsia" w:eastAsiaTheme="minorEastAsia" w:hAnsiTheme="minorEastAsia"/>
        </w:rPr>
        <w:t>ETF</w:t>
      </w:r>
      <w:r w:rsidR="007448C2" w:rsidRPr="00F0465D">
        <w:rPr>
          <w:rFonts w:asciiTheme="minorEastAsia" w:eastAsiaTheme="minorEastAsia" w:hAnsiTheme="minorEastAsia"/>
        </w:rPr>
        <w:t>部分的基金资产净值不计</w:t>
      </w:r>
      <w:proofErr w:type="gramStart"/>
      <w:r w:rsidR="007448C2" w:rsidRPr="00F0465D">
        <w:rPr>
          <w:rFonts w:asciiTheme="minorEastAsia" w:eastAsiaTheme="minorEastAsia" w:hAnsiTheme="minorEastAsia"/>
        </w:rPr>
        <w:t>提基金</w:t>
      </w:r>
      <w:proofErr w:type="gramEnd"/>
      <w:r w:rsidR="007448C2" w:rsidRPr="00F0465D">
        <w:rPr>
          <w:rFonts w:asciiTheme="minorEastAsia" w:eastAsiaTheme="minorEastAsia" w:hAnsiTheme="minorEastAsia"/>
        </w:rPr>
        <w:t>管理费。</w:t>
      </w:r>
    </w:p>
    <w:p w14:paraId="72FE0833"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前一日的基金资产净值为已扣除本基金投资于</w:t>
      </w:r>
      <w:r w:rsidR="001A2FB7" w:rsidRPr="00F0465D">
        <w:rPr>
          <w:rFonts w:asciiTheme="minorEastAsia" w:eastAsiaTheme="minorEastAsia" w:hAnsiTheme="minorEastAsia" w:hint="eastAsia"/>
        </w:rPr>
        <w:t>目标</w:t>
      </w:r>
      <w:r w:rsidR="001A2FB7" w:rsidRPr="00F0465D">
        <w:rPr>
          <w:rFonts w:asciiTheme="minorEastAsia" w:eastAsiaTheme="minorEastAsia" w:hAnsiTheme="minorEastAsia"/>
        </w:rPr>
        <w:t>ETF</w:t>
      </w:r>
      <w:r w:rsidRPr="00F0465D">
        <w:rPr>
          <w:rFonts w:asciiTheme="minorEastAsia" w:eastAsiaTheme="minorEastAsia" w:hAnsiTheme="minorEastAsia"/>
        </w:rPr>
        <w:t>部分基金资产净值后的净额，金额为负时以零计。</w:t>
      </w:r>
    </w:p>
    <w:p w14:paraId="168D76B4" w14:textId="77777777" w:rsidR="003312C6" w:rsidRPr="00F0465D" w:rsidRDefault="003312C6"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基金管理费每日计提，按月支付。</w:t>
      </w:r>
      <w:r w:rsidR="00723AF8" w:rsidRPr="00F0465D">
        <w:rPr>
          <w:rFonts w:asciiTheme="minorEastAsia" w:eastAsiaTheme="minorEastAsia" w:hAnsiTheme="minorEastAsia" w:hint="eastAsia"/>
        </w:rPr>
        <w:t>由基金托管人根据与基金管理人核对一致的财务数据，自动在月初</w:t>
      </w:r>
      <w:r w:rsidR="00723AF8" w:rsidRPr="00F0465D">
        <w:rPr>
          <w:rFonts w:asciiTheme="minorEastAsia" w:eastAsiaTheme="minorEastAsia" w:hAnsiTheme="minorEastAsia"/>
        </w:rPr>
        <w:t>5</w:t>
      </w:r>
      <w:proofErr w:type="gramStart"/>
      <w:r w:rsidR="00723AF8" w:rsidRPr="00F0465D">
        <w:rPr>
          <w:rFonts w:asciiTheme="minorEastAsia" w:eastAsiaTheme="minorEastAsia" w:hAnsiTheme="minorEastAsia" w:hint="eastAsia"/>
        </w:rPr>
        <w:t>个</w:t>
      </w:r>
      <w:proofErr w:type="gramEnd"/>
      <w:r w:rsidR="00723AF8" w:rsidRPr="00F0465D">
        <w:rPr>
          <w:rFonts w:asciiTheme="minorEastAsia" w:eastAsiaTheme="minorEastAsia" w:hAnsiTheme="minorEastAsia" w:hint="eastAsia"/>
        </w:rPr>
        <w:t>工作日内、按照指定的账户路径进行资金支付，基金管理人无需再出具资金划拨指令。若遇法定节假日、休息日等，支付日期顺延。</w:t>
      </w:r>
    </w:p>
    <w:p w14:paraId="4C0F99B4"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基金托管人的托管费</w:t>
      </w:r>
    </w:p>
    <w:p w14:paraId="0D885EB8"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在通常情况下，</w:t>
      </w:r>
      <w:r w:rsidRPr="00F0465D">
        <w:rPr>
          <w:rFonts w:asciiTheme="minorEastAsia" w:eastAsiaTheme="minorEastAsia" w:hAnsiTheme="minorEastAsia" w:hint="eastAsia"/>
        </w:rPr>
        <w:t>基金托管费按前一日基金资产净值的</w:t>
      </w:r>
      <w:r w:rsidRPr="00F0465D">
        <w:rPr>
          <w:rFonts w:asciiTheme="minorEastAsia" w:eastAsiaTheme="minorEastAsia" w:hAnsiTheme="minorEastAsia"/>
        </w:rPr>
        <w:t>0.</w:t>
      </w:r>
      <w:r w:rsidR="00FA1555" w:rsidRPr="00F0465D">
        <w:rPr>
          <w:rFonts w:asciiTheme="minorEastAsia" w:eastAsiaTheme="minorEastAsia" w:hAnsiTheme="minorEastAsia"/>
        </w:rPr>
        <w:t>0</w:t>
      </w:r>
      <w:r w:rsidR="003F6A8C" w:rsidRPr="00F0465D">
        <w:rPr>
          <w:rFonts w:asciiTheme="minorEastAsia" w:eastAsiaTheme="minorEastAsia" w:hAnsiTheme="minorEastAsia"/>
        </w:rPr>
        <w:t>5</w:t>
      </w:r>
      <w:r w:rsidRPr="00F0465D">
        <w:rPr>
          <w:rFonts w:asciiTheme="minorEastAsia" w:eastAsiaTheme="minorEastAsia" w:hAnsiTheme="minorEastAsia"/>
        </w:rPr>
        <w:t>%</w:t>
      </w:r>
      <w:r w:rsidRPr="00F0465D">
        <w:rPr>
          <w:rFonts w:asciiTheme="minorEastAsia" w:eastAsiaTheme="minorEastAsia" w:hAnsiTheme="minorEastAsia" w:hint="eastAsia"/>
        </w:rPr>
        <w:t>年费率计提。计算方法如下：</w:t>
      </w:r>
    </w:p>
    <w:p w14:paraId="43A66188" w14:textId="1DC56959"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w:t>
      </w:r>
      <w:r w:rsidRPr="00F0465D">
        <w:rPr>
          <w:rFonts w:asciiTheme="minorEastAsia" w:eastAsiaTheme="minorEastAsia" w:hAnsiTheme="minorEastAsia"/>
        </w:rPr>
        <w:t>E</w:t>
      </w:r>
      <w:r w:rsidR="00375D8A" w:rsidRPr="00F0465D">
        <w:rPr>
          <w:rFonts w:asciiTheme="minorEastAsia" w:eastAsiaTheme="minorEastAsia" w:hAnsiTheme="minorEastAsia"/>
        </w:rPr>
        <w:t>×</w:t>
      </w:r>
      <w:r w:rsidRPr="00F0465D">
        <w:rPr>
          <w:rFonts w:asciiTheme="minorEastAsia" w:eastAsiaTheme="minorEastAsia" w:hAnsiTheme="minorEastAsia"/>
        </w:rPr>
        <w:t>年托管费率÷</w:t>
      </w:r>
      <w:r w:rsidRPr="00F0465D">
        <w:rPr>
          <w:rFonts w:asciiTheme="minorEastAsia" w:eastAsiaTheme="minorEastAsia" w:hAnsiTheme="minorEastAsia" w:hint="eastAsia"/>
        </w:rPr>
        <w:t>当年天数</w:t>
      </w:r>
    </w:p>
    <w:p w14:paraId="60F86A15"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为每日应计提的基金托管费</w:t>
      </w:r>
    </w:p>
    <w:p w14:paraId="350A9301"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E</w:t>
      </w:r>
      <w:r w:rsidRPr="00F0465D">
        <w:rPr>
          <w:rFonts w:asciiTheme="minorEastAsia" w:eastAsiaTheme="minorEastAsia" w:hAnsiTheme="minorEastAsia" w:hint="eastAsia"/>
        </w:rPr>
        <w:t>为前一日基金资产净值</w:t>
      </w:r>
    </w:p>
    <w:p w14:paraId="71B64C00" w14:textId="77777777" w:rsidR="007448C2" w:rsidRPr="00F0465D" w:rsidRDefault="00942B4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w:t>
      </w:r>
      <w:r w:rsidR="007448C2" w:rsidRPr="00F0465D">
        <w:rPr>
          <w:rFonts w:asciiTheme="minorEastAsia" w:eastAsiaTheme="minorEastAsia" w:hAnsiTheme="minorEastAsia"/>
        </w:rPr>
        <w:t>托管人对本基金投资组合中投资于</w:t>
      </w:r>
      <w:r w:rsidR="0082624B" w:rsidRPr="00F0465D">
        <w:rPr>
          <w:rFonts w:asciiTheme="minorEastAsia" w:eastAsiaTheme="minorEastAsia" w:hAnsiTheme="minorEastAsia" w:hint="eastAsia"/>
        </w:rPr>
        <w:t>目标</w:t>
      </w:r>
      <w:r w:rsidR="0082624B" w:rsidRPr="00F0465D">
        <w:rPr>
          <w:rFonts w:asciiTheme="minorEastAsia" w:eastAsiaTheme="minorEastAsia" w:hAnsiTheme="minorEastAsia"/>
        </w:rPr>
        <w:t>ETF</w:t>
      </w:r>
      <w:r w:rsidR="007448C2" w:rsidRPr="00F0465D">
        <w:rPr>
          <w:rFonts w:asciiTheme="minorEastAsia" w:eastAsiaTheme="minorEastAsia" w:hAnsiTheme="minorEastAsia"/>
        </w:rPr>
        <w:t>部分</w:t>
      </w:r>
      <w:r w:rsidR="008F0ADD" w:rsidRPr="00F0465D">
        <w:rPr>
          <w:rFonts w:asciiTheme="minorEastAsia" w:eastAsiaTheme="minorEastAsia" w:hAnsiTheme="minorEastAsia" w:hint="eastAsia"/>
        </w:rPr>
        <w:t>的</w:t>
      </w:r>
      <w:r w:rsidR="008F0ADD" w:rsidRPr="00F0465D">
        <w:rPr>
          <w:rFonts w:asciiTheme="minorEastAsia" w:eastAsiaTheme="minorEastAsia" w:hAnsiTheme="minorEastAsia"/>
        </w:rPr>
        <w:t>基金</w:t>
      </w:r>
      <w:r w:rsidR="007448C2" w:rsidRPr="00F0465D">
        <w:rPr>
          <w:rFonts w:asciiTheme="minorEastAsia" w:eastAsiaTheme="minorEastAsia" w:hAnsiTheme="minorEastAsia"/>
        </w:rPr>
        <w:t>资产</w:t>
      </w:r>
      <w:r w:rsidR="008F0ADD" w:rsidRPr="00F0465D">
        <w:rPr>
          <w:rFonts w:asciiTheme="minorEastAsia" w:eastAsiaTheme="minorEastAsia" w:hAnsiTheme="minorEastAsia" w:hint="eastAsia"/>
        </w:rPr>
        <w:t>净值</w:t>
      </w:r>
      <w:r w:rsidR="007448C2" w:rsidRPr="00F0465D">
        <w:rPr>
          <w:rFonts w:asciiTheme="minorEastAsia" w:eastAsiaTheme="minorEastAsia" w:hAnsiTheme="minorEastAsia"/>
        </w:rPr>
        <w:t>不计</w:t>
      </w:r>
      <w:proofErr w:type="gramStart"/>
      <w:r w:rsidR="007448C2" w:rsidRPr="00F0465D">
        <w:rPr>
          <w:rFonts w:asciiTheme="minorEastAsia" w:eastAsiaTheme="minorEastAsia" w:hAnsiTheme="minorEastAsia"/>
        </w:rPr>
        <w:t>提基金</w:t>
      </w:r>
      <w:proofErr w:type="gramEnd"/>
      <w:r w:rsidR="007448C2" w:rsidRPr="00F0465D">
        <w:rPr>
          <w:rFonts w:asciiTheme="minorEastAsia" w:eastAsiaTheme="minorEastAsia" w:hAnsiTheme="minorEastAsia"/>
        </w:rPr>
        <w:t>托管费。</w:t>
      </w:r>
    </w:p>
    <w:p w14:paraId="798E9681" w14:textId="7777777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前一日的基金资产净值为已扣除本基金投资于</w:t>
      </w:r>
      <w:r w:rsidR="0082624B" w:rsidRPr="00F0465D">
        <w:rPr>
          <w:rFonts w:asciiTheme="minorEastAsia" w:eastAsiaTheme="minorEastAsia" w:hAnsiTheme="minorEastAsia" w:hint="eastAsia"/>
        </w:rPr>
        <w:t>目标</w:t>
      </w:r>
      <w:r w:rsidR="0082624B" w:rsidRPr="00F0465D">
        <w:rPr>
          <w:rFonts w:asciiTheme="minorEastAsia" w:eastAsiaTheme="minorEastAsia" w:hAnsiTheme="minorEastAsia"/>
        </w:rPr>
        <w:t>ETF</w:t>
      </w:r>
      <w:r w:rsidRPr="00F0465D">
        <w:rPr>
          <w:rFonts w:asciiTheme="minorEastAsia" w:eastAsiaTheme="minorEastAsia" w:hAnsiTheme="minorEastAsia"/>
        </w:rPr>
        <w:t>部分基金资产净值后的净额，金额为负时以零计。</w:t>
      </w:r>
    </w:p>
    <w:p w14:paraId="6E30D277" w14:textId="77777777" w:rsidR="003312C6" w:rsidRPr="00F0465D" w:rsidRDefault="003312C6"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基金托管费每日计提，按月支付。</w:t>
      </w:r>
      <w:r w:rsidR="00723AF8" w:rsidRPr="00F0465D">
        <w:rPr>
          <w:rFonts w:asciiTheme="minorEastAsia" w:eastAsiaTheme="minorEastAsia" w:hAnsiTheme="minorEastAsia" w:hint="eastAsia"/>
        </w:rPr>
        <w:t>由基金托管人根据与基金管理人核对一致的财务数据，自动在月初</w:t>
      </w:r>
      <w:r w:rsidR="00723AF8" w:rsidRPr="00F0465D">
        <w:rPr>
          <w:rFonts w:asciiTheme="minorEastAsia" w:eastAsiaTheme="minorEastAsia" w:hAnsiTheme="minorEastAsia"/>
        </w:rPr>
        <w:t>5</w:t>
      </w:r>
      <w:proofErr w:type="gramStart"/>
      <w:r w:rsidR="00723AF8" w:rsidRPr="00F0465D">
        <w:rPr>
          <w:rFonts w:asciiTheme="minorEastAsia" w:eastAsiaTheme="minorEastAsia" w:hAnsiTheme="minorEastAsia" w:hint="eastAsia"/>
        </w:rPr>
        <w:t>个</w:t>
      </w:r>
      <w:proofErr w:type="gramEnd"/>
      <w:r w:rsidR="00723AF8" w:rsidRPr="00F0465D">
        <w:rPr>
          <w:rFonts w:asciiTheme="minorEastAsia" w:eastAsiaTheme="minorEastAsia" w:hAnsiTheme="minorEastAsia" w:hint="eastAsia"/>
        </w:rPr>
        <w:t>工作日内、按照指定的账户路径进行资金支付，基金管理人无需再出具资金划拨指令。若遇法定节假日、休息日等，支付日期顺延。</w:t>
      </w:r>
    </w:p>
    <w:p w14:paraId="620705F5" w14:textId="72EF3130" w:rsidR="00285185"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009C5056" w:rsidRPr="00F0465D">
        <w:rPr>
          <w:rFonts w:asciiTheme="minorEastAsia" w:eastAsiaTheme="minorEastAsia" w:hAnsiTheme="minorEastAsia"/>
        </w:rPr>
        <w:t>C类基金份额的</w:t>
      </w:r>
      <w:r w:rsidR="00285185" w:rsidRPr="00F0465D">
        <w:rPr>
          <w:rFonts w:asciiTheme="minorEastAsia" w:eastAsiaTheme="minorEastAsia" w:hAnsiTheme="minorEastAsia" w:hint="eastAsia"/>
        </w:rPr>
        <w:t>销售服务费</w:t>
      </w:r>
    </w:p>
    <w:p w14:paraId="427C630B" w14:textId="0B9047F2" w:rsidR="000F4019" w:rsidRPr="00F0465D" w:rsidRDefault="000F401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w:t>
      </w:r>
      <w:r w:rsidRPr="00F0465D">
        <w:rPr>
          <w:rFonts w:asciiTheme="minorEastAsia" w:eastAsiaTheme="minorEastAsia" w:hAnsiTheme="minorEastAsia"/>
        </w:rPr>
        <w:t>A类基金份额不收取销售服务费，C</w:t>
      </w:r>
      <w:r w:rsidRPr="00F0465D">
        <w:rPr>
          <w:rFonts w:asciiTheme="minorEastAsia" w:eastAsiaTheme="minorEastAsia" w:hAnsiTheme="minorEastAsia" w:hint="eastAsia"/>
        </w:rPr>
        <w:t>类基金份额的销售服务费年费率为</w:t>
      </w:r>
      <w:r w:rsidR="00667984">
        <w:rPr>
          <w:rFonts w:asciiTheme="minorEastAsia" w:eastAsiaTheme="minorEastAsia" w:hAnsiTheme="minorEastAsia"/>
        </w:rPr>
        <w:t>0.40%</w:t>
      </w:r>
      <w:r w:rsidRPr="00F0465D">
        <w:rPr>
          <w:rFonts w:asciiTheme="minorEastAsia" w:eastAsiaTheme="minorEastAsia" w:hAnsiTheme="minorEastAsia" w:hint="eastAsia"/>
        </w:rPr>
        <w:t>。</w:t>
      </w:r>
    </w:p>
    <w:p w14:paraId="38F06B12" w14:textId="06B98856" w:rsidR="000F4019" w:rsidRPr="00F0465D" w:rsidRDefault="000F401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本基金销售服务费按前一日</w:t>
      </w:r>
      <w:r w:rsidRPr="00F0465D">
        <w:rPr>
          <w:rFonts w:asciiTheme="minorEastAsia" w:eastAsiaTheme="minorEastAsia" w:hAnsiTheme="minorEastAsia"/>
        </w:rPr>
        <w:t>C</w:t>
      </w:r>
      <w:r w:rsidRPr="00F0465D">
        <w:rPr>
          <w:rFonts w:asciiTheme="minorEastAsia" w:eastAsiaTheme="minorEastAsia" w:hAnsiTheme="minorEastAsia" w:hint="eastAsia"/>
        </w:rPr>
        <w:t>类基金份额的基金资产净值的</w:t>
      </w:r>
      <w:r w:rsidR="00667984">
        <w:rPr>
          <w:rFonts w:asciiTheme="minorEastAsia" w:eastAsiaTheme="minorEastAsia" w:hAnsiTheme="minorEastAsia"/>
        </w:rPr>
        <w:t>0.40%</w:t>
      </w:r>
      <w:r w:rsidRPr="00F0465D">
        <w:rPr>
          <w:rFonts w:asciiTheme="minorEastAsia" w:eastAsiaTheme="minorEastAsia" w:hAnsiTheme="minorEastAsia" w:hint="eastAsia"/>
        </w:rPr>
        <w:t>年费率计提。计算方法如下：</w:t>
      </w:r>
      <w:r w:rsidRPr="00F0465D">
        <w:rPr>
          <w:rFonts w:asciiTheme="minorEastAsia" w:eastAsiaTheme="minorEastAsia" w:hAnsiTheme="minorEastAsia"/>
        </w:rPr>
        <w:t xml:space="preserve"> </w:t>
      </w:r>
    </w:p>
    <w:p w14:paraId="7A4875B7" w14:textId="656E20FC" w:rsidR="000F4019" w:rsidRPr="00F0465D" w:rsidRDefault="000F401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H=E</w:t>
      </w:r>
      <w:r w:rsidRPr="00F0465D">
        <w:rPr>
          <w:rFonts w:asciiTheme="minorEastAsia" w:eastAsiaTheme="minorEastAsia" w:hAnsiTheme="minorEastAsia" w:hint="eastAsia"/>
        </w:rPr>
        <w:t>×</w:t>
      </w:r>
      <w:r w:rsidR="00667984">
        <w:rPr>
          <w:rFonts w:asciiTheme="minorEastAsia" w:eastAsiaTheme="minorEastAsia" w:hAnsiTheme="minorEastAsia"/>
        </w:rPr>
        <w:t>0.40%</w:t>
      </w:r>
      <w:r w:rsidRPr="00F0465D">
        <w:rPr>
          <w:rFonts w:asciiTheme="minorEastAsia" w:eastAsiaTheme="minorEastAsia" w:hAnsiTheme="minorEastAsia" w:hint="eastAsia"/>
        </w:rPr>
        <w:t>÷当年天数</w:t>
      </w:r>
    </w:p>
    <w:p w14:paraId="48D8E810" w14:textId="77777777" w:rsidR="000F4019" w:rsidRPr="00F0465D" w:rsidRDefault="000F401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为</w:t>
      </w:r>
      <w:r w:rsidRPr="00F0465D">
        <w:rPr>
          <w:rFonts w:asciiTheme="minorEastAsia" w:eastAsiaTheme="minorEastAsia" w:hAnsiTheme="minorEastAsia"/>
        </w:rPr>
        <w:t>C</w:t>
      </w:r>
      <w:r w:rsidRPr="00F0465D">
        <w:rPr>
          <w:rFonts w:asciiTheme="minorEastAsia" w:eastAsiaTheme="minorEastAsia" w:hAnsiTheme="minorEastAsia" w:hint="eastAsia"/>
        </w:rPr>
        <w:t>类基金份额每日应计提的销售服务费</w:t>
      </w:r>
    </w:p>
    <w:p w14:paraId="444B8DF2" w14:textId="77777777" w:rsidR="000F4019" w:rsidRPr="00F0465D" w:rsidRDefault="000F401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E</w:t>
      </w:r>
      <w:r w:rsidRPr="00F0465D">
        <w:rPr>
          <w:rFonts w:asciiTheme="minorEastAsia" w:eastAsiaTheme="minorEastAsia" w:hAnsiTheme="minorEastAsia" w:hint="eastAsia"/>
        </w:rPr>
        <w:t>为</w:t>
      </w:r>
      <w:r w:rsidRPr="00F0465D">
        <w:rPr>
          <w:rFonts w:asciiTheme="minorEastAsia" w:eastAsiaTheme="minorEastAsia" w:hAnsiTheme="minorEastAsia"/>
        </w:rPr>
        <w:t>C</w:t>
      </w:r>
      <w:r w:rsidRPr="00F0465D">
        <w:rPr>
          <w:rFonts w:asciiTheme="minorEastAsia" w:eastAsiaTheme="minorEastAsia" w:hAnsiTheme="minorEastAsia" w:hint="eastAsia"/>
        </w:rPr>
        <w:t>类基金份额前一日基金资产净值</w:t>
      </w:r>
    </w:p>
    <w:p w14:paraId="6550AAE4" w14:textId="77777777" w:rsidR="003312C6" w:rsidRPr="00F0465D" w:rsidRDefault="003312C6"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销售服务费每</w:t>
      </w:r>
      <w:r w:rsidR="00F30CF4" w:rsidRPr="00F0465D">
        <w:rPr>
          <w:rFonts w:asciiTheme="minorEastAsia" w:eastAsiaTheme="minorEastAsia" w:hAnsiTheme="minorEastAsia"/>
        </w:rPr>
        <w:t>日计提，按月支付。</w:t>
      </w:r>
      <w:r w:rsidR="009D2E86" w:rsidRPr="00F0465D">
        <w:rPr>
          <w:rFonts w:asciiTheme="minorEastAsia" w:eastAsiaTheme="minorEastAsia" w:hAnsiTheme="minorEastAsia" w:hint="eastAsia"/>
        </w:rPr>
        <w:t>由基金托管人根据与基金管理人核对一致的财务数据，自动在月初</w:t>
      </w:r>
      <w:r w:rsidR="009D2E86" w:rsidRPr="00F0465D">
        <w:rPr>
          <w:rFonts w:asciiTheme="minorEastAsia" w:eastAsiaTheme="minorEastAsia" w:hAnsiTheme="minorEastAsia"/>
        </w:rPr>
        <w:t>5</w:t>
      </w:r>
      <w:proofErr w:type="gramStart"/>
      <w:r w:rsidR="009D2E86" w:rsidRPr="00F0465D">
        <w:rPr>
          <w:rFonts w:asciiTheme="minorEastAsia" w:eastAsiaTheme="minorEastAsia" w:hAnsiTheme="minorEastAsia" w:hint="eastAsia"/>
        </w:rPr>
        <w:t>个</w:t>
      </w:r>
      <w:proofErr w:type="gramEnd"/>
      <w:r w:rsidR="009D2E86" w:rsidRPr="00F0465D">
        <w:rPr>
          <w:rFonts w:asciiTheme="minorEastAsia" w:eastAsiaTheme="minorEastAsia" w:hAnsiTheme="minorEastAsia" w:hint="eastAsia"/>
        </w:rPr>
        <w:t>工作日内、按照指定的账户路径进行资金支付</w:t>
      </w:r>
      <w:r w:rsidR="004234D7" w:rsidRPr="00F0465D">
        <w:rPr>
          <w:rFonts w:asciiTheme="minorEastAsia" w:eastAsiaTheme="minorEastAsia" w:hAnsiTheme="minorEastAsia" w:hint="eastAsia"/>
        </w:rPr>
        <w:t>给基金管理人</w:t>
      </w:r>
      <w:r w:rsidR="009D2E86" w:rsidRPr="00F0465D">
        <w:rPr>
          <w:rFonts w:asciiTheme="minorEastAsia" w:eastAsiaTheme="minorEastAsia" w:hAnsiTheme="minorEastAsia" w:hint="eastAsia"/>
        </w:rPr>
        <w:t>，</w:t>
      </w:r>
      <w:r w:rsidR="004234D7" w:rsidRPr="00F0465D">
        <w:rPr>
          <w:rFonts w:asciiTheme="minorEastAsia" w:eastAsiaTheme="minorEastAsia" w:hAnsiTheme="minorEastAsia" w:hint="eastAsia"/>
        </w:rPr>
        <w:t>由基金管理人代收，</w:t>
      </w:r>
      <w:r w:rsidR="009D2E86" w:rsidRPr="00F0465D">
        <w:rPr>
          <w:rFonts w:asciiTheme="minorEastAsia" w:eastAsiaTheme="minorEastAsia" w:hAnsiTheme="minorEastAsia" w:hint="eastAsia"/>
        </w:rPr>
        <w:t>基金管理人无需再出具资金划拨指令。若遇法定节假日、休息日等，支付日期顺延。</w:t>
      </w:r>
    </w:p>
    <w:p w14:paraId="62B8EA08" w14:textId="77777777" w:rsidR="007448C2" w:rsidRPr="00F0465D" w:rsidRDefault="0028518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007448C2" w:rsidRPr="00F0465D">
        <w:rPr>
          <w:rFonts w:asciiTheme="minorEastAsia" w:eastAsiaTheme="minorEastAsia" w:hAnsiTheme="minorEastAsia"/>
        </w:rPr>
        <w:t>除管理费</w:t>
      </w:r>
      <w:r w:rsidR="00942B4A" w:rsidRPr="00F0465D">
        <w:rPr>
          <w:rFonts w:asciiTheme="minorEastAsia" w:eastAsiaTheme="minorEastAsia" w:hAnsiTheme="minorEastAsia" w:hint="eastAsia"/>
        </w:rPr>
        <w:t>、</w:t>
      </w:r>
      <w:r w:rsidR="007448C2" w:rsidRPr="00F0465D">
        <w:rPr>
          <w:rFonts w:asciiTheme="minorEastAsia" w:eastAsiaTheme="minorEastAsia" w:hAnsiTheme="minorEastAsia"/>
        </w:rPr>
        <w:t>托管费</w:t>
      </w:r>
      <w:r w:rsidR="00942B4A" w:rsidRPr="00F0465D">
        <w:rPr>
          <w:rFonts w:asciiTheme="minorEastAsia" w:eastAsiaTheme="minorEastAsia" w:hAnsiTheme="minorEastAsia" w:hint="eastAsia"/>
        </w:rPr>
        <w:t>和销售服务费</w:t>
      </w:r>
      <w:r w:rsidR="007448C2" w:rsidRPr="00F0465D">
        <w:rPr>
          <w:rFonts w:asciiTheme="minorEastAsia" w:eastAsiaTheme="minorEastAsia" w:hAnsiTheme="minorEastAsia"/>
        </w:rPr>
        <w:t>之外的基金</w:t>
      </w:r>
      <w:r w:rsidR="007448C2" w:rsidRPr="00F0465D">
        <w:rPr>
          <w:rFonts w:asciiTheme="minorEastAsia" w:eastAsiaTheme="minorEastAsia" w:hAnsiTheme="minorEastAsia" w:hint="eastAsia"/>
        </w:rPr>
        <w:t>费用</w:t>
      </w:r>
      <w:r w:rsidR="007448C2" w:rsidRPr="00F0465D">
        <w:rPr>
          <w:rFonts w:asciiTheme="minorEastAsia" w:eastAsiaTheme="minorEastAsia" w:hAnsiTheme="minorEastAsia"/>
        </w:rPr>
        <w:t>，由基金托管人</w:t>
      </w:r>
      <w:r w:rsidR="007448C2" w:rsidRPr="00F0465D">
        <w:rPr>
          <w:rFonts w:asciiTheme="minorEastAsia" w:eastAsiaTheme="minorEastAsia" w:hAnsiTheme="minorEastAsia" w:hint="eastAsia"/>
        </w:rPr>
        <w:t>根据</w:t>
      </w:r>
      <w:r w:rsidR="007448C2" w:rsidRPr="00F0465D">
        <w:rPr>
          <w:rFonts w:asciiTheme="minorEastAsia" w:eastAsiaTheme="minorEastAsia" w:hAnsiTheme="minorEastAsia"/>
        </w:rPr>
        <w:t>其他</w:t>
      </w:r>
      <w:r w:rsidR="007448C2" w:rsidRPr="00F0465D">
        <w:rPr>
          <w:rFonts w:asciiTheme="minorEastAsia" w:eastAsiaTheme="minorEastAsia" w:hAnsiTheme="minorEastAsia" w:hint="eastAsia"/>
        </w:rPr>
        <w:t>有关法规及相应协议</w:t>
      </w:r>
      <w:r w:rsidR="007448C2" w:rsidRPr="00F0465D">
        <w:rPr>
          <w:rFonts w:asciiTheme="minorEastAsia" w:eastAsiaTheme="minorEastAsia" w:hAnsiTheme="minorEastAsia"/>
        </w:rPr>
        <w:t>的</w:t>
      </w:r>
      <w:r w:rsidR="007448C2" w:rsidRPr="00F0465D">
        <w:rPr>
          <w:rFonts w:asciiTheme="minorEastAsia" w:eastAsiaTheme="minorEastAsia" w:hAnsiTheme="minorEastAsia" w:hint="eastAsia"/>
        </w:rPr>
        <w:t>规定，按费用支出金额</w:t>
      </w:r>
      <w:r w:rsidR="007448C2" w:rsidRPr="00F0465D">
        <w:rPr>
          <w:rFonts w:asciiTheme="minorEastAsia" w:eastAsiaTheme="minorEastAsia" w:hAnsiTheme="minorEastAsia"/>
        </w:rPr>
        <w:t>支付，</w:t>
      </w:r>
      <w:r w:rsidR="007448C2" w:rsidRPr="00F0465D">
        <w:rPr>
          <w:rFonts w:asciiTheme="minorEastAsia" w:eastAsiaTheme="minorEastAsia" w:hAnsiTheme="minorEastAsia" w:hint="eastAsia"/>
        </w:rPr>
        <w:t>列入</w:t>
      </w:r>
      <w:r w:rsidR="007448C2" w:rsidRPr="00F0465D">
        <w:rPr>
          <w:rFonts w:asciiTheme="minorEastAsia" w:eastAsiaTheme="minorEastAsia" w:hAnsiTheme="minorEastAsia"/>
        </w:rPr>
        <w:t>或摊入</w:t>
      </w:r>
      <w:r w:rsidR="007448C2" w:rsidRPr="00F0465D">
        <w:rPr>
          <w:rFonts w:asciiTheme="minorEastAsia" w:eastAsiaTheme="minorEastAsia" w:hAnsiTheme="minorEastAsia" w:hint="eastAsia"/>
        </w:rPr>
        <w:t>当期</w:t>
      </w:r>
      <w:r w:rsidR="007448C2" w:rsidRPr="00F0465D">
        <w:rPr>
          <w:rFonts w:asciiTheme="minorEastAsia" w:eastAsiaTheme="minorEastAsia" w:hAnsiTheme="minorEastAsia"/>
        </w:rPr>
        <w:t>基金</w:t>
      </w:r>
      <w:r w:rsidR="007448C2" w:rsidRPr="00F0465D">
        <w:rPr>
          <w:rFonts w:asciiTheme="minorEastAsia" w:eastAsiaTheme="minorEastAsia" w:hAnsiTheme="minorEastAsia" w:hint="eastAsia"/>
        </w:rPr>
        <w:t>费用。</w:t>
      </w:r>
    </w:p>
    <w:p w14:paraId="25FD0488" w14:textId="39673B2C" w:rsidR="007448C2" w:rsidRPr="00F0465D" w:rsidRDefault="00DA3FB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w:t>
      </w:r>
      <w:r w:rsidR="00720872" w:rsidRPr="00F0465D">
        <w:rPr>
          <w:rFonts w:asciiTheme="minorEastAsia" w:eastAsiaTheme="minorEastAsia" w:hAnsiTheme="minorEastAsia" w:hint="eastAsia"/>
        </w:rPr>
        <w:t>、</w:t>
      </w:r>
      <w:r w:rsidR="007448C2" w:rsidRPr="00F0465D">
        <w:rPr>
          <w:rFonts w:asciiTheme="minorEastAsia" w:eastAsiaTheme="minorEastAsia" w:hAnsiTheme="minorEastAsia" w:hint="eastAsia"/>
        </w:rPr>
        <w:t>不列入基金费用的项目</w:t>
      </w:r>
      <w:r w:rsidR="00441911" w:rsidRPr="00F0465D">
        <w:rPr>
          <w:rFonts w:asciiTheme="minorEastAsia" w:eastAsiaTheme="minorEastAsia" w:hAnsiTheme="minorEastAsia"/>
        </w:rPr>
        <w:tab/>
      </w:r>
    </w:p>
    <w:p w14:paraId="525D3B0B" w14:textId="6BC0D1E7"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基金管理人和基金托管人因未履行或未完全履行义务导致的费用支出或基金财产的损失</w:t>
      </w:r>
      <w:r w:rsidRPr="00F0465D">
        <w:rPr>
          <w:rFonts w:asciiTheme="minorEastAsia" w:eastAsiaTheme="minorEastAsia" w:hAnsiTheme="minorEastAsia"/>
        </w:rPr>
        <w:t>，以及处理与基金运作无关的事项发生的费用等不列入基金费用。基金合同生效前所发生的信息披露费、律师费和会计师费以及其他费用不从基金财产中支付。</w:t>
      </w:r>
    </w:p>
    <w:p w14:paraId="1C71C961" w14:textId="4855D788" w:rsidR="007448C2" w:rsidRPr="00F0465D" w:rsidRDefault="00DA3FB2" w:rsidP="00F0465D">
      <w:pPr>
        <w:adjustRightInd w:val="0"/>
        <w:snapToGrid w:val="0"/>
        <w:spacing w:line="360" w:lineRule="auto"/>
        <w:ind w:firstLineChars="200" w:firstLine="420"/>
        <w:rPr>
          <w:rFonts w:asciiTheme="minorEastAsia" w:eastAsiaTheme="minorEastAsia" w:hAnsiTheme="minorEastAsia"/>
        </w:rPr>
      </w:pPr>
      <w:bookmarkStart w:id="362" w:name="_Hlt88827255"/>
      <w:bookmarkEnd w:id="362"/>
      <w:r w:rsidRPr="00F0465D">
        <w:rPr>
          <w:rFonts w:asciiTheme="minorEastAsia" w:eastAsiaTheme="minorEastAsia" w:hAnsiTheme="minorEastAsia" w:hint="eastAsia"/>
        </w:rPr>
        <w:t>四</w:t>
      </w:r>
      <w:r w:rsidR="00720872" w:rsidRPr="00F0465D">
        <w:rPr>
          <w:rFonts w:asciiTheme="minorEastAsia" w:eastAsiaTheme="minorEastAsia" w:hAnsiTheme="minorEastAsia" w:hint="eastAsia"/>
        </w:rPr>
        <w:t>、</w:t>
      </w:r>
      <w:r w:rsidR="007448C2" w:rsidRPr="00F0465D">
        <w:rPr>
          <w:rFonts w:asciiTheme="minorEastAsia" w:eastAsiaTheme="minorEastAsia" w:hAnsiTheme="minorEastAsia" w:hint="eastAsia"/>
        </w:rPr>
        <w:t>基金税收</w:t>
      </w:r>
    </w:p>
    <w:p w14:paraId="09E5B72B" w14:textId="703DF91C" w:rsidR="007448C2" w:rsidRPr="00F0465D" w:rsidRDefault="007448C2"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w:t>
      </w:r>
      <w:r w:rsidRPr="00F0465D">
        <w:rPr>
          <w:rFonts w:asciiTheme="minorEastAsia" w:eastAsiaTheme="minorEastAsia" w:hAnsiTheme="minorEastAsia"/>
        </w:rPr>
        <w:t>和基金份额持有人根据</w:t>
      </w:r>
      <w:r w:rsidRPr="00F0465D">
        <w:rPr>
          <w:rFonts w:asciiTheme="minorEastAsia" w:eastAsiaTheme="minorEastAsia" w:hAnsiTheme="minorEastAsia" w:hint="eastAsia"/>
        </w:rPr>
        <w:t>国家法律法规</w:t>
      </w:r>
      <w:r w:rsidRPr="00F0465D">
        <w:rPr>
          <w:rFonts w:asciiTheme="minorEastAsia" w:eastAsiaTheme="minorEastAsia" w:hAnsiTheme="minorEastAsia"/>
        </w:rPr>
        <w:t>的规定，履行纳税义务</w:t>
      </w:r>
      <w:r w:rsidRPr="00F0465D">
        <w:rPr>
          <w:rFonts w:asciiTheme="minorEastAsia" w:eastAsiaTheme="minorEastAsia" w:hAnsiTheme="minorEastAsia" w:hint="eastAsia"/>
        </w:rPr>
        <w:t>。</w:t>
      </w:r>
    </w:p>
    <w:p w14:paraId="2F314E4C" w14:textId="77777777" w:rsidR="00532986" w:rsidRPr="00B3599B" w:rsidRDefault="00532986" w:rsidP="004B17BB">
      <w:pPr>
        <w:spacing w:line="360" w:lineRule="auto"/>
        <w:ind w:firstLineChars="200" w:firstLine="480"/>
        <w:rPr>
          <w:rFonts w:asciiTheme="minorEastAsia" w:eastAsiaTheme="minorEastAsia" w:hAnsiTheme="minorEastAsia"/>
          <w:bCs/>
          <w:sz w:val="24"/>
        </w:rPr>
      </w:pPr>
      <w:bookmarkStart w:id="363" w:name="_Toc93226149"/>
      <w:bookmarkStart w:id="364" w:name="_Toc92662707"/>
      <w:bookmarkStart w:id="365" w:name="_Toc128310499"/>
      <w:bookmarkStart w:id="366" w:name="_Toc139991746"/>
      <w:bookmarkStart w:id="367" w:name="_Toc22552"/>
      <w:bookmarkStart w:id="368" w:name="_Toc141703896"/>
      <w:bookmarkStart w:id="369" w:name="_Toc19558"/>
      <w:bookmarkStart w:id="370" w:name="_Toc15525"/>
      <w:bookmarkStart w:id="371" w:name="_Toc3656"/>
      <w:bookmarkStart w:id="372" w:name="_Toc25883"/>
      <w:bookmarkStart w:id="373" w:name="_Toc178"/>
      <w:bookmarkStart w:id="374" w:name="_Toc12761"/>
      <w:bookmarkStart w:id="375" w:name="_Toc20052"/>
      <w:bookmarkStart w:id="376" w:name="_Toc1617"/>
      <w:bookmarkStart w:id="377" w:name="_Toc21829"/>
      <w:bookmarkStart w:id="378" w:name="_Toc15351"/>
    </w:p>
    <w:p w14:paraId="1195916E"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p w14:paraId="31F8D7F1" w14:textId="77777777" w:rsidR="00622290" w:rsidRPr="00B3599B" w:rsidRDefault="00622290" w:rsidP="00D13FC9">
      <w:pPr>
        <w:pStyle w:val="1"/>
        <w:adjustRightInd w:val="0"/>
        <w:snapToGrid w:val="0"/>
        <w:spacing w:before="0" w:after="0" w:line="360" w:lineRule="auto"/>
        <w:rPr>
          <w:rFonts w:asciiTheme="minorEastAsia" w:eastAsiaTheme="minorEastAsia" w:hAnsiTheme="minorEastAsia" w:cs="Arial"/>
          <w:sz w:val="21"/>
          <w:szCs w:val="21"/>
        </w:rPr>
        <w:sectPr w:rsidR="00622290" w:rsidRPr="00B3599B" w:rsidSect="00DF6832">
          <w:footerReference w:type="default" r:id="rId27"/>
          <w:pgSz w:w="11906" w:h="16838" w:code="9"/>
          <w:pgMar w:top="1418" w:right="1701" w:bottom="1418" w:left="1701" w:header="851" w:footer="992" w:gutter="0"/>
          <w:pgNumType w:start="1"/>
          <w:cols w:space="425"/>
          <w:docGrid w:type="lines" w:linePitch="312"/>
        </w:sectPr>
      </w:pPr>
      <w:bookmarkStart w:id="379" w:name="_Toc90742333"/>
      <w:bookmarkStart w:id="380" w:name="_Toc90742402"/>
    </w:p>
    <w:p w14:paraId="32810E1F"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381" w:name="CLAUSE_d9d9bc6d5f834393a32cae1e55ad010a"/>
      <w:bookmarkEnd w:id="359"/>
      <w:r w:rsidRPr="00B3599B">
        <w:rPr>
          <w:rFonts w:asciiTheme="minorEastAsia" w:eastAsiaTheme="minorEastAsia" w:hAnsiTheme="minorEastAsia"/>
        </w:rPr>
        <w:t xml:space="preserve"> </w:t>
      </w:r>
      <w:bookmarkStart w:id="382" w:name="CTS_d9d9bc6d5f834393a32cae1e55ad010a"/>
      <w:bookmarkStart w:id="383" w:name="_Toc501442353"/>
      <w:bookmarkEnd w:id="382"/>
      <w:r w:rsidRPr="00B3599B">
        <w:rPr>
          <w:rFonts w:asciiTheme="minorEastAsia" w:eastAsiaTheme="minorEastAsia" w:hAnsiTheme="minorEastAsia" w:cs="Arial"/>
          <w:sz w:val="21"/>
          <w:szCs w:val="21"/>
        </w:rPr>
        <w:t>十</w:t>
      </w:r>
      <w:r w:rsidR="00342E16" w:rsidRPr="00B3599B">
        <w:rPr>
          <w:rFonts w:asciiTheme="minorEastAsia" w:eastAsiaTheme="minorEastAsia" w:hAnsiTheme="minorEastAsia" w:cs="Arial" w:hint="eastAsia"/>
          <w:sz w:val="21"/>
          <w:szCs w:val="21"/>
        </w:rPr>
        <w:t>六</w:t>
      </w:r>
      <w:r w:rsidRPr="00B3599B">
        <w:rPr>
          <w:rFonts w:asciiTheme="minorEastAsia" w:eastAsiaTheme="minorEastAsia" w:hAnsiTheme="minorEastAsia" w:cs="Arial"/>
          <w:sz w:val="21"/>
          <w:szCs w:val="21"/>
        </w:rPr>
        <w:t>、</w:t>
      </w:r>
      <w:r w:rsidRPr="00B3599B">
        <w:rPr>
          <w:rFonts w:asciiTheme="minorEastAsia" w:eastAsiaTheme="minorEastAsia" w:hAnsiTheme="minorEastAsia" w:hint="eastAsia"/>
          <w:sz w:val="21"/>
        </w:rPr>
        <w:t>基金</w:t>
      </w:r>
      <w:bookmarkEnd w:id="363"/>
      <w:bookmarkEnd w:id="364"/>
      <w:r w:rsidRPr="00B3599B">
        <w:rPr>
          <w:rFonts w:asciiTheme="minorEastAsia" w:eastAsiaTheme="minorEastAsia" w:hAnsiTheme="minorEastAsia" w:hint="eastAsia"/>
          <w:sz w:val="21"/>
        </w:rPr>
        <w:t>的收益与分配</w:t>
      </w:r>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3"/>
    </w:p>
    <w:p w14:paraId="1C077F60" w14:textId="77777777" w:rsidR="00FD497B" w:rsidRPr="00B3599B" w:rsidRDefault="00FD497B">
      <w:pPr>
        <w:rPr>
          <w:rFonts w:asciiTheme="minorEastAsia" w:eastAsiaTheme="minorEastAsia" w:hAnsiTheme="minorEastAsia"/>
          <w:bCs/>
        </w:rPr>
      </w:pPr>
    </w:p>
    <w:p w14:paraId="66AE3D9F"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一</w:t>
      </w:r>
      <w:r w:rsidR="00F35CF4" w:rsidRPr="00B3599B">
        <w:rPr>
          <w:rFonts w:asciiTheme="minorEastAsia" w:eastAsiaTheme="minorEastAsia" w:hAnsiTheme="minorEastAsia" w:hint="eastAsia"/>
        </w:rPr>
        <w:t>、</w:t>
      </w:r>
      <w:r w:rsidRPr="00B3599B">
        <w:rPr>
          <w:rFonts w:asciiTheme="minorEastAsia" w:eastAsiaTheme="minorEastAsia" w:hAnsiTheme="minorEastAsia" w:hint="eastAsia"/>
        </w:rPr>
        <w:t>基金利润的构成</w:t>
      </w:r>
    </w:p>
    <w:p w14:paraId="457EDBFF"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基金利润指基金利息收入、投资收益、公允价值变动收益和其他收入扣除相关费用后的余额</w:t>
      </w:r>
      <w:r w:rsidRPr="00387782">
        <w:rPr>
          <w:rFonts w:asciiTheme="minorEastAsia" w:eastAsiaTheme="minorEastAsia" w:hAnsiTheme="minorEastAsia"/>
        </w:rPr>
        <w:t>；</w:t>
      </w:r>
      <w:r w:rsidRPr="00B3599B">
        <w:rPr>
          <w:rFonts w:asciiTheme="minorEastAsia" w:eastAsiaTheme="minorEastAsia" w:hAnsiTheme="minorEastAsia" w:hint="eastAsia"/>
        </w:rPr>
        <w:t>基金已实现收益指基金利润减去公允价值变动收益后的余额。</w:t>
      </w:r>
    </w:p>
    <w:p w14:paraId="2ECA9A4F"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二</w:t>
      </w:r>
      <w:r w:rsidR="00F35CF4" w:rsidRPr="00B3599B">
        <w:rPr>
          <w:rFonts w:asciiTheme="minorEastAsia" w:eastAsiaTheme="minorEastAsia" w:hAnsiTheme="minorEastAsia" w:hint="eastAsia"/>
        </w:rPr>
        <w:t>、</w:t>
      </w:r>
      <w:r w:rsidRPr="00B3599B">
        <w:rPr>
          <w:rFonts w:asciiTheme="minorEastAsia" w:eastAsiaTheme="minorEastAsia" w:hAnsiTheme="minorEastAsia" w:hint="eastAsia"/>
        </w:rPr>
        <w:t>基金可供分配利润</w:t>
      </w:r>
    </w:p>
    <w:p w14:paraId="2D8E85EB"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基金可供分配利润指截至收益分配基准日基金未分配利润与未分配利润中已实现收益的孰低数。</w:t>
      </w:r>
    </w:p>
    <w:p w14:paraId="4FB44B35"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三</w:t>
      </w:r>
      <w:r w:rsidR="00F35CF4" w:rsidRPr="00B3599B">
        <w:rPr>
          <w:rFonts w:asciiTheme="minorEastAsia" w:eastAsiaTheme="minorEastAsia" w:hAnsiTheme="minorEastAsia" w:hint="eastAsia"/>
        </w:rPr>
        <w:t>、</w:t>
      </w:r>
      <w:r w:rsidRPr="00B3599B">
        <w:rPr>
          <w:rFonts w:asciiTheme="minorEastAsia" w:eastAsiaTheme="minorEastAsia" w:hAnsiTheme="minorEastAsia" w:hint="eastAsia"/>
        </w:rPr>
        <w:t>收益分配原则</w:t>
      </w:r>
    </w:p>
    <w:p w14:paraId="2CD08AD7" w14:textId="77777777" w:rsidR="007448C2" w:rsidRPr="003023E6" w:rsidRDefault="007448C2" w:rsidP="004C643D">
      <w:pPr>
        <w:adjustRightInd w:val="0"/>
        <w:snapToGrid w:val="0"/>
        <w:spacing w:line="360" w:lineRule="auto"/>
        <w:ind w:firstLineChars="200" w:firstLine="420"/>
        <w:rPr>
          <w:rFonts w:asciiTheme="minorEastAsia" w:eastAsiaTheme="minorEastAsia" w:hAnsiTheme="minorEastAsia"/>
        </w:rPr>
      </w:pPr>
      <w:r w:rsidRPr="00387782">
        <w:rPr>
          <w:rFonts w:asciiTheme="minorEastAsia" w:eastAsiaTheme="minorEastAsia" w:hAnsiTheme="minorEastAsia"/>
        </w:rPr>
        <w:t>本基金收益分配应遵循下列原则：</w:t>
      </w:r>
    </w:p>
    <w:p w14:paraId="576B2868" w14:textId="77777777" w:rsidR="00285185" w:rsidRPr="00F0465D" w:rsidRDefault="0028518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、本基金收益分配方式分两种：现金分红与红利再投资，投资者可选择现金红利或将现金红利自动转为</w:t>
      </w:r>
      <w:r w:rsidR="00F347B9" w:rsidRPr="00F0465D">
        <w:rPr>
          <w:rFonts w:asciiTheme="minorEastAsia" w:eastAsiaTheme="minorEastAsia" w:hAnsiTheme="minorEastAsia" w:hint="eastAsia"/>
        </w:rPr>
        <w:t>相应类别的</w:t>
      </w:r>
      <w:r w:rsidRPr="00F0465D">
        <w:rPr>
          <w:rFonts w:asciiTheme="minorEastAsia" w:eastAsiaTheme="minorEastAsia" w:hAnsiTheme="minorEastAsia" w:hint="eastAsia"/>
        </w:rPr>
        <w:t>基金份额进行再投资；若投资者不选择，本基金默认的收益分配方式是现金分红；</w:t>
      </w:r>
    </w:p>
    <w:p w14:paraId="0F821A16" w14:textId="5F8C59EC" w:rsidR="00CD260C" w:rsidRDefault="00285185" w:rsidP="00F0465D">
      <w:pPr>
        <w:adjustRightInd w:val="0"/>
        <w:snapToGrid w:val="0"/>
        <w:spacing w:line="360" w:lineRule="auto"/>
        <w:ind w:firstLineChars="200" w:firstLine="420"/>
      </w:pPr>
      <w:r w:rsidRPr="00F0465D">
        <w:rPr>
          <w:rFonts w:asciiTheme="minorEastAsia" w:eastAsiaTheme="minorEastAsia" w:hAnsiTheme="minorEastAsia"/>
        </w:rPr>
        <w:t>2</w:t>
      </w:r>
      <w:r w:rsidRPr="00F0465D">
        <w:rPr>
          <w:rFonts w:asciiTheme="minorEastAsia" w:eastAsiaTheme="minorEastAsia" w:hAnsiTheme="minorEastAsia" w:hint="eastAsia"/>
        </w:rPr>
        <w:t>、</w:t>
      </w:r>
      <w:r w:rsidR="00CD260C">
        <w:t>在符合有关基金分红条件的前提下，本基金每年收益分配次数最多为</w:t>
      </w:r>
      <w:r w:rsidR="00CD260C">
        <w:t>12</w:t>
      </w:r>
      <w:r w:rsidR="00CD260C">
        <w:t>次，每份基金份额每次收益分配比例不得低于收益分配基准日每份基金份额该次可供分配利润的</w:t>
      </w:r>
      <w:r w:rsidR="00CD260C">
        <w:t>10%</w:t>
      </w:r>
      <w:r w:rsidR="00CD260C">
        <w:t>，若《基金合同》生效不满</w:t>
      </w:r>
      <w:r w:rsidR="00CD260C">
        <w:t>3</w:t>
      </w:r>
      <w:r w:rsidR="00CD260C">
        <w:t>个月可不进行收益分配</w:t>
      </w:r>
      <w:r w:rsidR="00CD260C">
        <w:rPr>
          <w:rFonts w:hint="eastAsia"/>
        </w:rPr>
        <w:t>；</w:t>
      </w:r>
    </w:p>
    <w:p w14:paraId="44F9F081" w14:textId="75D33886" w:rsidR="00285185" w:rsidRPr="00F0465D" w:rsidRDefault="00CD260C" w:rsidP="00F0465D">
      <w:pPr>
        <w:adjustRightInd w:val="0"/>
        <w:snapToGrid w:val="0"/>
        <w:spacing w:line="360" w:lineRule="auto"/>
        <w:ind w:firstLineChars="200" w:firstLine="420"/>
        <w:rPr>
          <w:rFonts w:asciiTheme="minorEastAsia" w:eastAsiaTheme="minorEastAsia" w:hAnsiTheme="minorEastAsia"/>
        </w:rPr>
      </w:pPr>
      <w:r>
        <w:rPr>
          <w:rFonts w:hint="eastAsia"/>
        </w:rPr>
        <w:t>3</w:t>
      </w:r>
      <w:r>
        <w:rPr>
          <w:rFonts w:hint="eastAsia"/>
        </w:rPr>
        <w:t>、</w:t>
      </w:r>
      <w:r w:rsidR="00285185" w:rsidRPr="00F0465D">
        <w:rPr>
          <w:rFonts w:asciiTheme="minorEastAsia" w:eastAsiaTheme="minorEastAsia" w:hAnsiTheme="minorEastAsia" w:hint="eastAsia"/>
        </w:rPr>
        <w:t>基金收益分配后基金份额净值不能低于面值，即基金收益分配基准日的基金份额净值减去每单位基金份额收益分配金额后不能低于面值；</w:t>
      </w:r>
    </w:p>
    <w:p w14:paraId="438C4CB8" w14:textId="72D52B2E" w:rsidR="00285185" w:rsidRPr="00F0465D" w:rsidRDefault="00CD260C" w:rsidP="00F0465D">
      <w:pPr>
        <w:adjustRightInd w:val="0"/>
        <w:snapToGrid w:val="0"/>
        <w:spacing w:line="360" w:lineRule="auto"/>
        <w:ind w:firstLineChars="200" w:firstLine="420"/>
        <w:rPr>
          <w:rFonts w:asciiTheme="minorEastAsia" w:eastAsiaTheme="minorEastAsia" w:hAnsiTheme="minorEastAsia"/>
        </w:rPr>
      </w:pPr>
      <w:r>
        <w:rPr>
          <w:rFonts w:asciiTheme="minorEastAsia" w:eastAsiaTheme="minorEastAsia" w:hAnsiTheme="minorEastAsia" w:hint="eastAsia"/>
        </w:rPr>
        <w:t>4</w:t>
      </w:r>
      <w:r w:rsidR="00285185" w:rsidRPr="00F0465D">
        <w:rPr>
          <w:rFonts w:asciiTheme="minorEastAsia" w:eastAsiaTheme="minorEastAsia" w:hAnsiTheme="minorEastAsia" w:hint="eastAsia"/>
        </w:rPr>
        <w:t>、</w:t>
      </w:r>
      <w:r w:rsidR="00E03762">
        <w:t>由于本基金</w:t>
      </w:r>
      <w:r w:rsidR="00E03762">
        <w:t>A</w:t>
      </w:r>
      <w:r w:rsidR="00E03762">
        <w:t>类基金份额不收取销售服务费，而</w:t>
      </w:r>
      <w:r w:rsidR="00E03762">
        <w:t>C</w:t>
      </w:r>
      <w:r w:rsidR="00E03762">
        <w:t>类基金份额收取销售服务费，各基金份额类别对应的可供分配利润将有所不同，</w:t>
      </w:r>
      <w:r w:rsidR="00E03762">
        <w:rPr>
          <w:rFonts w:hint="eastAsia"/>
        </w:rPr>
        <w:t>本基金</w:t>
      </w:r>
      <w:r w:rsidR="00285185" w:rsidRPr="00F0465D">
        <w:rPr>
          <w:rFonts w:asciiTheme="minorEastAsia" w:eastAsiaTheme="minorEastAsia" w:hAnsiTheme="minorEastAsia" w:hint="eastAsia"/>
        </w:rPr>
        <w:t>同一类别</w:t>
      </w:r>
      <w:r w:rsidR="00E03762">
        <w:rPr>
          <w:rFonts w:asciiTheme="minorEastAsia" w:eastAsiaTheme="minorEastAsia" w:hAnsiTheme="minorEastAsia" w:hint="eastAsia"/>
        </w:rPr>
        <w:t>的</w:t>
      </w:r>
      <w:r w:rsidR="00285185" w:rsidRPr="00F0465D">
        <w:rPr>
          <w:rFonts w:asciiTheme="minorEastAsia" w:eastAsiaTheme="minorEastAsia" w:hAnsiTheme="minorEastAsia" w:hint="eastAsia"/>
        </w:rPr>
        <w:t>每一基金份额享有同等分配权；</w:t>
      </w:r>
    </w:p>
    <w:p w14:paraId="78681019" w14:textId="578E45BF" w:rsidR="00285185" w:rsidRPr="00F0465D" w:rsidRDefault="00CD260C" w:rsidP="00F0465D">
      <w:pPr>
        <w:adjustRightInd w:val="0"/>
        <w:snapToGrid w:val="0"/>
        <w:spacing w:line="360" w:lineRule="auto"/>
        <w:ind w:firstLineChars="200" w:firstLine="420"/>
        <w:rPr>
          <w:rFonts w:asciiTheme="minorEastAsia" w:eastAsiaTheme="minorEastAsia" w:hAnsiTheme="minorEastAsia"/>
        </w:rPr>
      </w:pPr>
      <w:r>
        <w:rPr>
          <w:rFonts w:asciiTheme="minorEastAsia" w:eastAsiaTheme="minorEastAsia" w:hAnsiTheme="minorEastAsia" w:hint="eastAsia"/>
        </w:rPr>
        <w:t>5</w:t>
      </w:r>
      <w:r w:rsidR="00285185" w:rsidRPr="00F0465D">
        <w:rPr>
          <w:rFonts w:asciiTheme="minorEastAsia" w:eastAsiaTheme="minorEastAsia" w:hAnsiTheme="minorEastAsia" w:hint="eastAsia"/>
        </w:rPr>
        <w:t>、法律法规或监管机关另有规定的，从其规定。</w:t>
      </w:r>
    </w:p>
    <w:p w14:paraId="4B3E8671" w14:textId="77777777" w:rsidR="00F80660" w:rsidRPr="00F0465D" w:rsidRDefault="00F80660"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在不违反法律法规且对基金份额持有人利益无实质性不利影响的前提下，基金管理人可对基金收益分配的有关业务规则进行调整，并及时公告。</w:t>
      </w:r>
    </w:p>
    <w:p w14:paraId="38B88487"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四</w:t>
      </w:r>
      <w:r w:rsidR="00F35CF4" w:rsidRPr="00B3599B">
        <w:rPr>
          <w:rFonts w:asciiTheme="minorEastAsia" w:eastAsiaTheme="minorEastAsia" w:hAnsiTheme="minorEastAsia" w:hint="eastAsia"/>
        </w:rPr>
        <w:t>、</w:t>
      </w:r>
      <w:r w:rsidRPr="00B3599B">
        <w:rPr>
          <w:rFonts w:asciiTheme="minorEastAsia" w:eastAsiaTheme="minorEastAsia" w:hAnsiTheme="minorEastAsia" w:hint="eastAsia"/>
        </w:rPr>
        <w:t>收益分配方案</w:t>
      </w:r>
    </w:p>
    <w:p w14:paraId="19C102F7"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基金收益分配方案中应载明收益分配基准日</w:t>
      </w:r>
      <w:r w:rsidRPr="00387782">
        <w:rPr>
          <w:rFonts w:asciiTheme="minorEastAsia" w:eastAsiaTheme="minorEastAsia" w:hAnsiTheme="minorEastAsia"/>
        </w:rPr>
        <w:t>以及该日</w:t>
      </w:r>
      <w:r w:rsidRPr="00B3599B">
        <w:rPr>
          <w:rFonts w:asciiTheme="minorEastAsia" w:eastAsiaTheme="minorEastAsia" w:hAnsiTheme="minorEastAsia" w:hint="eastAsia"/>
        </w:rPr>
        <w:t>的可供分配利润、基金收益分配对象、分配</w:t>
      </w:r>
      <w:r w:rsidRPr="00387782">
        <w:rPr>
          <w:rFonts w:asciiTheme="minorEastAsia" w:eastAsiaTheme="minorEastAsia" w:hAnsiTheme="minorEastAsia"/>
        </w:rPr>
        <w:t>原则、分配</w:t>
      </w:r>
      <w:r w:rsidRPr="00B3599B">
        <w:rPr>
          <w:rFonts w:asciiTheme="minorEastAsia" w:eastAsiaTheme="minorEastAsia" w:hAnsiTheme="minorEastAsia" w:hint="eastAsia"/>
        </w:rPr>
        <w:t>时间、分配数额及比例、分配方式</w:t>
      </w:r>
      <w:r w:rsidRPr="00387782">
        <w:rPr>
          <w:rFonts w:asciiTheme="minorEastAsia" w:eastAsiaTheme="minorEastAsia" w:hAnsiTheme="minorEastAsia"/>
        </w:rPr>
        <w:t>、支付方式</w:t>
      </w:r>
      <w:r w:rsidRPr="00B3599B">
        <w:rPr>
          <w:rFonts w:asciiTheme="minorEastAsia" w:eastAsiaTheme="minorEastAsia" w:hAnsiTheme="minorEastAsia" w:hint="eastAsia"/>
        </w:rPr>
        <w:t>等内容。</w:t>
      </w:r>
    </w:p>
    <w:p w14:paraId="1C9B81FE"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五</w:t>
      </w:r>
      <w:r w:rsidR="00F35CF4" w:rsidRPr="00B3599B">
        <w:rPr>
          <w:rFonts w:asciiTheme="minorEastAsia" w:eastAsiaTheme="minorEastAsia" w:hAnsiTheme="minorEastAsia" w:hint="eastAsia"/>
        </w:rPr>
        <w:t>、</w:t>
      </w:r>
      <w:r w:rsidRPr="00B3599B">
        <w:rPr>
          <w:rFonts w:asciiTheme="minorEastAsia" w:eastAsiaTheme="minorEastAsia" w:hAnsiTheme="minorEastAsia" w:hint="eastAsia"/>
        </w:rPr>
        <w:t>收益分配的</w:t>
      </w:r>
      <w:r w:rsidRPr="00387782">
        <w:rPr>
          <w:rFonts w:asciiTheme="minorEastAsia" w:eastAsiaTheme="minorEastAsia" w:hAnsiTheme="minorEastAsia"/>
        </w:rPr>
        <w:t>时间和程序</w:t>
      </w:r>
    </w:p>
    <w:p w14:paraId="14D6B2F6" w14:textId="77777777" w:rsidR="007448C2" w:rsidRPr="00B3599B" w:rsidRDefault="007448C2" w:rsidP="004C643D">
      <w:pPr>
        <w:adjustRightInd w:val="0"/>
        <w:snapToGrid w:val="0"/>
        <w:spacing w:line="360" w:lineRule="auto"/>
        <w:ind w:firstLineChars="200" w:firstLine="420"/>
        <w:rPr>
          <w:rFonts w:asciiTheme="minorEastAsia" w:eastAsiaTheme="minorEastAsia" w:hAnsiTheme="minorEastAsia"/>
        </w:rPr>
      </w:pPr>
      <w:r w:rsidRPr="00387782">
        <w:rPr>
          <w:rFonts w:asciiTheme="minorEastAsia" w:eastAsiaTheme="minorEastAsia" w:hAnsiTheme="minorEastAsia"/>
        </w:rPr>
        <w:t>1.</w:t>
      </w:r>
      <w:r w:rsidRPr="00B3599B">
        <w:rPr>
          <w:rFonts w:asciiTheme="minorEastAsia" w:eastAsiaTheme="minorEastAsia" w:hAnsiTheme="minorEastAsia" w:hint="eastAsia"/>
        </w:rPr>
        <w:t>基金收益分配方案由基金管理人</w:t>
      </w:r>
      <w:r w:rsidRPr="00387782">
        <w:rPr>
          <w:rFonts w:asciiTheme="minorEastAsia" w:eastAsiaTheme="minorEastAsia" w:hAnsiTheme="minorEastAsia"/>
        </w:rPr>
        <w:t>拟订，</w:t>
      </w:r>
      <w:r w:rsidRPr="00B3599B">
        <w:rPr>
          <w:rFonts w:asciiTheme="minorEastAsia" w:eastAsiaTheme="minorEastAsia" w:hAnsiTheme="minorEastAsia" w:hint="eastAsia"/>
        </w:rPr>
        <w:t>由基金托管人复核，</w:t>
      </w:r>
      <w:r w:rsidRPr="00387782">
        <w:rPr>
          <w:rFonts w:asciiTheme="minorEastAsia" w:eastAsiaTheme="minorEastAsia" w:hAnsiTheme="minorEastAsia"/>
        </w:rPr>
        <w:t>依照《信息披露办法》的有关规定</w:t>
      </w:r>
      <w:r w:rsidRPr="00B3599B">
        <w:rPr>
          <w:rFonts w:asciiTheme="minorEastAsia" w:eastAsiaTheme="minorEastAsia" w:hAnsiTheme="minorEastAsia" w:hint="eastAsia"/>
        </w:rPr>
        <w:t>在</w:t>
      </w:r>
      <w:r w:rsidR="009A2985" w:rsidRPr="00B3599B">
        <w:rPr>
          <w:rFonts w:asciiTheme="minorEastAsia" w:eastAsiaTheme="minorEastAsia" w:hAnsiTheme="minorEastAsia" w:hint="eastAsia"/>
        </w:rPr>
        <w:t>指定</w:t>
      </w:r>
      <w:r w:rsidR="009A2985" w:rsidRPr="00B3599B">
        <w:rPr>
          <w:rFonts w:asciiTheme="minorEastAsia" w:eastAsiaTheme="minorEastAsia" w:hAnsiTheme="minorEastAsia"/>
        </w:rPr>
        <w:t>媒介</w:t>
      </w:r>
      <w:r w:rsidRPr="00387782">
        <w:rPr>
          <w:rFonts w:asciiTheme="minorEastAsia" w:eastAsiaTheme="minorEastAsia" w:hAnsiTheme="minorEastAsia"/>
        </w:rPr>
        <w:t>上</w:t>
      </w:r>
      <w:r w:rsidRPr="00B3599B">
        <w:rPr>
          <w:rFonts w:asciiTheme="minorEastAsia" w:eastAsiaTheme="minorEastAsia" w:hAnsiTheme="minorEastAsia" w:hint="eastAsia"/>
        </w:rPr>
        <w:t>公告并报中国证监会备案</w:t>
      </w:r>
      <w:r w:rsidRPr="00387782">
        <w:rPr>
          <w:rFonts w:asciiTheme="minorEastAsia" w:eastAsiaTheme="minorEastAsia" w:hAnsiTheme="minorEastAsia"/>
        </w:rPr>
        <w:t>；</w:t>
      </w:r>
    </w:p>
    <w:p w14:paraId="0BA480A0" w14:textId="24D1103B" w:rsidR="007448C2" w:rsidRPr="00B3599B" w:rsidRDefault="007448C2" w:rsidP="00F0465D">
      <w:pPr>
        <w:adjustRightInd w:val="0"/>
        <w:snapToGrid w:val="0"/>
        <w:spacing w:line="360" w:lineRule="auto"/>
        <w:ind w:firstLineChars="200" w:firstLine="420"/>
        <w:rPr>
          <w:rFonts w:asciiTheme="minorEastAsia" w:eastAsiaTheme="minorEastAsia" w:hAnsiTheme="minorEastAsia"/>
        </w:rPr>
      </w:pPr>
      <w:r w:rsidRPr="00387782">
        <w:rPr>
          <w:rFonts w:asciiTheme="minorEastAsia" w:eastAsiaTheme="minorEastAsia" w:hAnsiTheme="minorEastAsia" w:hint="eastAsia"/>
        </w:rPr>
        <w:t>2.</w:t>
      </w:r>
      <w:r w:rsidRPr="003023E6">
        <w:rPr>
          <w:rFonts w:asciiTheme="minorEastAsia" w:eastAsiaTheme="minorEastAsia" w:hAnsiTheme="minorEastAsia" w:hint="eastAsia"/>
        </w:rPr>
        <w:t>在</w:t>
      </w:r>
      <w:r w:rsidRPr="00B3599B">
        <w:rPr>
          <w:rFonts w:asciiTheme="minorEastAsia" w:eastAsiaTheme="minorEastAsia" w:hAnsiTheme="minorEastAsia" w:hint="eastAsia"/>
        </w:rPr>
        <w:t>收益分配</w:t>
      </w:r>
      <w:r w:rsidRPr="00387782">
        <w:rPr>
          <w:rFonts w:asciiTheme="minorEastAsia" w:eastAsiaTheme="minorEastAsia" w:hAnsiTheme="minorEastAsia"/>
        </w:rPr>
        <w:t>方案公布后，基金管理人依据具体方案</w:t>
      </w:r>
      <w:r w:rsidRPr="00B3599B">
        <w:rPr>
          <w:rFonts w:asciiTheme="minorEastAsia" w:eastAsiaTheme="minorEastAsia" w:hAnsiTheme="minorEastAsia" w:hint="eastAsia"/>
        </w:rPr>
        <w:t>的</w:t>
      </w:r>
      <w:r w:rsidRPr="00387782">
        <w:rPr>
          <w:rFonts w:asciiTheme="minorEastAsia" w:eastAsiaTheme="minorEastAsia" w:hAnsiTheme="minorEastAsia"/>
        </w:rPr>
        <w:t>规定就支付</w:t>
      </w:r>
      <w:r w:rsidRPr="00B3599B">
        <w:rPr>
          <w:rFonts w:asciiTheme="minorEastAsia" w:eastAsiaTheme="minorEastAsia" w:hAnsiTheme="minorEastAsia" w:hint="eastAsia"/>
        </w:rPr>
        <w:t>的现金红利</w:t>
      </w:r>
      <w:r w:rsidRPr="00387782">
        <w:rPr>
          <w:rFonts w:asciiTheme="minorEastAsia" w:eastAsiaTheme="minorEastAsia" w:hAnsiTheme="minorEastAsia"/>
        </w:rPr>
        <w:t>向基金托管人发送划款指令，基金托管人按照</w:t>
      </w:r>
      <w:r w:rsidRPr="00B3599B">
        <w:rPr>
          <w:rFonts w:asciiTheme="minorEastAsia" w:eastAsiaTheme="minorEastAsia" w:hAnsiTheme="minorEastAsia" w:hint="eastAsia"/>
        </w:rPr>
        <w:t>基金</w:t>
      </w:r>
      <w:r w:rsidRPr="00387782">
        <w:rPr>
          <w:rFonts w:asciiTheme="minorEastAsia" w:eastAsiaTheme="minorEastAsia" w:hAnsiTheme="minorEastAsia"/>
        </w:rPr>
        <w:t>管理人的指令及时进行分红资金的划付</w:t>
      </w:r>
      <w:r w:rsidRPr="00B3599B">
        <w:rPr>
          <w:rFonts w:asciiTheme="minorEastAsia" w:eastAsiaTheme="minorEastAsia" w:hAnsiTheme="minorEastAsia" w:hint="eastAsia"/>
        </w:rPr>
        <w:t>。</w:t>
      </w:r>
    </w:p>
    <w:p w14:paraId="40E73A1E" w14:textId="77777777" w:rsidR="00D13FC9" w:rsidRPr="00B3599B" w:rsidRDefault="00D13FC9" w:rsidP="00D13FC9">
      <w:pPr>
        <w:adjustRightInd w:val="0"/>
        <w:snapToGrid w:val="0"/>
        <w:spacing w:line="360" w:lineRule="auto"/>
        <w:ind w:firstLine="480"/>
        <w:rPr>
          <w:rFonts w:asciiTheme="minorEastAsia" w:eastAsiaTheme="minorEastAsia" w:hAnsiTheme="minorEastAsia" w:cs="Arial"/>
          <w:szCs w:val="21"/>
        </w:rPr>
      </w:pPr>
      <w:bookmarkStart w:id="384" w:name="_Toc93226150"/>
      <w:bookmarkStart w:id="385" w:name="_Toc92662708"/>
      <w:bookmarkStart w:id="386" w:name="_Toc128310500"/>
      <w:bookmarkStart w:id="387" w:name="_Toc141703897"/>
      <w:bookmarkStart w:id="388" w:name="_Toc139991747"/>
      <w:bookmarkStart w:id="389" w:name="_Toc1043"/>
      <w:bookmarkStart w:id="390" w:name="_Toc29695"/>
      <w:bookmarkStart w:id="391" w:name="_Toc23859"/>
      <w:bookmarkStart w:id="392" w:name="_Toc13255"/>
      <w:bookmarkStart w:id="393" w:name="_Toc17499"/>
      <w:bookmarkStart w:id="394" w:name="_Toc28961"/>
      <w:bookmarkStart w:id="395" w:name="_Toc10894"/>
      <w:bookmarkStart w:id="396" w:name="_Toc18007"/>
      <w:bookmarkStart w:id="397" w:name="_Toc31736"/>
      <w:bookmarkStart w:id="398" w:name="_Toc21206"/>
      <w:bookmarkStart w:id="399" w:name="_Toc18747"/>
    </w:p>
    <w:p w14:paraId="01AD6004" w14:textId="77777777" w:rsidR="004D2FE4" w:rsidRPr="00B3599B" w:rsidRDefault="004D2FE4" w:rsidP="00D13FC9">
      <w:pPr>
        <w:pStyle w:val="1"/>
        <w:adjustRightInd w:val="0"/>
        <w:snapToGrid w:val="0"/>
        <w:spacing w:before="0" w:after="0" w:line="360" w:lineRule="auto"/>
        <w:rPr>
          <w:rFonts w:asciiTheme="minorEastAsia" w:eastAsiaTheme="minorEastAsia" w:hAnsiTheme="minorEastAsia" w:cs="Arial"/>
          <w:sz w:val="21"/>
          <w:szCs w:val="21"/>
        </w:rPr>
        <w:sectPr w:rsidR="004D2FE4" w:rsidRPr="00B3599B" w:rsidSect="00DF6832">
          <w:footerReference w:type="default" r:id="rId28"/>
          <w:pgSz w:w="11906" w:h="16838" w:code="9"/>
          <w:pgMar w:top="1418" w:right="1701" w:bottom="1418" w:left="1701" w:header="851" w:footer="992" w:gutter="0"/>
          <w:pgNumType w:start="1"/>
          <w:cols w:space="425"/>
          <w:docGrid w:type="lines" w:linePitch="312"/>
        </w:sectPr>
      </w:pPr>
      <w:bookmarkStart w:id="400" w:name="_Toc90742334"/>
      <w:bookmarkStart w:id="401" w:name="_Toc90742403"/>
    </w:p>
    <w:p w14:paraId="73493CD0" w14:textId="77777777" w:rsidR="007448C2" w:rsidRPr="00B3599B" w:rsidRDefault="007448C2" w:rsidP="00D13FC9">
      <w:pPr>
        <w:pStyle w:val="1"/>
        <w:adjustRightInd w:val="0"/>
        <w:snapToGrid w:val="0"/>
        <w:spacing w:before="0" w:after="0" w:line="360" w:lineRule="auto"/>
        <w:rPr>
          <w:rFonts w:asciiTheme="minorEastAsia" w:eastAsiaTheme="minorEastAsia" w:hAnsiTheme="minorEastAsia"/>
          <w:sz w:val="21"/>
        </w:rPr>
      </w:pPr>
      <w:bookmarkStart w:id="402" w:name="CLAUSE_024133fad1fb495e9002605c3c2bdd33"/>
      <w:bookmarkEnd w:id="381"/>
      <w:r w:rsidRPr="00B3599B">
        <w:rPr>
          <w:rFonts w:asciiTheme="minorEastAsia" w:eastAsiaTheme="minorEastAsia" w:hAnsiTheme="minorEastAsia"/>
        </w:rPr>
        <w:t xml:space="preserve"> </w:t>
      </w:r>
      <w:bookmarkStart w:id="403" w:name="CTS_024133fad1fb495e9002605c3c2bdd33"/>
      <w:bookmarkStart w:id="404" w:name="_Toc501442354"/>
      <w:bookmarkEnd w:id="403"/>
      <w:r w:rsidRPr="00B3599B">
        <w:rPr>
          <w:rFonts w:asciiTheme="minorEastAsia" w:eastAsiaTheme="minorEastAsia" w:hAnsiTheme="minorEastAsia" w:cs="Arial"/>
          <w:sz w:val="21"/>
          <w:szCs w:val="21"/>
        </w:rPr>
        <w:t>十</w:t>
      </w:r>
      <w:r w:rsidR="00342E16" w:rsidRPr="00B3599B">
        <w:rPr>
          <w:rFonts w:asciiTheme="minorEastAsia" w:eastAsiaTheme="minorEastAsia" w:hAnsiTheme="minorEastAsia" w:cs="Arial" w:hint="eastAsia"/>
          <w:sz w:val="21"/>
          <w:szCs w:val="21"/>
        </w:rPr>
        <w:t>七</w:t>
      </w:r>
      <w:r w:rsidRPr="00B3599B">
        <w:rPr>
          <w:rFonts w:asciiTheme="minorEastAsia" w:eastAsiaTheme="minorEastAsia" w:hAnsiTheme="minorEastAsia" w:cs="Arial"/>
          <w:sz w:val="21"/>
          <w:szCs w:val="21"/>
        </w:rPr>
        <w:t>、</w:t>
      </w:r>
      <w:r w:rsidRPr="00B3599B">
        <w:rPr>
          <w:rFonts w:asciiTheme="minorEastAsia" w:eastAsiaTheme="minorEastAsia" w:hAnsiTheme="minorEastAsia"/>
          <w:sz w:val="21"/>
        </w:rPr>
        <w:t>基金的会计</w:t>
      </w:r>
      <w:r w:rsidRPr="00B3599B">
        <w:rPr>
          <w:rFonts w:asciiTheme="minorEastAsia" w:eastAsiaTheme="minorEastAsia" w:hAnsiTheme="minorEastAsia" w:cs="Arial"/>
          <w:sz w:val="21"/>
          <w:szCs w:val="21"/>
        </w:rPr>
        <w:t>和</w:t>
      </w:r>
      <w:r w:rsidRPr="00B3599B">
        <w:rPr>
          <w:rFonts w:asciiTheme="minorEastAsia" w:eastAsiaTheme="minorEastAsia" w:hAnsiTheme="minorEastAsia"/>
          <w:sz w:val="21"/>
        </w:rPr>
        <w:t>审计</w:t>
      </w:r>
      <w:bookmarkEnd w:id="400"/>
      <w:bookmarkEnd w:id="401"/>
      <w:bookmarkEnd w:id="404"/>
    </w:p>
    <w:p w14:paraId="5BAEDCB7" w14:textId="77777777" w:rsidR="00FD497B" w:rsidRPr="00B3599B" w:rsidRDefault="00FD497B" w:rsidP="008B2981">
      <w:pPr>
        <w:spacing w:line="360" w:lineRule="auto"/>
        <w:ind w:firstLineChars="200" w:firstLine="480"/>
        <w:rPr>
          <w:rFonts w:asciiTheme="minorEastAsia" w:eastAsiaTheme="minorEastAsia" w:hAnsiTheme="minorEastAsia"/>
          <w:bCs/>
          <w:sz w:val="24"/>
        </w:rPr>
      </w:pPr>
    </w:p>
    <w:p w14:paraId="5E5651A3"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一</w:t>
      </w:r>
      <w:r w:rsidR="00F35CF4" w:rsidRPr="00B3599B">
        <w:rPr>
          <w:rFonts w:asciiTheme="minorEastAsia" w:eastAsiaTheme="minorEastAsia" w:hAnsiTheme="minorEastAsia" w:hint="eastAsia"/>
        </w:rPr>
        <w:t>、</w:t>
      </w:r>
      <w:r w:rsidRPr="00B3599B">
        <w:rPr>
          <w:rFonts w:asciiTheme="minorEastAsia" w:eastAsiaTheme="minorEastAsia" w:hAnsiTheme="minorEastAsia" w:hint="eastAsia"/>
        </w:rPr>
        <w:t>基金</w:t>
      </w:r>
      <w:bookmarkEnd w:id="384"/>
      <w:bookmarkEnd w:id="385"/>
      <w:r w:rsidRPr="00387782">
        <w:rPr>
          <w:rFonts w:asciiTheme="minorEastAsia" w:eastAsiaTheme="minorEastAsia" w:hAnsiTheme="minorEastAsia" w:hint="eastAsia"/>
        </w:rPr>
        <w:t>的</w:t>
      </w:r>
      <w:r w:rsidRPr="00B3599B">
        <w:rPr>
          <w:rFonts w:asciiTheme="minorEastAsia" w:eastAsiaTheme="minorEastAsia" w:hAnsiTheme="minorEastAsia" w:hint="eastAsia"/>
        </w:rPr>
        <w:t>会计</w:t>
      </w:r>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r w:rsidRPr="00B3599B">
        <w:rPr>
          <w:rFonts w:asciiTheme="minorEastAsia" w:eastAsiaTheme="minorEastAsia" w:hAnsiTheme="minorEastAsia" w:hint="eastAsia"/>
        </w:rPr>
        <w:t>政策</w:t>
      </w:r>
    </w:p>
    <w:p w14:paraId="3086CF67"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Pr="00387782">
        <w:rPr>
          <w:rFonts w:asciiTheme="minorEastAsia" w:eastAsiaTheme="minorEastAsia" w:hAnsiTheme="minorEastAsia"/>
        </w:rPr>
        <w:t>.</w:t>
      </w:r>
      <w:r w:rsidRPr="00B3599B">
        <w:rPr>
          <w:rFonts w:asciiTheme="minorEastAsia" w:eastAsiaTheme="minorEastAsia" w:hAnsiTheme="minorEastAsia" w:hint="eastAsia"/>
        </w:rPr>
        <w:t>基金管理人为本基金的会计责任方；</w:t>
      </w:r>
    </w:p>
    <w:p w14:paraId="3ECF7F8E" w14:textId="77777777" w:rsidR="000323F0" w:rsidRPr="00B3599B" w:rsidRDefault="007448C2"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2.本基金的会计年度为公历每年的</w:t>
      </w:r>
      <w:smartTag w:uri="urn:schemas-microsoft-com:office:smarttags" w:element="PersonName">
        <w:smartTagPr>
          <w:attr w:name="IsROCDate" w:val="False"/>
          <w:attr w:name="IsLunarDate" w:val="False"/>
          <w:attr w:name="Day" w:val="1"/>
          <w:attr w:name="Month" w:val="1"/>
          <w:attr w:name="Year" w:val="2008"/>
        </w:smartTagPr>
        <w:r w:rsidRPr="00B3599B">
          <w:rPr>
            <w:rFonts w:asciiTheme="minorEastAsia" w:eastAsiaTheme="minorEastAsia" w:hAnsiTheme="minorEastAsia"/>
          </w:rPr>
          <w:t>1</w:t>
        </w:r>
        <w:r w:rsidRPr="00B3599B">
          <w:rPr>
            <w:rFonts w:asciiTheme="minorEastAsia" w:eastAsiaTheme="minorEastAsia" w:hAnsiTheme="minorEastAsia" w:hint="eastAsia"/>
          </w:rPr>
          <w:t>月</w:t>
        </w:r>
        <w:r w:rsidRPr="00B3599B">
          <w:rPr>
            <w:rFonts w:asciiTheme="minorEastAsia" w:eastAsiaTheme="minorEastAsia" w:hAnsiTheme="minorEastAsia"/>
          </w:rPr>
          <w:t>1</w:t>
        </w:r>
        <w:r w:rsidRPr="00B3599B">
          <w:rPr>
            <w:rFonts w:asciiTheme="minorEastAsia" w:eastAsiaTheme="minorEastAsia" w:hAnsiTheme="minorEastAsia" w:hint="eastAsia"/>
          </w:rPr>
          <w:t>日</w:t>
        </w:r>
      </w:smartTag>
      <w:r w:rsidRPr="00B3599B">
        <w:rPr>
          <w:rFonts w:asciiTheme="minorEastAsia" w:eastAsiaTheme="minorEastAsia" w:hAnsiTheme="minorEastAsia" w:hint="eastAsia"/>
        </w:rPr>
        <w:t>至</w:t>
      </w:r>
      <w:r w:rsidRPr="00B3599B">
        <w:rPr>
          <w:rFonts w:asciiTheme="minorEastAsia" w:eastAsiaTheme="minorEastAsia" w:hAnsiTheme="minorEastAsia"/>
        </w:rPr>
        <w:t>12</w:t>
      </w:r>
      <w:r w:rsidRPr="00B3599B">
        <w:rPr>
          <w:rFonts w:asciiTheme="minorEastAsia" w:eastAsiaTheme="minorEastAsia" w:hAnsiTheme="minorEastAsia" w:hint="eastAsia"/>
        </w:rPr>
        <w:t>月</w:t>
      </w:r>
      <w:r w:rsidRPr="00B3599B">
        <w:rPr>
          <w:rFonts w:asciiTheme="minorEastAsia" w:eastAsiaTheme="minorEastAsia" w:hAnsiTheme="minorEastAsia"/>
        </w:rPr>
        <w:t>31</w:t>
      </w:r>
      <w:r w:rsidRPr="00B3599B">
        <w:rPr>
          <w:rFonts w:asciiTheme="minorEastAsia" w:eastAsiaTheme="minorEastAsia" w:hAnsiTheme="minorEastAsia" w:hint="eastAsia"/>
        </w:rPr>
        <w:t>日</w:t>
      </w:r>
      <w:r w:rsidR="000323F0" w:rsidRPr="00B3599B">
        <w:rPr>
          <w:rFonts w:asciiTheme="minorEastAsia" w:eastAsiaTheme="minorEastAsia" w:hAnsiTheme="minorEastAsia" w:hint="eastAsia"/>
        </w:rPr>
        <w:t>，基金首次募集的会计年度按如下原则：如果《基金合同》生效少于</w:t>
      </w:r>
      <w:r w:rsidR="000323F0" w:rsidRPr="00B3599B">
        <w:rPr>
          <w:rFonts w:asciiTheme="minorEastAsia" w:eastAsiaTheme="minorEastAsia" w:hAnsiTheme="minorEastAsia"/>
        </w:rPr>
        <w:t>2</w:t>
      </w:r>
      <w:r w:rsidR="000323F0" w:rsidRPr="00B3599B">
        <w:rPr>
          <w:rFonts w:asciiTheme="minorEastAsia" w:eastAsiaTheme="minorEastAsia" w:hAnsiTheme="minorEastAsia" w:hint="eastAsia"/>
        </w:rPr>
        <w:t>个月，可以并入下一个会计年度披露；</w:t>
      </w:r>
      <w:r w:rsidR="000323F0" w:rsidRPr="00B3599B" w:rsidDel="00B877B1">
        <w:rPr>
          <w:rFonts w:asciiTheme="minorEastAsia" w:eastAsiaTheme="minorEastAsia" w:hAnsiTheme="minorEastAsia"/>
        </w:rPr>
        <w:t xml:space="preserve"> </w:t>
      </w:r>
    </w:p>
    <w:p w14:paraId="395D3BF5"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3.本基金的会计核算以人民币为记账本位币，以人民币元为记账单位；</w:t>
      </w:r>
    </w:p>
    <w:p w14:paraId="48D209E2"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4</w:t>
      </w:r>
      <w:r w:rsidRPr="00387782">
        <w:rPr>
          <w:rFonts w:asciiTheme="minorEastAsia" w:eastAsiaTheme="minorEastAsia" w:hAnsiTheme="minorEastAsia"/>
        </w:rPr>
        <w:t>.</w:t>
      </w:r>
      <w:r w:rsidRPr="00B3599B">
        <w:rPr>
          <w:rFonts w:asciiTheme="minorEastAsia" w:eastAsiaTheme="minorEastAsia" w:hAnsiTheme="minorEastAsia" w:hint="eastAsia"/>
        </w:rPr>
        <w:t>会计制度执行国家有关</w:t>
      </w:r>
      <w:r w:rsidRPr="00387782">
        <w:rPr>
          <w:rFonts w:asciiTheme="minorEastAsia" w:eastAsiaTheme="minorEastAsia" w:hAnsiTheme="minorEastAsia"/>
        </w:rPr>
        <w:t>的</w:t>
      </w:r>
      <w:r w:rsidRPr="00B3599B">
        <w:rPr>
          <w:rFonts w:asciiTheme="minorEastAsia" w:eastAsiaTheme="minorEastAsia" w:hAnsiTheme="minorEastAsia" w:hint="eastAsia"/>
        </w:rPr>
        <w:t>会计制度；</w:t>
      </w:r>
    </w:p>
    <w:p w14:paraId="3CD201D0"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5</w:t>
      </w:r>
      <w:r w:rsidRPr="00387782">
        <w:rPr>
          <w:rFonts w:asciiTheme="minorEastAsia" w:eastAsiaTheme="minorEastAsia" w:hAnsiTheme="minorEastAsia"/>
        </w:rPr>
        <w:t>.</w:t>
      </w:r>
      <w:r w:rsidRPr="00B3599B">
        <w:rPr>
          <w:rFonts w:asciiTheme="minorEastAsia" w:eastAsiaTheme="minorEastAsia" w:hAnsiTheme="minorEastAsia" w:hint="eastAsia"/>
        </w:rPr>
        <w:t>本基金独立建账、独立核算；</w:t>
      </w:r>
    </w:p>
    <w:p w14:paraId="5F9C52D1"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6</w:t>
      </w:r>
      <w:r w:rsidRPr="00387782">
        <w:rPr>
          <w:rFonts w:asciiTheme="minorEastAsia" w:eastAsiaTheme="minorEastAsia" w:hAnsiTheme="minorEastAsia"/>
        </w:rPr>
        <w:t>.</w:t>
      </w:r>
      <w:r w:rsidRPr="00B3599B">
        <w:rPr>
          <w:rFonts w:asciiTheme="minorEastAsia" w:eastAsiaTheme="minorEastAsia" w:hAnsiTheme="minorEastAsia" w:hint="eastAsia"/>
        </w:rPr>
        <w:t>基金管理人</w:t>
      </w:r>
      <w:r w:rsidR="00FD497B" w:rsidRPr="00F0465D">
        <w:rPr>
          <w:rFonts w:asciiTheme="minorEastAsia" w:eastAsiaTheme="minorEastAsia" w:hAnsiTheme="minorEastAsia" w:hint="eastAsia"/>
        </w:rPr>
        <w:t>及基金托管人各自</w:t>
      </w:r>
      <w:r w:rsidRPr="00B3599B">
        <w:rPr>
          <w:rFonts w:asciiTheme="minorEastAsia" w:eastAsiaTheme="minorEastAsia" w:hAnsiTheme="minorEastAsia" w:hint="eastAsia"/>
        </w:rPr>
        <w:t>保留完整的会计账目、凭证并进行日常的会计核算，按照有关规定编制基金会计报表；</w:t>
      </w:r>
    </w:p>
    <w:p w14:paraId="0B21F5FE"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7</w:t>
      </w:r>
      <w:r w:rsidRPr="00387782">
        <w:rPr>
          <w:rFonts w:asciiTheme="minorEastAsia" w:eastAsiaTheme="minorEastAsia" w:hAnsiTheme="minorEastAsia"/>
        </w:rPr>
        <w:t>.</w:t>
      </w:r>
      <w:r w:rsidRPr="00B3599B">
        <w:rPr>
          <w:rFonts w:asciiTheme="minorEastAsia" w:eastAsiaTheme="minorEastAsia" w:hAnsiTheme="minorEastAsia" w:hint="eastAsia"/>
        </w:rPr>
        <w:t>基金托管人</w:t>
      </w:r>
      <w:r w:rsidRPr="00387782">
        <w:rPr>
          <w:rFonts w:asciiTheme="minorEastAsia" w:eastAsiaTheme="minorEastAsia" w:hAnsiTheme="minorEastAsia"/>
        </w:rPr>
        <w:t>定期</w:t>
      </w:r>
      <w:r w:rsidRPr="00B3599B">
        <w:rPr>
          <w:rFonts w:asciiTheme="minorEastAsia" w:eastAsiaTheme="minorEastAsia" w:hAnsiTheme="minorEastAsia" w:hint="eastAsia"/>
        </w:rPr>
        <w:t>与基金管理人就基金的会计核算、报表编制等进行核对并书面确认。</w:t>
      </w:r>
    </w:p>
    <w:p w14:paraId="30E6D17D"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二</w:t>
      </w:r>
      <w:r w:rsidR="00F35CF4" w:rsidRPr="00B3599B">
        <w:rPr>
          <w:rFonts w:asciiTheme="minorEastAsia" w:eastAsiaTheme="minorEastAsia" w:hAnsiTheme="minorEastAsia" w:hint="eastAsia"/>
        </w:rPr>
        <w:t>、</w:t>
      </w:r>
      <w:r w:rsidRPr="00B3599B">
        <w:rPr>
          <w:rFonts w:asciiTheme="minorEastAsia" w:eastAsiaTheme="minorEastAsia" w:hAnsiTheme="minorEastAsia" w:hint="eastAsia"/>
        </w:rPr>
        <w:t>基金的审计</w:t>
      </w:r>
    </w:p>
    <w:p w14:paraId="21FF7570"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Pr="00387782">
        <w:rPr>
          <w:rFonts w:asciiTheme="minorEastAsia" w:eastAsiaTheme="minorEastAsia" w:hAnsiTheme="minorEastAsia"/>
        </w:rPr>
        <w:t>.</w:t>
      </w:r>
      <w:r w:rsidRPr="00B3599B">
        <w:rPr>
          <w:rFonts w:asciiTheme="minorEastAsia" w:eastAsiaTheme="minorEastAsia" w:hAnsiTheme="minorEastAsia" w:hint="eastAsia"/>
        </w:rPr>
        <w:t>基金管理人聘请</w:t>
      </w:r>
      <w:r w:rsidR="00FD497B" w:rsidRPr="00F0465D">
        <w:rPr>
          <w:rFonts w:asciiTheme="minorEastAsia" w:eastAsiaTheme="minorEastAsia" w:hAnsiTheme="minorEastAsia" w:hint="eastAsia"/>
        </w:rPr>
        <w:t>与基金管理人、基金托管人相互独立的</w:t>
      </w:r>
      <w:r w:rsidRPr="00F0465D">
        <w:rPr>
          <w:rFonts w:asciiTheme="minorEastAsia" w:eastAsiaTheme="minorEastAsia" w:hAnsiTheme="minorEastAsia" w:hint="eastAsia"/>
        </w:rPr>
        <w:t>具有证券</w:t>
      </w:r>
      <w:r w:rsidR="00FD497B" w:rsidRPr="00F0465D">
        <w:rPr>
          <w:rFonts w:asciiTheme="minorEastAsia" w:eastAsiaTheme="minorEastAsia" w:hAnsiTheme="minorEastAsia" w:hint="eastAsia"/>
        </w:rPr>
        <w:t>从业</w:t>
      </w:r>
      <w:r w:rsidRPr="00F0465D">
        <w:rPr>
          <w:rFonts w:asciiTheme="minorEastAsia" w:eastAsiaTheme="minorEastAsia" w:hAnsiTheme="minorEastAsia" w:hint="eastAsia"/>
        </w:rPr>
        <w:t>资格的会计师事务所及其注册会计师对本基金</w:t>
      </w:r>
      <w:r w:rsidR="00FD497B" w:rsidRPr="00F0465D">
        <w:rPr>
          <w:rFonts w:asciiTheme="minorEastAsia" w:eastAsiaTheme="minorEastAsia" w:hAnsiTheme="minorEastAsia" w:hint="eastAsia"/>
        </w:rPr>
        <w:t>的</w:t>
      </w:r>
      <w:r w:rsidRPr="00F0465D">
        <w:rPr>
          <w:rFonts w:asciiTheme="minorEastAsia" w:eastAsiaTheme="minorEastAsia" w:hAnsiTheme="minorEastAsia" w:hint="eastAsia"/>
        </w:rPr>
        <w:t>年度财务报表进行审计。</w:t>
      </w:r>
    </w:p>
    <w:p w14:paraId="60491909"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Pr="00387782">
        <w:rPr>
          <w:rFonts w:asciiTheme="minorEastAsia" w:eastAsiaTheme="minorEastAsia" w:hAnsiTheme="minorEastAsia"/>
        </w:rPr>
        <w:t>.</w:t>
      </w:r>
      <w:r w:rsidRPr="00B3599B">
        <w:rPr>
          <w:rFonts w:asciiTheme="minorEastAsia" w:eastAsiaTheme="minorEastAsia" w:hAnsiTheme="minorEastAsia" w:hint="eastAsia"/>
        </w:rPr>
        <w:t>会计师事务所更换经办注册会计师</w:t>
      </w:r>
      <w:r w:rsidRPr="00387782">
        <w:rPr>
          <w:rFonts w:asciiTheme="minorEastAsia" w:eastAsiaTheme="minorEastAsia" w:hAnsiTheme="minorEastAsia"/>
        </w:rPr>
        <w:t>时</w:t>
      </w:r>
      <w:r w:rsidRPr="00B3599B">
        <w:rPr>
          <w:rFonts w:asciiTheme="minorEastAsia" w:eastAsiaTheme="minorEastAsia" w:hAnsiTheme="minorEastAsia" w:hint="eastAsia"/>
        </w:rPr>
        <w:t>，应事先征得基金管理人同意。</w:t>
      </w:r>
    </w:p>
    <w:p w14:paraId="6F5255D1"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3</w:t>
      </w:r>
      <w:r w:rsidRPr="00387782">
        <w:rPr>
          <w:rFonts w:asciiTheme="minorEastAsia" w:eastAsiaTheme="minorEastAsia" w:hAnsiTheme="minorEastAsia"/>
        </w:rPr>
        <w:t>.</w:t>
      </w:r>
      <w:bookmarkStart w:id="405" w:name="_Hlt4221115"/>
      <w:bookmarkEnd w:id="405"/>
      <w:r w:rsidRPr="00B3599B">
        <w:rPr>
          <w:rFonts w:asciiTheme="minorEastAsia" w:eastAsiaTheme="minorEastAsia" w:hAnsiTheme="minorEastAsia" w:hint="eastAsia"/>
        </w:rPr>
        <w:t>基金管理人认为有充足理由更换会计师事务所，</w:t>
      </w:r>
      <w:r w:rsidR="00FD497B" w:rsidRPr="00F0465D">
        <w:rPr>
          <w:rFonts w:asciiTheme="minorEastAsia" w:eastAsiaTheme="minorEastAsia" w:hAnsiTheme="minorEastAsia" w:hint="eastAsia"/>
        </w:rPr>
        <w:t>须通报</w:t>
      </w:r>
      <w:r w:rsidRPr="00F0465D">
        <w:rPr>
          <w:rFonts w:asciiTheme="minorEastAsia" w:eastAsiaTheme="minorEastAsia" w:hAnsiTheme="minorEastAsia" w:hint="eastAsia"/>
        </w:rPr>
        <w:t>基金托管人</w:t>
      </w:r>
      <w:r w:rsidR="00FD497B" w:rsidRPr="00F0465D">
        <w:rPr>
          <w:rFonts w:asciiTheme="minorEastAsia" w:eastAsiaTheme="minorEastAsia" w:hAnsiTheme="minorEastAsia" w:hint="eastAsia"/>
        </w:rPr>
        <w:t>。更换会计师事务所需在</w:t>
      </w:r>
      <w:r w:rsidR="00FD497B" w:rsidRPr="00F0465D">
        <w:rPr>
          <w:rFonts w:asciiTheme="minorEastAsia" w:eastAsiaTheme="minorEastAsia" w:hAnsiTheme="minorEastAsia"/>
        </w:rPr>
        <w:t>2个工作日内在指定</w:t>
      </w:r>
      <w:r w:rsidR="001820B1" w:rsidRPr="00F0465D">
        <w:rPr>
          <w:rFonts w:asciiTheme="minorEastAsia" w:eastAsiaTheme="minorEastAsia" w:hAnsiTheme="minorEastAsia" w:hint="eastAsia"/>
        </w:rPr>
        <w:t>媒介</w:t>
      </w:r>
      <w:r w:rsidR="00FD497B" w:rsidRPr="00F0465D">
        <w:rPr>
          <w:rFonts w:asciiTheme="minorEastAsia" w:eastAsiaTheme="minorEastAsia" w:hAnsiTheme="minorEastAsia" w:hint="eastAsia"/>
        </w:rPr>
        <w:t>公告</w:t>
      </w:r>
      <w:r w:rsidRPr="00F0465D">
        <w:rPr>
          <w:rFonts w:asciiTheme="minorEastAsia" w:eastAsiaTheme="minorEastAsia" w:hAnsiTheme="minorEastAsia" w:hint="eastAsia"/>
        </w:rPr>
        <w:t>并报中国证监会备案</w:t>
      </w:r>
      <w:r w:rsidRPr="00B3599B">
        <w:rPr>
          <w:rFonts w:asciiTheme="minorEastAsia" w:eastAsiaTheme="minorEastAsia" w:hAnsiTheme="minorEastAsia" w:hint="eastAsia"/>
        </w:rPr>
        <w:t>。</w:t>
      </w:r>
    </w:p>
    <w:p w14:paraId="44B3342D"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bookmarkStart w:id="406" w:name="_Toc93226151"/>
      <w:bookmarkStart w:id="407" w:name="_Toc92662709"/>
      <w:bookmarkStart w:id="408" w:name="_Toc3056"/>
      <w:bookmarkStart w:id="409" w:name="_Toc193"/>
      <w:bookmarkStart w:id="410" w:name="_Toc141703898"/>
      <w:bookmarkStart w:id="411" w:name="_Toc139991748"/>
      <w:bookmarkStart w:id="412" w:name="_Toc128310501"/>
      <w:bookmarkStart w:id="413" w:name="_Toc1421"/>
      <w:bookmarkStart w:id="414" w:name="_Toc8512"/>
      <w:bookmarkStart w:id="415" w:name="_Toc11049"/>
      <w:bookmarkStart w:id="416" w:name="_Toc1173"/>
      <w:bookmarkStart w:id="417" w:name="_Toc12028"/>
      <w:bookmarkStart w:id="418" w:name="_Toc31866"/>
      <w:bookmarkStart w:id="419" w:name="_Toc29289"/>
      <w:bookmarkStart w:id="420" w:name="_Toc11802"/>
      <w:bookmarkStart w:id="421" w:name="_Toc21351"/>
    </w:p>
    <w:p w14:paraId="29E588ED" w14:textId="77777777" w:rsidR="000D121A" w:rsidRPr="00B3599B" w:rsidRDefault="000D121A" w:rsidP="00D13FC9">
      <w:pPr>
        <w:pStyle w:val="1"/>
        <w:adjustRightInd w:val="0"/>
        <w:snapToGrid w:val="0"/>
        <w:spacing w:before="0" w:after="0" w:line="360" w:lineRule="auto"/>
        <w:rPr>
          <w:rFonts w:asciiTheme="minorEastAsia" w:eastAsiaTheme="minorEastAsia" w:hAnsiTheme="minorEastAsia" w:cs="Arial"/>
          <w:sz w:val="21"/>
          <w:szCs w:val="21"/>
        </w:rPr>
        <w:sectPr w:rsidR="000D121A" w:rsidRPr="00B3599B" w:rsidSect="00DF6832">
          <w:footerReference w:type="default" r:id="rId29"/>
          <w:pgSz w:w="11906" w:h="16838" w:code="9"/>
          <w:pgMar w:top="1418" w:right="1701" w:bottom="1418" w:left="1701" w:header="851" w:footer="992" w:gutter="0"/>
          <w:pgNumType w:start="1"/>
          <w:cols w:space="425"/>
          <w:docGrid w:type="lines" w:linePitch="312"/>
        </w:sectPr>
      </w:pPr>
      <w:bookmarkStart w:id="422" w:name="_Toc90742335"/>
      <w:bookmarkStart w:id="423" w:name="_Toc90742404"/>
    </w:p>
    <w:p w14:paraId="65C2B91F"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424" w:name="CLAUSE_04c2cf45ac084b839da136ea1fdc734b"/>
      <w:bookmarkEnd w:id="402"/>
      <w:r w:rsidRPr="00B3599B">
        <w:rPr>
          <w:rFonts w:asciiTheme="minorEastAsia" w:eastAsiaTheme="minorEastAsia" w:hAnsiTheme="minorEastAsia"/>
        </w:rPr>
        <w:t xml:space="preserve"> </w:t>
      </w:r>
      <w:bookmarkStart w:id="425" w:name="CTS_04c2cf45ac084b839da136ea1fdc734b"/>
      <w:bookmarkStart w:id="426" w:name="_Toc501442355"/>
      <w:bookmarkEnd w:id="425"/>
      <w:r w:rsidRPr="00B3599B">
        <w:rPr>
          <w:rFonts w:asciiTheme="minorEastAsia" w:eastAsiaTheme="minorEastAsia" w:hAnsiTheme="minorEastAsia" w:cs="Arial"/>
          <w:sz w:val="21"/>
          <w:szCs w:val="21"/>
        </w:rPr>
        <w:t>十</w:t>
      </w:r>
      <w:r w:rsidR="00342E16" w:rsidRPr="00B3599B">
        <w:rPr>
          <w:rFonts w:asciiTheme="minorEastAsia" w:eastAsiaTheme="minorEastAsia" w:hAnsiTheme="minorEastAsia" w:cs="Arial" w:hint="eastAsia"/>
          <w:sz w:val="21"/>
          <w:szCs w:val="21"/>
        </w:rPr>
        <w:t>八</w:t>
      </w:r>
      <w:r w:rsidRPr="00B3599B">
        <w:rPr>
          <w:rFonts w:asciiTheme="minorEastAsia" w:eastAsiaTheme="minorEastAsia" w:hAnsiTheme="minorEastAsia" w:cs="Arial"/>
          <w:sz w:val="21"/>
          <w:szCs w:val="21"/>
        </w:rPr>
        <w:t>、</w:t>
      </w:r>
      <w:r w:rsidRPr="00B3599B">
        <w:rPr>
          <w:rFonts w:asciiTheme="minorEastAsia" w:eastAsiaTheme="minorEastAsia" w:hAnsiTheme="minorEastAsia" w:hint="eastAsia"/>
          <w:sz w:val="21"/>
        </w:rPr>
        <w:t>基金</w:t>
      </w:r>
      <w:bookmarkEnd w:id="406"/>
      <w:bookmarkEnd w:id="407"/>
      <w:r w:rsidRPr="00B3599B">
        <w:rPr>
          <w:rFonts w:asciiTheme="minorEastAsia" w:eastAsiaTheme="minorEastAsia" w:hAnsiTheme="minorEastAsia" w:hint="eastAsia"/>
          <w:sz w:val="21"/>
        </w:rPr>
        <w:t>的信息披露</w:t>
      </w:r>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6"/>
    </w:p>
    <w:p w14:paraId="7A44CFF9" w14:textId="77777777" w:rsidR="00FD497B" w:rsidRPr="00B3599B" w:rsidRDefault="00FD497B">
      <w:pPr>
        <w:spacing w:line="360" w:lineRule="auto"/>
        <w:ind w:firstLineChars="200" w:firstLine="480"/>
        <w:rPr>
          <w:rFonts w:asciiTheme="minorEastAsia" w:eastAsiaTheme="minorEastAsia" w:hAnsiTheme="minorEastAsia"/>
          <w:bCs/>
          <w:sz w:val="24"/>
        </w:rPr>
      </w:pPr>
    </w:p>
    <w:p w14:paraId="3CEB6B02" w14:textId="77777777" w:rsidR="007448C2" w:rsidRPr="00B3599B" w:rsidRDefault="00740438"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一、</w:t>
      </w:r>
      <w:r w:rsidR="007448C2" w:rsidRPr="00B3599B">
        <w:rPr>
          <w:rFonts w:asciiTheme="minorEastAsia" w:eastAsiaTheme="minorEastAsia" w:hAnsiTheme="minorEastAsia" w:hint="eastAsia"/>
        </w:rPr>
        <w:t>基金的信息披露应符合《基金法》、《运作办法》、《信息披露办法》、</w:t>
      </w:r>
      <w:r w:rsidR="007448C2" w:rsidRPr="00B3599B">
        <w:rPr>
          <w:rFonts w:asciiTheme="minorEastAsia" w:eastAsiaTheme="minorEastAsia" w:hAnsiTheme="minorEastAsia"/>
        </w:rPr>
        <w:t>基金合同及其他有关规定。基金管理人、基金托管人和其他基金信息披露义务人应当依法披露基金信息，并保证所披露信息的真实性、准确性和完整性</w:t>
      </w:r>
      <w:r w:rsidR="007448C2" w:rsidRPr="00B3599B">
        <w:rPr>
          <w:rFonts w:asciiTheme="minorEastAsia" w:eastAsiaTheme="minorEastAsia" w:hAnsiTheme="minorEastAsia" w:hint="eastAsia"/>
        </w:rPr>
        <w:t>。</w:t>
      </w:r>
    </w:p>
    <w:p w14:paraId="2E7506C4" w14:textId="77777777" w:rsidR="00740438" w:rsidRPr="00B3599B" w:rsidRDefault="00740438" w:rsidP="00740438">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二、信息披露义务人</w:t>
      </w:r>
    </w:p>
    <w:p w14:paraId="5A915B47" w14:textId="77777777" w:rsidR="00FD497B" w:rsidRPr="00B3599B" w:rsidRDefault="007448C2" w:rsidP="00B3599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本基金信息披露义务人包括基金管理人、基金托管人、召集基金份额持有人大会的基金份额持有人等法律法规和中国证监会规定的自然人、法人和其他组织。</w:t>
      </w:r>
    </w:p>
    <w:p w14:paraId="4217A2AD" w14:textId="77777777" w:rsidR="007448C2" w:rsidRPr="00B3599B" w:rsidRDefault="007448C2" w:rsidP="004C643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基金信息披露义务人</w:t>
      </w:r>
      <w:r w:rsidRPr="00B3599B">
        <w:rPr>
          <w:rFonts w:asciiTheme="minorEastAsia" w:eastAsiaTheme="minorEastAsia" w:hAnsiTheme="minorEastAsia"/>
        </w:rPr>
        <w:t>应按规定</w:t>
      </w:r>
      <w:r w:rsidRPr="00B3599B">
        <w:rPr>
          <w:rFonts w:asciiTheme="minorEastAsia" w:eastAsiaTheme="minorEastAsia" w:hAnsiTheme="minorEastAsia" w:hint="eastAsia"/>
        </w:rPr>
        <w:t>将应予披露的基金信息</w:t>
      </w:r>
      <w:r w:rsidRPr="00B3599B">
        <w:rPr>
          <w:rFonts w:asciiTheme="minorEastAsia" w:eastAsiaTheme="minorEastAsia" w:hAnsiTheme="minorEastAsia"/>
        </w:rPr>
        <w:t>披露事项在规定时间内</w:t>
      </w:r>
      <w:r w:rsidRPr="00B3599B">
        <w:rPr>
          <w:rFonts w:asciiTheme="minorEastAsia" w:eastAsiaTheme="minorEastAsia" w:hAnsiTheme="minorEastAsia" w:hint="eastAsia"/>
        </w:rPr>
        <w:t>通过中国证监会指定的</w:t>
      </w:r>
      <w:r w:rsidRPr="00B3599B">
        <w:rPr>
          <w:rFonts w:asciiTheme="minorEastAsia" w:eastAsiaTheme="minorEastAsia" w:hAnsiTheme="minorEastAsia"/>
        </w:rPr>
        <w:t>全国性报刊</w:t>
      </w:r>
      <w:r w:rsidR="00E879E0" w:rsidRPr="00B3599B">
        <w:rPr>
          <w:rFonts w:asciiTheme="minorEastAsia" w:eastAsiaTheme="minorEastAsia" w:hAnsiTheme="minorEastAsia" w:hint="eastAsia"/>
        </w:rPr>
        <w:t>（</w:t>
      </w:r>
      <w:r w:rsidRPr="00B3599B">
        <w:rPr>
          <w:rFonts w:asciiTheme="minorEastAsia" w:eastAsiaTheme="minorEastAsia" w:hAnsiTheme="minorEastAsia"/>
        </w:rPr>
        <w:t>以下简称“指定报刊”</w:t>
      </w:r>
      <w:r w:rsidR="00E879E0" w:rsidRPr="00B3599B">
        <w:rPr>
          <w:rFonts w:asciiTheme="minorEastAsia" w:eastAsiaTheme="minorEastAsia" w:hAnsiTheme="minorEastAsia" w:hint="eastAsia"/>
        </w:rPr>
        <w:t>）</w:t>
      </w:r>
      <w:r w:rsidRPr="00B3599B">
        <w:rPr>
          <w:rFonts w:asciiTheme="minorEastAsia" w:eastAsiaTheme="minorEastAsia" w:hAnsiTheme="minorEastAsia" w:hint="eastAsia"/>
        </w:rPr>
        <w:t>和基金管理人、基金托管人的互联网网站</w:t>
      </w:r>
      <w:r w:rsidR="00E879E0" w:rsidRPr="00B3599B">
        <w:rPr>
          <w:rFonts w:asciiTheme="minorEastAsia" w:eastAsiaTheme="minorEastAsia" w:hAnsiTheme="minorEastAsia" w:hint="eastAsia"/>
        </w:rPr>
        <w:t>（</w:t>
      </w:r>
      <w:r w:rsidRPr="00B3599B">
        <w:rPr>
          <w:rFonts w:asciiTheme="minorEastAsia" w:eastAsiaTheme="minorEastAsia" w:hAnsiTheme="minorEastAsia" w:hint="eastAsia"/>
        </w:rPr>
        <w:t>以下简称</w:t>
      </w:r>
      <w:r w:rsidRPr="00B3599B">
        <w:rPr>
          <w:rFonts w:asciiTheme="minorEastAsia" w:eastAsiaTheme="minorEastAsia" w:hAnsiTheme="minorEastAsia"/>
        </w:rPr>
        <w:t>“</w:t>
      </w:r>
      <w:r w:rsidRPr="00B3599B">
        <w:rPr>
          <w:rFonts w:asciiTheme="minorEastAsia" w:eastAsiaTheme="minorEastAsia" w:hAnsiTheme="minorEastAsia" w:hint="eastAsia"/>
        </w:rPr>
        <w:t>网站</w:t>
      </w:r>
      <w:r w:rsidRPr="00B3599B">
        <w:rPr>
          <w:rFonts w:asciiTheme="minorEastAsia" w:eastAsiaTheme="minorEastAsia" w:hAnsiTheme="minorEastAsia"/>
        </w:rPr>
        <w:t>”</w:t>
      </w:r>
      <w:r w:rsidR="00E879E0" w:rsidRPr="00B3599B">
        <w:rPr>
          <w:rFonts w:asciiTheme="minorEastAsia" w:eastAsiaTheme="minorEastAsia" w:hAnsiTheme="minorEastAsia" w:hint="eastAsia"/>
        </w:rPr>
        <w:t>）</w:t>
      </w:r>
      <w:r w:rsidRPr="00B3599B">
        <w:rPr>
          <w:rFonts w:asciiTheme="minorEastAsia" w:eastAsiaTheme="minorEastAsia" w:hAnsiTheme="minorEastAsia" w:hint="eastAsia"/>
        </w:rPr>
        <w:t>等媒介披露。</w:t>
      </w:r>
    </w:p>
    <w:p w14:paraId="1FC8A6FC" w14:textId="77777777" w:rsidR="007448C2" w:rsidRPr="00B3599B" w:rsidRDefault="00740438"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三、</w:t>
      </w:r>
      <w:r w:rsidR="007448C2" w:rsidRPr="00B3599B">
        <w:rPr>
          <w:rFonts w:asciiTheme="minorEastAsia" w:eastAsiaTheme="minorEastAsia" w:hAnsiTheme="minorEastAsia" w:hint="eastAsia"/>
        </w:rPr>
        <w:t>本基金信息披露义务人承诺公开披露的基金信息，不得有下列行为：</w:t>
      </w:r>
    </w:p>
    <w:p w14:paraId="6FBAC6BE"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Pr="00B3599B">
        <w:rPr>
          <w:rFonts w:asciiTheme="minorEastAsia" w:eastAsiaTheme="minorEastAsia" w:hAnsiTheme="minorEastAsia" w:hint="eastAsia"/>
        </w:rPr>
        <w:t>虚假记载、误导性陈述或者重大遗漏；</w:t>
      </w:r>
    </w:p>
    <w:p w14:paraId="6B6765E0"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Pr="00B3599B">
        <w:rPr>
          <w:rFonts w:asciiTheme="minorEastAsia" w:eastAsiaTheme="minorEastAsia" w:hAnsiTheme="minorEastAsia" w:hint="eastAsia"/>
        </w:rPr>
        <w:t>对证券投资业绩进行预测；</w:t>
      </w:r>
    </w:p>
    <w:p w14:paraId="78BC3024"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3.</w:t>
      </w:r>
      <w:r w:rsidRPr="00B3599B">
        <w:rPr>
          <w:rFonts w:asciiTheme="minorEastAsia" w:eastAsiaTheme="minorEastAsia" w:hAnsiTheme="minorEastAsia" w:hint="eastAsia"/>
        </w:rPr>
        <w:t>违规承诺收益或者承担损失；</w:t>
      </w:r>
    </w:p>
    <w:p w14:paraId="668FD953"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4.</w:t>
      </w:r>
      <w:r w:rsidRPr="00B3599B">
        <w:rPr>
          <w:rFonts w:asciiTheme="minorEastAsia" w:eastAsiaTheme="minorEastAsia" w:hAnsiTheme="minorEastAsia" w:hint="eastAsia"/>
        </w:rPr>
        <w:t>诋毁其他基金管理人、基金托管人或者基金</w:t>
      </w:r>
      <w:r w:rsidR="00285185" w:rsidRPr="00B3599B">
        <w:rPr>
          <w:rFonts w:asciiTheme="minorEastAsia" w:eastAsiaTheme="minorEastAsia" w:hAnsiTheme="minorEastAsia" w:hint="eastAsia"/>
        </w:rPr>
        <w:t>销售</w:t>
      </w:r>
      <w:r w:rsidRPr="00B3599B">
        <w:rPr>
          <w:rFonts w:asciiTheme="minorEastAsia" w:eastAsiaTheme="minorEastAsia" w:hAnsiTheme="minorEastAsia" w:hint="eastAsia"/>
        </w:rPr>
        <w:t>机构；</w:t>
      </w:r>
    </w:p>
    <w:p w14:paraId="379135EC"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5.</w:t>
      </w:r>
      <w:r w:rsidRPr="00B3599B">
        <w:rPr>
          <w:rFonts w:asciiTheme="minorEastAsia" w:eastAsiaTheme="minorEastAsia" w:hAnsiTheme="minorEastAsia" w:hint="eastAsia"/>
        </w:rPr>
        <w:t>登载任何自然人、法人或者其他组织的祝贺性、恭维性或推荐性的文字；</w:t>
      </w:r>
    </w:p>
    <w:p w14:paraId="58CE605F"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6.</w:t>
      </w:r>
      <w:r w:rsidRPr="00B3599B">
        <w:rPr>
          <w:rFonts w:asciiTheme="minorEastAsia" w:eastAsiaTheme="minorEastAsia" w:hAnsiTheme="minorEastAsia" w:hint="eastAsia"/>
        </w:rPr>
        <w:t>中国证监会禁止的其他行为。</w:t>
      </w:r>
    </w:p>
    <w:p w14:paraId="0053FADA" w14:textId="77777777" w:rsidR="007448C2" w:rsidRPr="00B3599B" w:rsidRDefault="00740438"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四、</w:t>
      </w:r>
      <w:r w:rsidR="007448C2" w:rsidRPr="00B3599B">
        <w:rPr>
          <w:rFonts w:asciiTheme="minorEastAsia" w:eastAsiaTheme="minorEastAsia" w:hAnsiTheme="minorEastAsia" w:hint="eastAsia"/>
        </w:rPr>
        <w:t>本基金公开披露的信息应采用中文文本。如同时采用外文文本的，基金信息披露义务人应保证两种文本的内容一致。两种文本发生歧义的，以中文文本为准。</w:t>
      </w:r>
    </w:p>
    <w:p w14:paraId="30CB249C"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本基金公开披露的信息采用阿拉伯数字；除特别说明外，货币单位为人民币元。</w:t>
      </w:r>
    </w:p>
    <w:p w14:paraId="7C483CFA" w14:textId="77777777" w:rsidR="00740438" w:rsidRPr="00B3599B" w:rsidRDefault="00740438" w:rsidP="00740438">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五、</w:t>
      </w:r>
      <w:r w:rsidRPr="00B3599B">
        <w:rPr>
          <w:rFonts w:asciiTheme="minorEastAsia" w:eastAsiaTheme="minorEastAsia" w:hAnsiTheme="minorEastAsia"/>
        </w:rPr>
        <w:t>公开披露的基金信息</w:t>
      </w:r>
    </w:p>
    <w:p w14:paraId="7A5835E8"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公开披露的基金信息包括：</w:t>
      </w:r>
    </w:p>
    <w:p w14:paraId="2519057C" w14:textId="77777777" w:rsidR="007448C2" w:rsidRPr="00B3599B" w:rsidRDefault="00E879E0" w:rsidP="00F40DD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7448C2" w:rsidRPr="00B3599B">
        <w:rPr>
          <w:rFonts w:asciiTheme="minorEastAsia" w:eastAsiaTheme="minorEastAsia" w:hAnsiTheme="minorEastAsia" w:hint="eastAsia"/>
        </w:rPr>
        <w:t>一</w:t>
      </w:r>
      <w:r w:rsidRPr="00B3599B">
        <w:rPr>
          <w:rFonts w:asciiTheme="minorEastAsia" w:eastAsiaTheme="minorEastAsia" w:hAnsiTheme="minorEastAsia" w:hint="eastAsia"/>
        </w:rPr>
        <w:t>）</w:t>
      </w:r>
      <w:r w:rsidR="00DF2400" w:rsidRPr="00B3599B">
        <w:rPr>
          <w:rFonts w:asciiTheme="minorEastAsia" w:eastAsiaTheme="minorEastAsia" w:hAnsiTheme="minorEastAsia" w:hint="eastAsia"/>
        </w:rPr>
        <w:t>基金招募说明书、基金合同、基金托管协议</w:t>
      </w:r>
    </w:p>
    <w:p w14:paraId="4BF437CB" w14:textId="77777777" w:rsidR="00DF2400" w:rsidRPr="00B3599B" w:rsidRDefault="00DF2400" w:rsidP="00DF2400">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1、基金合同是界定基金合同当事人的各项权利、义务关系，明确基金份额持有人大会召开的规则及具体程序，说明基金产品的特性等涉及基金投资者重大利益的事项的法律文件。</w:t>
      </w:r>
    </w:p>
    <w:p w14:paraId="730D471A" w14:textId="77777777" w:rsidR="00DF2400" w:rsidRPr="00B3599B" w:rsidRDefault="00DF2400" w:rsidP="00DF2400">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2、基金招募说明书应当最大限度地披露影响基金投资者决策的全部事项，说明基金认购、申购和赎回安排、基金投资、基金产品特性、风险揭示、信息披露及基金份额持有人服务等内容。基金合同生效后，基金管理人在每6个月结束之日起45日内，更新招募说明书并登载在指定媒介上，将更新后的招募说明书摘要登载在指定媒介上；基金管理人在公告的15日前向主要办公场所所在地的中国证监会派出机构报送更新的招募说明书，并就有关更新内容提供书面说明。</w:t>
      </w:r>
    </w:p>
    <w:p w14:paraId="5F6DA0E9" w14:textId="77777777" w:rsidR="00DF2400" w:rsidRPr="00B3599B" w:rsidRDefault="00DF2400" w:rsidP="00DF2400">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3、基金托管协议是界定基金托管人和基金管理人在基金财产保管及基金运作监督等活动中的权利、义务关系的法律文件。</w:t>
      </w:r>
    </w:p>
    <w:p w14:paraId="0BC2FD37" w14:textId="77777777" w:rsidR="00DF2400" w:rsidRPr="00B3599B" w:rsidRDefault="00DF2400" w:rsidP="00DF2400">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基金募集申请经中国证监会注册后，基金管理人在基金份额发售的3日前，将基金招募说明书、《基金合同》摘要登载在指定媒介上；基金管理人、基金托管人应当将《基金合同》、基金托管协议登载在网站上。</w:t>
      </w:r>
    </w:p>
    <w:p w14:paraId="5278D00A" w14:textId="77777777" w:rsidR="00CF3188" w:rsidRPr="00B3599B" w:rsidRDefault="00CF3188"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C865C2" w:rsidRPr="00B3599B">
        <w:rPr>
          <w:rFonts w:asciiTheme="minorEastAsia" w:eastAsiaTheme="minorEastAsia" w:hAnsiTheme="minorEastAsia" w:hint="eastAsia"/>
        </w:rPr>
        <w:t>二</w:t>
      </w:r>
      <w:r w:rsidRPr="00B3599B">
        <w:rPr>
          <w:rFonts w:asciiTheme="minorEastAsia" w:eastAsiaTheme="minorEastAsia" w:hAnsiTheme="minorEastAsia" w:hint="eastAsia"/>
        </w:rPr>
        <w:t>）基金份额发售公告</w:t>
      </w:r>
    </w:p>
    <w:p w14:paraId="7FD1FE26" w14:textId="77777777" w:rsidR="00CF3188" w:rsidRPr="00B3599B" w:rsidRDefault="00CF3188"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基金管理人应当就基金份额发售的具体事宜编制基金份额发售公告，并在披露招募说明书的当日登载于指定媒介上。</w:t>
      </w:r>
    </w:p>
    <w:p w14:paraId="360FF4F0" w14:textId="77777777" w:rsidR="00CF3188" w:rsidRPr="00B3599B" w:rsidRDefault="00CF3188"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C865C2" w:rsidRPr="00B3599B">
        <w:rPr>
          <w:rFonts w:asciiTheme="minorEastAsia" w:eastAsiaTheme="minorEastAsia" w:hAnsiTheme="minorEastAsia" w:hint="eastAsia"/>
        </w:rPr>
        <w:t>三</w:t>
      </w:r>
      <w:r w:rsidRPr="00B3599B">
        <w:rPr>
          <w:rFonts w:asciiTheme="minorEastAsia" w:eastAsiaTheme="minorEastAsia" w:hAnsiTheme="minorEastAsia" w:hint="eastAsia"/>
        </w:rPr>
        <w:t>）《基金合同》生效公告</w:t>
      </w:r>
    </w:p>
    <w:p w14:paraId="1D345BDA" w14:textId="77777777" w:rsidR="00CF3188" w:rsidRPr="00B3599B" w:rsidRDefault="00CF3188"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基金管理人应当在收到中国证监会确认文件的次日在指定媒介上登载《基金合同》生效公告。</w:t>
      </w:r>
    </w:p>
    <w:p w14:paraId="7CB48AAA" w14:textId="77777777" w:rsidR="00CF3188" w:rsidRPr="00B3599B" w:rsidRDefault="00CF3188"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C865C2" w:rsidRPr="00B3599B">
        <w:rPr>
          <w:rFonts w:asciiTheme="minorEastAsia" w:eastAsiaTheme="minorEastAsia" w:hAnsiTheme="minorEastAsia" w:hint="eastAsia"/>
        </w:rPr>
        <w:t>四</w:t>
      </w:r>
      <w:r w:rsidRPr="00B3599B">
        <w:rPr>
          <w:rFonts w:asciiTheme="minorEastAsia" w:eastAsiaTheme="minorEastAsia" w:hAnsiTheme="minorEastAsia" w:hint="eastAsia"/>
        </w:rPr>
        <w:t>）基金资产净值、基金份额净值</w:t>
      </w:r>
    </w:p>
    <w:p w14:paraId="35389F1C" w14:textId="77777777" w:rsidR="00CF3188" w:rsidRPr="00B3599B" w:rsidRDefault="00CF3188"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《基金合同》生效后，在开始办理基金份额申购或者赎回前，基金管理人应当至少每周公告一次基金资产净值和各类基金份额的基金份额净值。</w:t>
      </w:r>
    </w:p>
    <w:p w14:paraId="583CB8AE" w14:textId="77777777" w:rsidR="00CF3188" w:rsidRPr="00B3599B" w:rsidRDefault="00CF3188"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在开始办理基金份额申购或者赎回后，基金管理人应当在每个开放日的次日，通过网站、基金份额发售网点以及其他媒介，披露开放日各类基金份额的基金份额净值和基金份额累计净值。</w:t>
      </w:r>
    </w:p>
    <w:p w14:paraId="2C85DE4D" w14:textId="77777777" w:rsidR="00CF3188" w:rsidRPr="00B3599B" w:rsidRDefault="00CF3188"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应当公告半年度和年度最后一个市场交易日基金资产净值和各类基金份额的基金份额净值。基金管理人应当在前款规定的市场交易日的次日，将基金资产净值、各类基金份额的基金份额净值和基金份额累计净值登载在指定媒介上。</w:t>
      </w:r>
    </w:p>
    <w:p w14:paraId="26AE09D0" w14:textId="77777777" w:rsidR="007448C2" w:rsidRPr="00B3599B" w:rsidRDefault="00E879E0"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C865C2" w:rsidRPr="00B3599B">
        <w:rPr>
          <w:rFonts w:asciiTheme="minorEastAsia" w:eastAsiaTheme="minorEastAsia" w:hAnsiTheme="minorEastAsia" w:hint="eastAsia"/>
        </w:rPr>
        <w:t>五</w:t>
      </w:r>
      <w:r w:rsidRPr="00B3599B">
        <w:rPr>
          <w:rFonts w:asciiTheme="minorEastAsia" w:eastAsiaTheme="minorEastAsia" w:hAnsiTheme="minorEastAsia" w:hint="eastAsia"/>
        </w:rPr>
        <w:t>）</w:t>
      </w:r>
      <w:r w:rsidR="007448C2" w:rsidRPr="00B3599B">
        <w:rPr>
          <w:rFonts w:asciiTheme="minorEastAsia" w:eastAsiaTheme="minorEastAsia" w:hAnsiTheme="minorEastAsia" w:hint="eastAsia"/>
        </w:rPr>
        <w:t>基金份额申购、赎回价格</w:t>
      </w:r>
      <w:r w:rsidR="007448C2" w:rsidRPr="00B3599B">
        <w:rPr>
          <w:rFonts w:asciiTheme="minorEastAsia" w:eastAsiaTheme="minorEastAsia" w:hAnsiTheme="minorEastAsia"/>
        </w:rPr>
        <w:t>公告</w:t>
      </w:r>
    </w:p>
    <w:p w14:paraId="7DBB423B" w14:textId="56145760"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基金管理人应当在</w:t>
      </w:r>
      <w:r w:rsidRPr="00B3599B">
        <w:rPr>
          <w:rFonts w:asciiTheme="minorEastAsia" w:eastAsiaTheme="minorEastAsia" w:hAnsiTheme="minorEastAsia"/>
        </w:rPr>
        <w:t>本基金的基金合同</w:t>
      </w:r>
      <w:r w:rsidRPr="00B3599B">
        <w:rPr>
          <w:rFonts w:asciiTheme="minorEastAsia" w:eastAsiaTheme="minorEastAsia" w:hAnsiTheme="minorEastAsia" w:hint="eastAsia"/>
        </w:rPr>
        <w:t>、招募说明书等信息披露文件上载明基金份额申购、赎回价格的计算方式及有关申购、赎回费率，并保证</w:t>
      </w:r>
      <w:r w:rsidRPr="00B3599B">
        <w:rPr>
          <w:rFonts w:asciiTheme="minorEastAsia" w:eastAsiaTheme="minorEastAsia" w:hAnsiTheme="minorEastAsia"/>
        </w:rPr>
        <w:t>投资人</w:t>
      </w:r>
      <w:r w:rsidRPr="00B3599B">
        <w:rPr>
          <w:rFonts w:asciiTheme="minorEastAsia" w:eastAsiaTheme="minorEastAsia" w:hAnsiTheme="minorEastAsia" w:hint="eastAsia"/>
        </w:rPr>
        <w:t>能够在基金份额</w:t>
      </w:r>
      <w:r w:rsidR="00285185" w:rsidRPr="00B3599B">
        <w:rPr>
          <w:rFonts w:asciiTheme="minorEastAsia" w:eastAsiaTheme="minorEastAsia" w:hAnsiTheme="minorEastAsia" w:hint="eastAsia"/>
        </w:rPr>
        <w:t>销售</w:t>
      </w:r>
      <w:r w:rsidRPr="00B3599B">
        <w:rPr>
          <w:rFonts w:asciiTheme="minorEastAsia" w:eastAsiaTheme="minorEastAsia" w:hAnsiTheme="minorEastAsia"/>
        </w:rPr>
        <w:t>网</w:t>
      </w:r>
      <w:r w:rsidRPr="00B3599B">
        <w:rPr>
          <w:rFonts w:asciiTheme="minorEastAsia" w:eastAsiaTheme="minorEastAsia" w:hAnsiTheme="minorEastAsia" w:hint="eastAsia"/>
        </w:rPr>
        <w:t>点查阅或者复制前述信息资料。</w:t>
      </w:r>
    </w:p>
    <w:p w14:paraId="13E8D130" w14:textId="77777777" w:rsidR="007448C2" w:rsidRPr="00B3599B" w:rsidRDefault="00E879E0"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C865C2" w:rsidRPr="00B3599B">
        <w:rPr>
          <w:rFonts w:asciiTheme="minorEastAsia" w:eastAsiaTheme="minorEastAsia" w:hAnsiTheme="minorEastAsia" w:hint="eastAsia"/>
        </w:rPr>
        <w:t>六</w:t>
      </w:r>
      <w:r w:rsidRPr="00B3599B">
        <w:rPr>
          <w:rFonts w:asciiTheme="minorEastAsia" w:eastAsiaTheme="minorEastAsia" w:hAnsiTheme="minorEastAsia" w:hint="eastAsia"/>
        </w:rPr>
        <w:t>）</w:t>
      </w:r>
      <w:r w:rsidR="007448C2" w:rsidRPr="00B3599B">
        <w:rPr>
          <w:rFonts w:asciiTheme="minorEastAsia" w:eastAsiaTheme="minorEastAsia" w:hAnsiTheme="minorEastAsia" w:hint="eastAsia"/>
        </w:rPr>
        <w:t>基金年度报告、基金半年度报告</w:t>
      </w:r>
      <w:r w:rsidR="007448C2" w:rsidRPr="00B3599B">
        <w:rPr>
          <w:rFonts w:asciiTheme="minorEastAsia" w:eastAsiaTheme="minorEastAsia" w:hAnsiTheme="minorEastAsia"/>
        </w:rPr>
        <w:t>、</w:t>
      </w:r>
      <w:r w:rsidR="007448C2" w:rsidRPr="00B3599B">
        <w:rPr>
          <w:rFonts w:asciiTheme="minorEastAsia" w:eastAsiaTheme="minorEastAsia" w:hAnsiTheme="minorEastAsia" w:hint="eastAsia"/>
        </w:rPr>
        <w:t>基金季度报告</w:t>
      </w:r>
    </w:p>
    <w:p w14:paraId="65ADECBC" w14:textId="77777777" w:rsidR="007448C2" w:rsidRPr="00B3599B" w:rsidRDefault="007448C2" w:rsidP="00630FE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Pr="00B3599B">
        <w:rPr>
          <w:rFonts w:asciiTheme="minorEastAsia" w:eastAsiaTheme="minorEastAsia" w:hAnsiTheme="minorEastAsia" w:hint="eastAsia"/>
        </w:rPr>
        <w:t>基金管理人应当在每年结束之日起</w:t>
      </w:r>
      <w:r w:rsidRPr="00B3599B">
        <w:rPr>
          <w:rFonts w:asciiTheme="minorEastAsia" w:eastAsiaTheme="minorEastAsia" w:hAnsiTheme="minorEastAsia"/>
        </w:rPr>
        <w:t>90</w:t>
      </w:r>
      <w:r w:rsidRPr="00B3599B">
        <w:rPr>
          <w:rFonts w:asciiTheme="minorEastAsia" w:eastAsiaTheme="minorEastAsia" w:hAnsiTheme="minorEastAsia" w:hint="eastAsia"/>
        </w:rPr>
        <w:t>日内，编制完成基金年度报告，并将年度报告正文登载于网站上，将年度报告摘要登载在指定</w:t>
      </w:r>
      <w:r w:rsidRPr="00B3599B">
        <w:rPr>
          <w:rFonts w:asciiTheme="minorEastAsia" w:eastAsiaTheme="minorEastAsia" w:hAnsiTheme="minorEastAsia"/>
        </w:rPr>
        <w:t>报刊</w:t>
      </w:r>
      <w:r w:rsidRPr="00B3599B">
        <w:rPr>
          <w:rFonts w:asciiTheme="minorEastAsia" w:eastAsiaTheme="minorEastAsia" w:hAnsiTheme="minorEastAsia" w:hint="eastAsia"/>
        </w:rPr>
        <w:t>上。基金年度报告</w:t>
      </w:r>
      <w:r w:rsidRPr="00B3599B">
        <w:rPr>
          <w:rFonts w:asciiTheme="minorEastAsia" w:eastAsiaTheme="minorEastAsia" w:hAnsiTheme="minorEastAsia"/>
        </w:rPr>
        <w:t>需经具有从事证券相关业务资格</w:t>
      </w:r>
      <w:r w:rsidRPr="00B3599B">
        <w:rPr>
          <w:rFonts w:asciiTheme="minorEastAsia" w:eastAsiaTheme="minorEastAsia" w:hAnsiTheme="minorEastAsia" w:hint="eastAsia"/>
        </w:rPr>
        <w:t>的</w:t>
      </w:r>
      <w:r w:rsidRPr="00B3599B">
        <w:rPr>
          <w:rFonts w:asciiTheme="minorEastAsia" w:eastAsiaTheme="minorEastAsia" w:hAnsiTheme="minorEastAsia"/>
        </w:rPr>
        <w:t>会计师事务所</w:t>
      </w:r>
      <w:r w:rsidRPr="00B3599B">
        <w:rPr>
          <w:rFonts w:asciiTheme="minorEastAsia" w:eastAsiaTheme="minorEastAsia" w:hAnsiTheme="minorEastAsia" w:hint="eastAsia"/>
        </w:rPr>
        <w:t>审计</w:t>
      </w:r>
      <w:r w:rsidRPr="00B3599B">
        <w:rPr>
          <w:rFonts w:asciiTheme="minorEastAsia" w:eastAsiaTheme="minorEastAsia" w:hAnsiTheme="minorEastAsia"/>
        </w:rPr>
        <w:t>后，方可披露；</w:t>
      </w:r>
    </w:p>
    <w:p w14:paraId="5C5FE161" w14:textId="77777777" w:rsidR="007448C2" w:rsidRPr="00B3599B" w:rsidRDefault="007448C2" w:rsidP="00630FE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Pr="00B3599B">
        <w:rPr>
          <w:rFonts w:asciiTheme="minorEastAsia" w:eastAsiaTheme="minorEastAsia" w:hAnsiTheme="minorEastAsia" w:hint="eastAsia"/>
        </w:rPr>
        <w:t>基金管理人应当在上半年结束之日起</w:t>
      </w:r>
      <w:r w:rsidRPr="00B3599B">
        <w:rPr>
          <w:rFonts w:asciiTheme="minorEastAsia" w:eastAsiaTheme="minorEastAsia" w:hAnsiTheme="minorEastAsia"/>
        </w:rPr>
        <w:t>60</w:t>
      </w:r>
      <w:r w:rsidRPr="00B3599B">
        <w:rPr>
          <w:rFonts w:asciiTheme="minorEastAsia" w:eastAsiaTheme="minorEastAsia" w:hAnsiTheme="minorEastAsia" w:hint="eastAsia"/>
        </w:rPr>
        <w:t>日内，编制完成基金半年度报告，并将半年度报告正文登载在网站上，将半年度报告摘要登载在指定</w:t>
      </w:r>
      <w:r w:rsidRPr="00B3599B">
        <w:rPr>
          <w:rFonts w:asciiTheme="minorEastAsia" w:eastAsiaTheme="minorEastAsia" w:hAnsiTheme="minorEastAsia"/>
        </w:rPr>
        <w:t>报刊</w:t>
      </w:r>
      <w:r w:rsidRPr="00B3599B">
        <w:rPr>
          <w:rFonts w:asciiTheme="minorEastAsia" w:eastAsiaTheme="minorEastAsia" w:hAnsiTheme="minorEastAsia" w:hint="eastAsia"/>
        </w:rPr>
        <w:t>上</w:t>
      </w:r>
      <w:r w:rsidRPr="00B3599B">
        <w:rPr>
          <w:rFonts w:asciiTheme="minorEastAsia" w:eastAsiaTheme="minorEastAsia" w:hAnsiTheme="minorEastAsia"/>
        </w:rPr>
        <w:t>；</w:t>
      </w:r>
    </w:p>
    <w:p w14:paraId="65563475" w14:textId="77777777" w:rsidR="007448C2" w:rsidRPr="00B3599B" w:rsidRDefault="007448C2" w:rsidP="00630FE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3.</w:t>
      </w:r>
      <w:r w:rsidRPr="00B3599B">
        <w:rPr>
          <w:rFonts w:asciiTheme="minorEastAsia" w:eastAsiaTheme="minorEastAsia" w:hAnsiTheme="minorEastAsia" w:hint="eastAsia"/>
        </w:rPr>
        <w:t>基金管理人应当在每个季度结束之日起</w:t>
      </w:r>
      <w:r w:rsidRPr="00B3599B">
        <w:rPr>
          <w:rFonts w:asciiTheme="minorEastAsia" w:eastAsiaTheme="minorEastAsia" w:hAnsiTheme="minorEastAsia"/>
        </w:rPr>
        <w:t>15</w:t>
      </w:r>
      <w:r w:rsidRPr="00B3599B">
        <w:rPr>
          <w:rFonts w:asciiTheme="minorEastAsia" w:eastAsiaTheme="minorEastAsia" w:hAnsiTheme="minorEastAsia" w:hint="eastAsia"/>
        </w:rPr>
        <w:t>个工作日内，编制完成基金季度报告，并将季度报告登载在指定</w:t>
      </w:r>
      <w:r w:rsidRPr="00B3599B">
        <w:rPr>
          <w:rFonts w:asciiTheme="minorEastAsia" w:eastAsiaTheme="minorEastAsia" w:hAnsiTheme="minorEastAsia"/>
        </w:rPr>
        <w:t>报刊和网站</w:t>
      </w:r>
      <w:r w:rsidRPr="00B3599B">
        <w:rPr>
          <w:rFonts w:asciiTheme="minorEastAsia" w:eastAsiaTheme="minorEastAsia" w:hAnsiTheme="minorEastAsia" w:hint="eastAsia"/>
        </w:rPr>
        <w:t>上</w:t>
      </w:r>
      <w:r w:rsidRPr="00B3599B">
        <w:rPr>
          <w:rFonts w:asciiTheme="minorEastAsia" w:eastAsiaTheme="minorEastAsia" w:hAnsiTheme="minorEastAsia"/>
        </w:rPr>
        <w:t>；</w:t>
      </w:r>
    </w:p>
    <w:p w14:paraId="37274DC3" w14:textId="77777777" w:rsidR="007448C2" w:rsidRPr="00B3599B" w:rsidRDefault="007448C2" w:rsidP="004C643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4.基金合同生效不足</w:t>
      </w:r>
      <w:r w:rsidRPr="00B3599B">
        <w:rPr>
          <w:rFonts w:asciiTheme="minorEastAsia" w:eastAsiaTheme="minorEastAsia" w:hAnsiTheme="minorEastAsia"/>
        </w:rPr>
        <w:t>2</w:t>
      </w:r>
      <w:r w:rsidRPr="00B3599B">
        <w:rPr>
          <w:rFonts w:asciiTheme="minorEastAsia" w:eastAsiaTheme="minorEastAsia" w:hAnsiTheme="minorEastAsia" w:hint="eastAsia"/>
        </w:rPr>
        <w:t>个月的，</w:t>
      </w:r>
      <w:r w:rsidRPr="00B3599B">
        <w:rPr>
          <w:rFonts w:asciiTheme="minorEastAsia" w:eastAsiaTheme="minorEastAsia" w:hAnsiTheme="minorEastAsia"/>
        </w:rPr>
        <w:t>本</w:t>
      </w:r>
      <w:r w:rsidRPr="00B3599B">
        <w:rPr>
          <w:rFonts w:asciiTheme="minorEastAsia" w:eastAsiaTheme="minorEastAsia" w:hAnsiTheme="minorEastAsia" w:hint="eastAsia"/>
        </w:rPr>
        <w:t>基金管理人可以不编制当期季度报告、半年度报告或者年度报告。</w:t>
      </w:r>
    </w:p>
    <w:p w14:paraId="79DF02D6" w14:textId="573097D0" w:rsidR="00453112" w:rsidRPr="00B3599B" w:rsidRDefault="00453112" w:rsidP="0045311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5.</w:t>
      </w:r>
      <w:r w:rsidR="003C7B56" w:rsidRPr="003C7B56">
        <w:rPr>
          <w:rFonts w:asciiTheme="minorEastAsia" w:eastAsiaTheme="minorEastAsia" w:hAnsiTheme="minorEastAsia" w:hint="eastAsia"/>
        </w:rPr>
        <w:t>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本基金的特有风险，中国证监会认定的特殊情形除外。</w:t>
      </w:r>
    </w:p>
    <w:p w14:paraId="7B7CB324" w14:textId="77777777" w:rsidR="00C34D55" w:rsidRPr="00B3599B" w:rsidRDefault="00C34D55" w:rsidP="0045311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本基金持续运作过程中，应当在基金年度报告和半年度报告中披露基金组合资产情况及其流动性风险分析等。</w:t>
      </w:r>
    </w:p>
    <w:p w14:paraId="79F15F64" w14:textId="77777777" w:rsidR="007448C2" w:rsidRPr="00B3599B" w:rsidRDefault="00D83AED" w:rsidP="00630FE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6.</w:t>
      </w:r>
      <w:r w:rsidR="007448C2" w:rsidRPr="00B3599B">
        <w:rPr>
          <w:rFonts w:asciiTheme="minorEastAsia" w:eastAsiaTheme="minorEastAsia" w:hAnsiTheme="minorEastAsia" w:hint="eastAsia"/>
        </w:rPr>
        <w:t>基金定期报告</w:t>
      </w:r>
      <w:r w:rsidR="007448C2" w:rsidRPr="00B3599B">
        <w:rPr>
          <w:rFonts w:asciiTheme="minorEastAsia" w:eastAsiaTheme="minorEastAsia" w:hAnsiTheme="minorEastAsia"/>
        </w:rPr>
        <w:t>应当按有关规定</w:t>
      </w:r>
      <w:r w:rsidR="007448C2" w:rsidRPr="00B3599B">
        <w:rPr>
          <w:rFonts w:asciiTheme="minorEastAsia" w:eastAsiaTheme="minorEastAsia" w:hAnsiTheme="minorEastAsia" w:hint="eastAsia"/>
        </w:rPr>
        <w:t>分别报中国证监会和基金管理人主要办公场所所在地中国证监会派出机构备案。</w:t>
      </w:r>
    </w:p>
    <w:p w14:paraId="3BE56E26" w14:textId="77777777" w:rsidR="007448C2" w:rsidRPr="00B3599B" w:rsidRDefault="00E879E0"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B915ED" w:rsidRPr="00B3599B">
        <w:rPr>
          <w:rFonts w:asciiTheme="minorEastAsia" w:eastAsiaTheme="minorEastAsia" w:hAnsiTheme="minorEastAsia" w:hint="eastAsia"/>
        </w:rPr>
        <w:t>七</w:t>
      </w:r>
      <w:r w:rsidRPr="00B3599B">
        <w:rPr>
          <w:rFonts w:asciiTheme="minorEastAsia" w:eastAsiaTheme="minorEastAsia" w:hAnsiTheme="minorEastAsia" w:hint="eastAsia"/>
        </w:rPr>
        <w:t>）</w:t>
      </w:r>
      <w:r w:rsidR="007448C2" w:rsidRPr="00B3599B">
        <w:rPr>
          <w:rFonts w:asciiTheme="minorEastAsia" w:eastAsiaTheme="minorEastAsia" w:hAnsiTheme="minorEastAsia" w:hint="eastAsia"/>
        </w:rPr>
        <w:t>临时报告</w:t>
      </w:r>
    </w:p>
    <w:p w14:paraId="6BBF7427" w14:textId="77777777" w:rsidR="007448C2" w:rsidRPr="00F0465D" w:rsidRDefault="007448C2" w:rsidP="00B3599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在基金</w:t>
      </w:r>
      <w:r w:rsidRPr="00B3599B">
        <w:rPr>
          <w:rFonts w:asciiTheme="minorEastAsia" w:eastAsiaTheme="minorEastAsia" w:hAnsiTheme="minorEastAsia"/>
        </w:rPr>
        <w:t>运作过程中</w:t>
      </w:r>
      <w:r w:rsidRPr="00B3599B">
        <w:rPr>
          <w:rFonts w:asciiTheme="minorEastAsia" w:eastAsiaTheme="minorEastAsia" w:hAnsiTheme="minorEastAsia" w:hint="eastAsia"/>
        </w:rPr>
        <w:t>发生</w:t>
      </w:r>
      <w:r w:rsidRPr="00B3599B">
        <w:rPr>
          <w:rFonts w:asciiTheme="minorEastAsia" w:eastAsiaTheme="minorEastAsia" w:hAnsiTheme="minorEastAsia"/>
        </w:rPr>
        <w:t>如下可能对基金份额持有人权益或者基金份额的价格产生</w:t>
      </w:r>
      <w:r w:rsidRPr="00B3599B">
        <w:rPr>
          <w:rFonts w:asciiTheme="minorEastAsia" w:eastAsiaTheme="minorEastAsia" w:hAnsiTheme="minorEastAsia" w:hint="eastAsia"/>
        </w:rPr>
        <w:t>重大</w:t>
      </w:r>
      <w:r w:rsidRPr="00B3599B">
        <w:rPr>
          <w:rFonts w:asciiTheme="minorEastAsia" w:eastAsiaTheme="minorEastAsia" w:hAnsiTheme="minorEastAsia"/>
        </w:rPr>
        <w:t>影响的</w:t>
      </w:r>
      <w:r w:rsidRPr="00B3599B">
        <w:rPr>
          <w:rFonts w:asciiTheme="minorEastAsia" w:eastAsiaTheme="minorEastAsia" w:hAnsiTheme="minorEastAsia" w:hint="eastAsia"/>
        </w:rPr>
        <w:t>事件</w:t>
      </w:r>
      <w:r w:rsidRPr="00B3599B">
        <w:rPr>
          <w:rFonts w:asciiTheme="minorEastAsia" w:eastAsiaTheme="minorEastAsia" w:hAnsiTheme="minorEastAsia"/>
        </w:rPr>
        <w:t>时</w:t>
      </w:r>
      <w:r w:rsidRPr="00B3599B">
        <w:rPr>
          <w:rFonts w:asciiTheme="minorEastAsia" w:eastAsiaTheme="minorEastAsia" w:hAnsiTheme="minorEastAsia" w:hint="eastAsia"/>
        </w:rPr>
        <w:t>，有关信息披露义务人应当在</w:t>
      </w:r>
      <w:r w:rsidRPr="00B3599B">
        <w:rPr>
          <w:rFonts w:asciiTheme="minorEastAsia" w:eastAsiaTheme="minorEastAsia" w:hAnsiTheme="minorEastAsia"/>
        </w:rPr>
        <w:t>2日内</w:t>
      </w:r>
      <w:r w:rsidRPr="00B3599B">
        <w:rPr>
          <w:rFonts w:asciiTheme="minorEastAsia" w:eastAsiaTheme="minorEastAsia" w:hAnsiTheme="minorEastAsia" w:hint="eastAsia"/>
        </w:rPr>
        <w:t>编制临时报告书，予以公告，并在公开披露日分别报中国证监会和基金管理人主要办公场所所在地中国证监会派出机构备案</w:t>
      </w:r>
      <w:r w:rsidRPr="00B3599B">
        <w:rPr>
          <w:rFonts w:asciiTheme="minorEastAsia" w:eastAsiaTheme="minorEastAsia" w:hAnsiTheme="minorEastAsia"/>
        </w:rPr>
        <w:t>：</w:t>
      </w:r>
    </w:p>
    <w:p w14:paraId="3B80B441"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Pr="00B3599B">
        <w:rPr>
          <w:rFonts w:asciiTheme="minorEastAsia" w:eastAsiaTheme="minorEastAsia" w:hAnsiTheme="minorEastAsia" w:hint="eastAsia"/>
        </w:rPr>
        <w:t>基金份额持有人大会的召开；</w:t>
      </w:r>
    </w:p>
    <w:p w14:paraId="53900711"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Pr="00B3599B">
        <w:rPr>
          <w:rFonts w:asciiTheme="minorEastAsia" w:eastAsiaTheme="minorEastAsia" w:hAnsiTheme="minorEastAsia" w:hint="eastAsia"/>
        </w:rPr>
        <w:t>终止</w:t>
      </w:r>
      <w:r w:rsidRPr="00B3599B">
        <w:rPr>
          <w:rFonts w:asciiTheme="minorEastAsia" w:eastAsiaTheme="minorEastAsia" w:hAnsiTheme="minorEastAsia"/>
        </w:rPr>
        <w:t>基金合同</w:t>
      </w:r>
      <w:r w:rsidRPr="00B3599B">
        <w:rPr>
          <w:rFonts w:asciiTheme="minorEastAsia" w:eastAsiaTheme="minorEastAsia" w:hAnsiTheme="minorEastAsia" w:hint="eastAsia"/>
        </w:rPr>
        <w:t>；</w:t>
      </w:r>
    </w:p>
    <w:p w14:paraId="576BEEC4"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3.</w:t>
      </w:r>
      <w:r w:rsidRPr="00B3599B">
        <w:rPr>
          <w:rFonts w:asciiTheme="minorEastAsia" w:eastAsiaTheme="minorEastAsia" w:hAnsiTheme="minorEastAsia" w:hint="eastAsia"/>
        </w:rPr>
        <w:t>转换基金运作方式；</w:t>
      </w:r>
    </w:p>
    <w:p w14:paraId="62B3BC01"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4.</w:t>
      </w:r>
      <w:r w:rsidRPr="00B3599B">
        <w:rPr>
          <w:rFonts w:asciiTheme="minorEastAsia" w:eastAsiaTheme="minorEastAsia" w:hAnsiTheme="minorEastAsia" w:hint="eastAsia"/>
        </w:rPr>
        <w:t>更换基金管理人、基金托管人；</w:t>
      </w:r>
    </w:p>
    <w:p w14:paraId="2440544C"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5.</w:t>
      </w:r>
      <w:r w:rsidRPr="00B3599B">
        <w:rPr>
          <w:rFonts w:asciiTheme="minorEastAsia" w:eastAsiaTheme="minorEastAsia" w:hAnsiTheme="minorEastAsia" w:hint="eastAsia"/>
        </w:rPr>
        <w:t>基金管理人、基金托管人的法定名称、住所发生变更；</w:t>
      </w:r>
    </w:p>
    <w:p w14:paraId="52EEAA98"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6.</w:t>
      </w:r>
      <w:r w:rsidRPr="00B3599B">
        <w:rPr>
          <w:rFonts w:asciiTheme="minorEastAsia" w:eastAsiaTheme="minorEastAsia" w:hAnsiTheme="minorEastAsia" w:hint="eastAsia"/>
        </w:rPr>
        <w:t>基金管理人股东及其出资比例发生变更；</w:t>
      </w:r>
    </w:p>
    <w:p w14:paraId="291371E5" w14:textId="77777777" w:rsidR="00385ECE" w:rsidRPr="00B3599B" w:rsidRDefault="00385ECE"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7</w:t>
      </w:r>
      <w:r w:rsidRPr="00B3599B">
        <w:rPr>
          <w:rFonts w:asciiTheme="minorEastAsia" w:eastAsiaTheme="minorEastAsia" w:hAnsiTheme="minorEastAsia" w:hint="eastAsia"/>
        </w:rPr>
        <w:t>.基金募集期延长；</w:t>
      </w:r>
    </w:p>
    <w:p w14:paraId="6A052E83" w14:textId="77777777" w:rsidR="007448C2" w:rsidRPr="00B3599B" w:rsidRDefault="00385ECE"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8</w:t>
      </w:r>
      <w:r w:rsidR="007448C2" w:rsidRPr="00B3599B">
        <w:rPr>
          <w:rFonts w:asciiTheme="minorEastAsia" w:eastAsiaTheme="minorEastAsia" w:hAnsiTheme="minorEastAsia"/>
        </w:rPr>
        <w:t>.</w:t>
      </w:r>
      <w:r w:rsidR="007448C2" w:rsidRPr="00B3599B">
        <w:rPr>
          <w:rFonts w:asciiTheme="minorEastAsia" w:eastAsiaTheme="minorEastAsia" w:hAnsiTheme="minorEastAsia" w:hint="eastAsia"/>
        </w:rPr>
        <w:t>基金管理人的董事长、总经理及其他高级管理人员、基金经理和基金托管人基金托管部门负责人发生变动；</w:t>
      </w:r>
    </w:p>
    <w:p w14:paraId="63D64D00" w14:textId="77777777" w:rsidR="007448C2" w:rsidRPr="00B3599B" w:rsidRDefault="00385ECE" w:rsidP="00D13FC9">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9</w:t>
      </w:r>
      <w:r w:rsidR="007448C2" w:rsidRPr="00B3599B">
        <w:rPr>
          <w:rFonts w:asciiTheme="minorEastAsia" w:eastAsiaTheme="minorEastAsia" w:hAnsiTheme="minorEastAsia"/>
        </w:rPr>
        <w:t>.基金管理人的董事在一年内变更超过50%；</w:t>
      </w:r>
    </w:p>
    <w:p w14:paraId="2F54EB0B" w14:textId="77777777" w:rsidR="007448C2" w:rsidRPr="00B3599B" w:rsidRDefault="00385ECE"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10</w:t>
      </w:r>
      <w:r w:rsidR="007448C2" w:rsidRPr="00B3599B">
        <w:rPr>
          <w:rFonts w:asciiTheme="minorEastAsia" w:eastAsiaTheme="minorEastAsia" w:hAnsiTheme="minorEastAsia"/>
        </w:rPr>
        <w:t>.</w:t>
      </w:r>
      <w:r w:rsidR="007448C2" w:rsidRPr="00B3599B">
        <w:rPr>
          <w:rFonts w:asciiTheme="minorEastAsia" w:eastAsiaTheme="minorEastAsia" w:hAnsiTheme="minorEastAsia" w:hint="eastAsia"/>
        </w:rPr>
        <w:t>基金管理人、基金托管人基金托管部门的主要业务人员在一年内变动超过</w:t>
      </w:r>
      <w:r w:rsidR="007448C2" w:rsidRPr="00B3599B">
        <w:rPr>
          <w:rFonts w:asciiTheme="minorEastAsia" w:eastAsiaTheme="minorEastAsia" w:hAnsiTheme="minorEastAsia"/>
        </w:rPr>
        <w:t>30%</w:t>
      </w:r>
      <w:r w:rsidR="007448C2" w:rsidRPr="00B3599B">
        <w:rPr>
          <w:rFonts w:asciiTheme="minorEastAsia" w:eastAsiaTheme="minorEastAsia" w:hAnsiTheme="minorEastAsia" w:hint="eastAsia"/>
        </w:rPr>
        <w:t>；</w:t>
      </w:r>
    </w:p>
    <w:p w14:paraId="67C9CA01"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385ECE" w:rsidRPr="00B3599B">
        <w:rPr>
          <w:rFonts w:asciiTheme="minorEastAsia" w:eastAsiaTheme="minorEastAsia" w:hAnsiTheme="minorEastAsia"/>
        </w:rPr>
        <w:t>1</w:t>
      </w:r>
      <w:r w:rsidRPr="00B3599B">
        <w:rPr>
          <w:rFonts w:asciiTheme="minorEastAsia" w:eastAsiaTheme="minorEastAsia" w:hAnsiTheme="minorEastAsia"/>
        </w:rPr>
        <w:t>.</w:t>
      </w:r>
      <w:r w:rsidRPr="00B3599B">
        <w:rPr>
          <w:rFonts w:asciiTheme="minorEastAsia" w:eastAsiaTheme="minorEastAsia" w:hAnsiTheme="minorEastAsia" w:hint="eastAsia"/>
        </w:rPr>
        <w:t>涉及基金管理</w:t>
      </w:r>
      <w:r w:rsidR="00FA1CBD" w:rsidRPr="00B3599B">
        <w:rPr>
          <w:rFonts w:asciiTheme="minorEastAsia" w:eastAsiaTheme="minorEastAsia" w:hAnsiTheme="minorEastAsia" w:hint="eastAsia"/>
        </w:rPr>
        <w:t>业务</w:t>
      </w:r>
      <w:r w:rsidRPr="00B3599B">
        <w:rPr>
          <w:rFonts w:asciiTheme="minorEastAsia" w:eastAsiaTheme="minorEastAsia" w:hAnsiTheme="minorEastAsia" w:hint="eastAsia"/>
        </w:rPr>
        <w:t>、基金财产、基金托管业务的诉讼</w:t>
      </w:r>
      <w:r w:rsidR="00FA1CBD" w:rsidRPr="00B3599B">
        <w:rPr>
          <w:rFonts w:asciiTheme="minorEastAsia" w:eastAsiaTheme="minorEastAsia" w:hAnsiTheme="minorEastAsia" w:hint="eastAsia"/>
        </w:rPr>
        <w:t>或仲裁</w:t>
      </w:r>
      <w:r w:rsidRPr="00B3599B">
        <w:rPr>
          <w:rFonts w:asciiTheme="minorEastAsia" w:eastAsiaTheme="minorEastAsia" w:hAnsiTheme="minorEastAsia" w:hint="eastAsia"/>
        </w:rPr>
        <w:t>；</w:t>
      </w:r>
    </w:p>
    <w:p w14:paraId="43576D5E"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385ECE" w:rsidRPr="00B3599B">
        <w:rPr>
          <w:rFonts w:asciiTheme="minorEastAsia" w:eastAsiaTheme="minorEastAsia" w:hAnsiTheme="minorEastAsia"/>
        </w:rPr>
        <w:t>2</w:t>
      </w:r>
      <w:r w:rsidRPr="00B3599B">
        <w:rPr>
          <w:rFonts w:asciiTheme="minorEastAsia" w:eastAsiaTheme="minorEastAsia" w:hAnsiTheme="minorEastAsia"/>
        </w:rPr>
        <w:t>.</w:t>
      </w:r>
      <w:r w:rsidRPr="00B3599B">
        <w:rPr>
          <w:rFonts w:asciiTheme="minorEastAsia" w:eastAsiaTheme="minorEastAsia" w:hAnsiTheme="minorEastAsia" w:hint="eastAsia"/>
        </w:rPr>
        <w:t>基金管理人、基金托管人受到监管部门的调查；</w:t>
      </w:r>
    </w:p>
    <w:p w14:paraId="0C0B834C"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385ECE" w:rsidRPr="00B3599B">
        <w:rPr>
          <w:rFonts w:asciiTheme="minorEastAsia" w:eastAsiaTheme="minorEastAsia" w:hAnsiTheme="minorEastAsia"/>
        </w:rPr>
        <w:t>3</w:t>
      </w:r>
      <w:r w:rsidRPr="00B3599B">
        <w:rPr>
          <w:rFonts w:asciiTheme="minorEastAsia" w:eastAsiaTheme="minorEastAsia" w:hAnsiTheme="minorEastAsia"/>
        </w:rPr>
        <w:t>.</w:t>
      </w:r>
      <w:r w:rsidRPr="00B3599B">
        <w:rPr>
          <w:rFonts w:asciiTheme="minorEastAsia" w:eastAsiaTheme="minorEastAsia" w:hAnsiTheme="minorEastAsia" w:hint="eastAsia"/>
        </w:rPr>
        <w:t>基金管理人及其董事、总经理及其他高级管理人员、基金经理受到严重行政处罚，基金托管人及其基金托管部门负责人受到严重行政处罚；</w:t>
      </w:r>
    </w:p>
    <w:p w14:paraId="30B8AD69"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385ECE" w:rsidRPr="00B3599B">
        <w:rPr>
          <w:rFonts w:asciiTheme="minorEastAsia" w:eastAsiaTheme="minorEastAsia" w:hAnsiTheme="minorEastAsia"/>
        </w:rPr>
        <w:t>4</w:t>
      </w:r>
      <w:r w:rsidRPr="00B3599B">
        <w:rPr>
          <w:rFonts w:asciiTheme="minorEastAsia" w:eastAsiaTheme="minorEastAsia" w:hAnsiTheme="minorEastAsia"/>
        </w:rPr>
        <w:t>.</w:t>
      </w:r>
      <w:r w:rsidRPr="00B3599B">
        <w:rPr>
          <w:rFonts w:asciiTheme="minorEastAsia" w:eastAsiaTheme="minorEastAsia" w:hAnsiTheme="minorEastAsia" w:hint="eastAsia"/>
        </w:rPr>
        <w:t>重大关联交易事项；</w:t>
      </w:r>
    </w:p>
    <w:p w14:paraId="37E174D4"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385ECE" w:rsidRPr="00B3599B">
        <w:rPr>
          <w:rFonts w:asciiTheme="minorEastAsia" w:eastAsiaTheme="minorEastAsia" w:hAnsiTheme="minorEastAsia"/>
        </w:rPr>
        <w:t>5</w:t>
      </w:r>
      <w:r w:rsidRPr="00B3599B">
        <w:rPr>
          <w:rFonts w:asciiTheme="minorEastAsia" w:eastAsiaTheme="minorEastAsia" w:hAnsiTheme="minorEastAsia"/>
        </w:rPr>
        <w:t>.</w:t>
      </w:r>
      <w:r w:rsidRPr="00B3599B">
        <w:rPr>
          <w:rFonts w:asciiTheme="minorEastAsia" w:eastAsiaTheme="minorEastAsia" w:hAnsiTheme="minorEastAsia" w:hint="eastAsia"/>
        </w:rPr>
        <w:t>基金收益分配事项；</w:t>
      </w:r>
    </w:p>
    <w:p w14:paraId="5F4BC121"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385ECE" w:rsidRPr="00B3599B">
        <w:rPr>
          <w:rFonts w:asciiTheme="minorEastAsia" w:eastAsiaTheme="minorEastAsia" w:hAnsiTheme="minorEastAsia"/>
        </w:rPr>
        <w:t>6</w:t>
      </w:r>
      <w:r w:rsidRPr="00B3599B">
        <w:rPr>
          <w:rFonts w:asciiTheme="minorEastAsia" w:eastAsiaTheme="minorEastAsia" w:hAnsiTheme="minorEastAsia"/>
        </w:rPr>
        <w:t>.</w:t>
      </w:r>
      <w:r w:rsidRPr="00B3599B">
        <w:rPr>
          <w:rFonts w:asciiTheme="minorEastAsia" w:eastAsiaTheme="minorEastAsia" w:hAnsiTheme="minorEastAsia" w:hint="eastAsia"/>
        </w:rPr>
        <w:t>管理费、托管费</w:t>
      </w:r>
      <w:r w:rsidR="001A2D22" w:rsidRPr="00B3599B">
        <w:rPr>
          <w:rFonts w:asciiTheme="minorEastAsia" w:eastAsiaTheme="minorEastAsia" w:hAnsiTheme="minorEastAsia" w:hint="eastAsia"/>
        </w:rPr>
        <w:t>和销售服务费</w:t>
      </w:r>
      <w:r w:rsidRPr="00B3599B">
        <w:rPr>
          <w:rFonts w:asciiTheme="minorEastAsia" w:eastAsiaTheme="minorEastAsia" w:hAnsiTheme="minorEastAsia" w:hint="eastAsia"/>
        </w:rPr>
        <w:t>等费用计提标准、计提方式和费率发生变更；</w:t>
      </w:r>
    </w:p>
    <w:p w14:paraId="783D0034" w14:textId="77777777" w:rsidR="007448C2" w:rsidRPr="00B3599B" w:rsidRDefault="007448C2" w:rsidP="00D13FC9">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385ECE" w:rsidRPr="00B3599B">
        <w:rPr>
          <w:rFonts w:asciiTheme="minorEastAsia" w:eastAsiaTheme="minorEastAsia" w:hAnsiTheme="minorEastAsia"/>
        </w:rPr>
        <w:t>7</w:t>
      </w:r>
      <w:r w:rsidRPr="00B3599B">
        <w:rPr>
          <w:rFonts w:asciiTheme="minorEastAsia" w:eastAsiaTheme="minorEastAsia" w:hAnsiTheme="minorEastAsia"/>
        </w:rPr>
        <w:t>.基金份额净值计价错误达基金份额净值0.5%；</w:t>
      </w:r>
    </w:p>
    <w:p w14:paraId="573DB656"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385ECE" w:rsidRPr="00B3599B">
        <w:rPr>
          <w:rFonts w:asciiTheme="minorEastAsia" w:eastAsiaTheme="minorEastAsia" w:hAnsiTheme="minorEastAsia"/>
        </w:rPr>
        <w:t>8</w:t>
      </w:r>
      <w:r w:rsidRPr="00B3599B">
        <w:rPr>
          <w:rFonts w:asciiTheme="minorEastAsia" w:eastAsiaTheme="minorEastAsia" w:hAnsiTheme="minorEastAsia"/>
        </w:rPr>
        <w:t>.</w:t>
      </w:r>
      <w:r w:rsidRPr="00B3599B">
        <w:rPr>
          <w:rFonts w:asciiTheme="minorEastAsia" w:eastAsiaTheme="minorEastAsia" w:hAnsiTheme="minorEastAsia" w:hint="eastAsia"/>
        </w:rPr>
        <w:t>基金改聘会计师事务所；</w:t>
      </w:r>
    </w:p>
    <w:p w14:paraId="7588ED5C" w14:textId="77777777" w:rsidR="007448C2" w:rsidRPr="00B3599B" w:rsidRDefault="007448C2" w:rsidP="00D13FC9">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1</w:t>
      </w:r>
      <w:r w:rsidR="00385ECE" w:rsidRPr="00B3599B">
        <w:rPr>
          <w:rFonts w:asciiTheme="minorEastAsia" w:eastAsiaTheme="minorEastAsia" w:hAnsiTheme="minorEastAsia"/>
        </w:rPr>
        <w:t>9</w:t>
      </w:r>
      <w:r w:rsidRPr="00B3599B">
        <w:rPr>
          <w:rFonts w:asciiTheme="minorEastAsia" w:eastAsiaTheme="minorEastAsia" w:hAnsiTheme="minorEastAsia" w:hint="eastAsia"/>
        </w:rPr>
        <w:t>.基金</w:t>
      </w:r>
      <w:r w:rsidRPr="00B3599B">
        <w:rPr>
          <w:rFonts w:asciiTheme="minorEastAsia" w:eastAsiaTheme="minorEastAsia" w:hAnsiTheme="minorEastAsia"/>
        </w:rPr>
        <w:t>变更、增加或减少代销机构；</w:t>
      </w:r>
    </w:p>
    <w:p w14:paraId="2106E6BF" w14:textId="77777777" w:rsidR="007448C2" w:rsidRPr="00B3599B" w:rsidRDefault="00385ECE"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20</w:t>
      </w:r>
      <w:r w:rsidR="007448C2" w:rsidRPr="00B3599B">
        <w:rPr>
          <w:rFonts w:asciiTheme="minorEastAsia" w:eastAsiaTheme="minorEastAsia" w:hAnsiTheme="minorEastAsia"/>
        </w:rPr>
        <w:t>.</w:t>
      </w:r>
      <w:r w:rsidR="007448C2" w:rsidRPr="00B3599B">
        <w:rPr>
          <w:rFonts w:asciiTheme="minorEastAsia" w:eastAsiaTheme="minorEastAsia" w:hAnsiTheme="minorEastAsia" w:hint="eastAsia"/>
        </w:rPr>
        <w:t>基金</w:t>
      </w:r>
      <w:r w:rsidR="007448C2" w:rsidRPr="00B3599B">
        <w:rPr>
          <w:rFonts w:asciiTheme="minorEastAsia" w:eastAsiaTheme="minorEastAsia" w:hAnsiTheme="minorEastAsia"/>
        </w:rPr>
        <w:t>更换</w:t>
      </w:r>
      <w:r w:rsidR="00231B47" w:rsidRPr="00B3599B">
        <w:rPr>
          <w:rFonts w:asciiTheme="minorEastAsia" w:eastAsiaTheme="minorEastAsia" w:hAnsiTheme="minorEastAsia"/>
        </w:rPr>
        <w:t>登记</w:t>
      </w:r>
      <w:r w:rsidR="00231B47" w:rsidRPr="00B3599B">
        <w:rPr>
          <w:rFonts w:asciiTheme="minorEastAsia" w:eastAsiaTheme="minorEastAsia" w:hAnsiTheme="minorEastAsia" w:hint="eastAsia"/>
        </w:rPr>
        <w:t>机构</w:t>
      </w:r>
      <w:r w:rsidR="007448C2" w:rsidRPr="00B3599B">
        <w:rPr>
          <w:rFonts w:asciiTheme="minorEastAsia" w:eastAsiaTheme="minorEastAsia" w:hAnsiTheme="minorEastAsia" w:hint="eastAsia"/>
        </w:rPr>
        <w:t>；</w:t>
      </w:r>
    </w:p>
    <w:p w14:paraId="20CEFED6"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00385ECE" w:rsidRPr="00B3599B">
        <w:rPr>
          <w:rFonts w:asciiTheme="minorEastAsia" w:eastAsiaTheme="minorEastAsia" w:hAnsiTheme="minorEastAsia"/>
        </w:rPr>
        <w:t>1</w:t>
      </w:r>
      <w:r w:rsidRPr="00B3599B">
        <w:rPr>
          <w:rFonts w:asciiTheme="minorEastAsia" w:eastAsiaTheme="minorEastAsia" w:hAnsiTheme="minorEastAsia"/>
        </w:rPr>
        <w:t>.</w:t>
      </w:r>
      <w:r w:rsidRPr="00B3599B">
        <w:rPr>
          <w:rFonts w:asciiTheme="minorEastAsia" w:eastAsiaTheme="minorEastAsia" w:hAnsiTheme="minorEastAsia" w:hint="eastAsia"/>
        </w:rPr>
        <w:t>本基金开始办理申购、赎回；</w:t>
      </w:r>
    </w:p>
    <w:p w14:paraId="40131C3A"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00385ECE" w:rsidRPr="00B3599B">
        <w:rPr>
          <w:rFonts w:asciiTheme="minorEastAsia" w:eastAsiaTheme="minorEastAsia" w:hAnsiTheme="minorEastAsia"/>
        </w:rPr>
        <w:t>2</w:t>
      </w:r>
      <w:r w:rsidRPr="00B3599B">
        <w:rPr>
          <w:rFonts w:asciiTheme="minorEastAsia" w:eastAsiaTheme="minorEastAsia" w:hAnsiTheme="minorEastAsia"/>
        </w:rPr>
        <w:t>.</w:t>
      </w:r>
      <w:r w:rsidRPr="00B3599B">
        <w:rPr>
          <w:rFonts w:asciiTheme="minorEastAsia" w:eastAsiaTheme="minorEastAsia" w:hAnsiTheme="minorEastAsia" w:hint="eastAsia"/>
        </w:rPr>
        <w:t>本基金申购、赎回费率及其收费方式发生变更；</w:t>
      </w:r>
    </w:p>
    <w:p w14:paraId="382EB7A9" w14:textId="77777777" w:rsidR="007448C2" w:rsidRPr="00B3599B" w:rsidRDefault="007448C2" w:rsidP="00D13FC9">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00385ECE" w:rsidRPr="00B3599B">
        <w:rPr>
          <w:rFonts w:asciiTheme="minorEastAsia" w:eastAsiaTheme="minorEastAsia" w:hAnsiTheme="minorEastAsia"/>
        </w:rPr>
        <w:t>3</w:t>
      </w:r>
      <w:r w:rsidRPr="00B3599B">
        <w:rPr>
          <w:rFonts w:asciiTheme="minorEastAsia" w:eastAsiaTheme="minorEastAsia" w:hAnsiTheme="minorEastAsia"/>
        </w:rPr>
        <w:t>.本基金发生巨额赎回并延期</w:t>
      </w:r>
      <w:r w:rsidR="00FA1CBD" w:rsidRPr="00B3599B">
        <w:rPr>
          <w:rFonts w:asciiTheme="minorEastAsia" w:eastAsiaTheme="minorEastAsia" w:hAnsiTheme="minorEastAsia" w:hint="eastAsia"/>
        </w:rPr>
        <w:t>办理</w:t>
      </w:r>
      <w:r w:rsidRPr="00B3599B">
        <w:rPr>
          <w:rFonts w:asciiTheme="minorEastAsia" w:eastAsiaTheme="minorEastAsia" w:hAnsiTheme="minorEastAsia"/>
        </w:rPr>
        <w:t>；</w:t>
      </w:r>
    </w:p>
    <w:p w14:paraId="73489905"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00385ECE" w:rsidRPr="00B3599B">
        <w:rPr>
          <w:rFonts w:asciiTheme="minorEastAsia" w:eastAsiaTheme="minorEastAsia" w:hAnsiTheme="minorEastAsia"/>
        </w:rPr>
        <w:t>4</w:t>
      </w:r>
      <w:r w:rsidRPr="00B3599B">
        <w:rPr>
          <w:rFonts w:asciiTheme="minorEastAsia" w:eastAsiaTheme="minorEastAsia" w:hAnsiTheme="minorEastAsia"/>
        </w:rPr>
        <w:t>.</w:t>
      </w:r>
      <w:r w:rsidRPr="00B3599B">
        <w:rPr>
          <w:rFonts w:asciiTheme="minorEastAsia" w:eastAsiaTheme="minorEastAsia" w:hAnsiTheme="minorEastAsia" w:hint="eastAsia"/>
        </w:rPr>
        <w:t>本基金连续发生巨额赎回并暂停接受赎回申请；</w:t>
      </w:r>
    </w:p>
    <w:p w14:paraId="432351B9"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00385ECE" w:rsidRPr="00B3599B">
        <w:rPr>
          <w:rFonts w:asciiTheme="minorEastAsia" w:eastAsiaTheme="minorEastAsia" w:hAnsiTheme="minorEastAsia"/>
        </w:rPr>
        <w:t>5</w:t>
      </w:r>
      <w:r w:rsidRPr="00B3599B">
        <w:rPr>
          <w:rFonts w:asciiTheme="minorEastAsia" w:eastAsiaTheme="minorEastAsia" w:hAnsiTheme="minorEastAsia"/>
        </w:rPr>
        <w:t>.</w:t>
      </w:r>
      <w:r w:rsidRPr="00B3599B">
        <w:rPr>
          <w:rFonts w:asciiTheme="minorEastAsia" w:eastAsiaTheme="minorEastAsia" w:hAnsiTheme="minorEastAsia" w:hint="eastAsia"/>
        </w:rPr>
        <w:t>本基金暂停接受申购、赎回申请后重新接受申购、赎回；</w:t>
      </w:r>
    </w:p>
    <w:p w14:paraId="3D02F841" w14:textId="77777777" w:rsidR="00276F2E" w:rsidRPr="00B3599B" w:rsidRDefault="00276F2E" w:rsidP="00276F2E">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26</w:t>
      </w:r>
      <w:r w:rsidRPr="00B3599B">
        <w:rPr>
          <w:rFonts w:asciiTheme="minorEastAsia" w:eastAsiaTheme="minorEastAsia" w:hAnsiTheme="minorEastAsia" w:hint="eastAsia"/>
        </w:rPr>
        <w:t>、</w:t>
      </w:r>
      <w:r w:rsidR="000A3835" w:rsidRPr="00B3599B">
        <w:rPr>
          <w:rFonts w:asciiTheme="minorEastAsia" w:eastAsiaTheme="minorEastAsia" w:hAnsiTheme="minorEastAsia" w:hint="eastAsia"/>
        </w:rPr>
        <w:t>变更目标ETF；</w:t>
      </w:r>
      <w:r w:rsidR="000A3835" w:rsidRPr="00B3599B">
        <w:rPr>
          <w:rFonts w:asciiTheme="minorEastAsia" w:eastAsiaTheme="minorEastAsia" w:hAnsiTheme="minorEastAsia"/>
        </w:rPr>
        <w:t xml:space="preserve"> </w:t>
      </w:r>
    </w:p>
    <w:p w14:paraId="35FAAB7B" w14:textId="77777777" w:rsidR="00276F2E" w:rsidRPr="00B3599B" w:rsidRDefault="00276F2E" w:rsidP="00630FE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27</w:t>
      </w:r>
      <w:r w:rsidRPr="00B3599B">
        <w:rPr>
          <w:rFonts w:asciiTheme="minorEastAsia" w:eastAsiaTheme="minorEastAsia" w:hAnsiTheme="minorEastAsia" w:hint="eastAsia"/>
        </w:rPr>
        <w:t>、采用摆动定价机制进行基金估值时；</w:t>
      </w:r>
    </w:p>
    <w:p w14:paraId="6C916DAA" w14:textId="77777777" w:rsidR="00276F2E" w:rsidRPr="00B3599B" w:rsidRDefault="00276F2E" w:rsidP="00276F2E">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28</w:t>
      </w:r>
      <w:r w:rsidRPr="00B3599B">
        <w:rPr>
          <w:rFonts w:asciiTheme="minorEastAsia" w:eastAsiaTheme="minorEastAsia" w:hAnsiTheme="minorEastAsia" w:hint="eastAsia"/>
        </w:rPr>
        <w:t>、</w:t>
      </w:r>
      <w:r w:rsidR="000A3835" w:rsidRPr="00B3599B">
        <w:rPr>
          <w:rFonts w:asciiTheme="minorEastAsia" w:eastAsiaTheme="minorEastAsia" w:hAnsiTheme="minorEastAsia" w:hint="eastAsia"/>
        </w:rPr>
        <w:t>发生涉及基金申购、赎回事项调整或潜在影响投资者赎回等重大事项；</w:t>
      </w:r>
    </w:p>
    <w:p w14:paraId="222906C0" w14:textId="77777777" w:rsidR="007448C2" w:rsidRPr="00B3599B" w:rsidRDefault="007448C2" w:rsidP="00630FE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rPr>
        <w:t>2</w:t>
      </w:r>
      <w:r w:rsidR="00276F2E" w:rsidRPr="00B3599B">
        <w:rPr>
          <w:rFonts w:asciiTheme="minorEastAsia" w:eastAsiaTheme="minorEastAsia" w:hAnsiTheme="minorEastAsia"/>
        </w:rPr>
        <w:t>9</w:t>
      </w:r>
      <w:r w:rsidRPr="00B3599B">
        <w:rPr>
          <w:rFonts w:asciiTheme="minorEastAsia" w:eastAsiaTheme="minorEastAsia" w:hAnsiTheme="minorEastAsia"/>
        </w:rPr>
        <w:t>.</w:t>
      </w:r>
      <w:r w:rsidRPr="00B3599B">
        <w:rPr>
          <w:rFonts w:asciiTheme="minorEastAsia" w:eastAsiaTheme="minorEastAsia" w:hAnsiTheme="minorEastAsia" w:hint="eastAsia"/>
        </w:rPr>
        <w:t>中国证监会</w:t>
      </w:r>
      <w:r w:rsidRPr="00B3599B">
        <w:rPr>
          <w:rFonts w:asciiTheme="minorEastAsia" w:eastAsiaTheme="minorEastAsia" w:hAnsiTheme="minorEastAsia"/>
        </w:rPr>
        <w:t>或本基金合同</w:t>
      </w:r>
      <w:r w:rsidRPr="00B3599B">
        <w:rPr>
          <w:rFonts w:asciiTheme="minorEastAsia" w:eastAsiaTheme="minorEastAsia" w:hAnsiTheme="minorEastAsia" w:hint="eastAsia"/>
        </w:rPr>
        <w:t>规定的其他事项。</w:t>
      </w:r>
    </w:p>
    <w:p w14:paraId="1AF4AE1F" w14:textId="77777777" w:rsidR="007448C2" w:rsidRPr="00B3599B" w:rsidRDefault="00E879E0"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B915ED" w:rsidRPr="00B3599B">
        <w:rPr>
          <w:rFonts w:asciiTheme="minorEastAsia" w:eastAsiaTheme="minorEastAsia" w:hAnsiTheme="minorEastAsia" w:hint="eastAsia"/>
        </w:rPr>
        <w:t>八</w:t>
      </w:r>
      <w:r w:rsidRPr="00B3599B">
        <w:rPr>
          <w:rFonts w:asciiTheme="minorEastAsia" w:eastAsiaTheme="minorEastAsia" w:hAnsiTheme="minorEastAsia" w:hint="eastAsia"/>
        </w:rPr>
        <w:t>）</w:t>
      </w:r>
      <w:r w:rsidR="007448C2" w:rsidRPr="00B3599B">
        <w:rPr>
          <w:rFonts w:asciiTheme="minorEastAsia" w:eastAsiaTheme="minorEastAsia" w:hAnsiTheme="minorEastAsia" w:hint="eastAsia"/>
        </w:rPr>
        <w:t>澄清公告</w:t>
      </w:r>
    </w:p>
    <w:p w14:paraId="37C8A1D8" w14:textId="77777777" w:rsidR="007448C2" w:rsidRPr="00B3599B" w:rsidRDefault="007448C2"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在</w:t>
      </w:r>
      <w:r w:rsidRPr="00B3599B">
        <w:rPr>
          <w:rFonts w:asciiTheme="minorEastAsia" w:eastAsiaTheme="minorEastAsia" w:hAnsiTheme="minorEastAsia"/>
        </w:rPr>
        <w:t>本基金合同</w:t>
      </w:r>
      <w:r w:rsidRPr="00B3599B">
        <w:rPr>
          <w:rFonts w:asciiTheme="minorEastAsia" w:eastAsiaTheme="minorEastAsia" w:hAnsiTheme="minorEastAsia" w:hint="eastAsia"/>
        </w:rPr>
        <w:t>存续期限内，任何公共</w:t>
      </w:r>
      <w:r w:rsidR="009A2985" w:rsidRPr="00B3599B">
        <w:rPr>
          <w:rFonts w:asciiTheme="minorEastAsia" w:eastAsiaTheme="minorEastAsia" w:hAnsiTheme="minorEastAsia"/>
        </w:rPr>
        <w:t>媒介</w:t>
      </w:r>
      <w:r w:rsidRPr="00B3599B">
        <w:rPr>
          <w:rFonts w:asciiTheme="minorEastAsia" w:eastAsiaTheme="minorEastAsia" w:hAnsiTheme="minorEastAsia" w:hint="eastAsia"/>
        </w:rPr>
        <w:t>中出现的或者在市场上流传的消息可能对基金份额价格产生误导性影响或者引起较大波动的，相关信息披露义务人知悉后应当立即对该消息进行公开澄清，并将有关情况立即报告中国证监会。</w:t>
      </w:r>
    </w:p>
    <w:p w14:paraId="26F5B95B" w14:textId="77777777" w:rsidR="00790CD2" w:rsidRPr="00B3599B" w:rsidRDefault="00790CD2" w:rsidP="00790CD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B915ED" w:rsidRPr="00B3599B">
        <w:rPr>
          <w:rFonts w:asciiTheme="minorEastAsia" w:eastAsiaTheme="minorEastAsia" w:hAnsiTheme="minorEastAsia" w:hint="eastAsia"/>
        </w:rPr>
        <w:t>九</w:t>
      </w:r>
      <w:r w:rsidRPr="00B3599B">
        <w:rPr>
          <w:rFonts w:asciiTheme="minorEastAsia" w:eastAsiaTheme="minorEastAsia" w:hAnsiTheme="minorEastAsia" w:hint="eastAsia"/>
        </w:rPr>
        <w:t>）基金份额持有人大会决议</w:t>
      </w:r>
    </w:p>
    <w:p w14:paraId="3BD4A263" w14:textId="77777777" w:rsidR="00790CD2" w:rsidRPr="00B3599B" w:rsidRDefault="00790CD2" w:rsidP="00790CD2">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基金份额持有人大会决定的事项，应当依法报中国证监会备案，并予以公告。</w:t>
      </w:r>
    </w:p>
    <w:p w14:paraId="676690FF" w14:textId="77777777" w:rsidR="00FA1CBD" w:rsidRPr="00B3599B" w:rsidRDefault="00FA1CBD" w:rsidP="00630FE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CF3188" w:rsidRPr="00B3599B">
        <w:rPr>
          <w:rFonts w:asciiTheme="minorEastAsia" w:eastAsiaTheme="minorEastAsia" w:hAnsiTheme="minorEastAsia" w:hint="eastAsia"/>
        </w:rPr>
        <w:t>十</w:t>
      </w:r>
      <w:r w:rsidRPr="00B3599B">
        <w:rPr>
          <w:rFonts w:asciiTheme="minorEastAsia" w:eastAsiaTheme="minorEastAsia" w:hAnsiTheme="minorEastAsia" w:hint="eastAsia"/>
        </w:rPr>
        <w:t>）基金投资股指期货的信息披露</w:t>
      </w:r>
    </w:p>
    <w:p w14:paraId="64D56917" w14:textId="77777777" w:rsidR="00FA1CBD" w:rsidRPr="00B3599B" w:rsidRDefault="00FA1CBD" w:rsidP="00FA1CB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应在季度报告、半年度报告、年度报告等定期报告和招募说明书（更新）等文件中披露股指期货交易情况，包括投资政策、持仓情况、损益情况、风险指标等，并充分揭示股指期货交易对基金总体风险的影响以及是否符合既定的投资政策和投资目标等。</w:t>
      </w:r>
    </w:p>
    <w:p w14:paraId="6A2D8B1E" w14:textId="77777777" w:rsidR="00FA1CBD" w:rsidRPr="00B3599B" w:rsidRDefault="00FA1CBD" w:rsidP="00D3434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CF3188" w:rsidRPr="00B3599B">
        <w:rPr>
          <w:rFonts w:asciiTheme="minorEastAsia" w:eastAsiaTheme="minorEastAsia" w:hAnsiTheme="minorEastAsia" w:hint="eastAsia"/>
        </w:rPr>
        <w:t>十</w:t>
      </w:r>
      <w:r w:rsidR="00B915ED" w:rsidRPr="00B3599B">
        <w:rPr>
          <w:rFonts w:asciiTheme="minorEastAsia" w:eastAsiaTheme="minorEastAsia" w:hAnsiTheme="minorEastAsia" w:hint="eastAsia"/>
        </w:rPr>
        <w:t>一</w:t>
      </w:r>
      <w:r w:rsidRPr="00B3599B">
        <w:rPr>
          <w:rFonts w:asciiTheme="minorEastAsia" w:eastAsiaTheme="minorEastAsia" w:hAnsiTheme="minorEastAsia" w:hint="eastAsia"/>
        </w:rPr>
        <w:t>）基金投资资产支持证券的信息披露</w:t>
      </w:r>
    </w:p>
    <w:p w14:paraId="703EF016" w14:textId="77777777" w:rsidR="00FA1CBD" w:rsidRPr="00B3599B" w:rsidRDefault="00FA1CBD" w:rsidP="00FA1CB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应在基金年报及半年报中披露其持有的资产支持证券总额、资产支持证券市值占基金净资产的比例和报告期内所有的资产支持证券明细。基金管理人应在基金季度报告中披露其持有的资产支持证券总额、资产支持证券市值占基金净资产的比例和报告期末按市值占基金净资产比例大小排序的前10名资产支持证券明细。</w:t>
      </w:r>
    </w:p>
    <w:p w14:paraId="398D754D" w14:textId="77777777" w:rsidR="00F84B11" w:rsidRPr="00B3599B" w:rsidRDefault="00F84B11" w:rsidP="00B3599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（十</w:t>
      </w:r>
      <w:r w:rsidR="00B915ED" w:rsidRPr="00B3599B">
        <w:rPr>
          <w:rFonts w:asciiTheme="minorEastAsia" w:eastAsiaTheme="minorEastAsia" w:hAnsiTheme="minorEastAsia" w:hint="eastAsia"/>
        </w:rPr>
        <w:t>二</w:t>
      </w:r>
      <w:r w:rsidRPr="00B3599B">
        <w:rPr>
          <w:rFonts w:asciiTheme="minorEastAsia" w:eastAsiaTheme="minorEastAsia" w:hAnsiTheme="minorEastAsia" w:hint="eastAsia"/>
        </w:rPr>
        <w:t>）</w:t>
      </w:r>
      <w:r w:rsidR="004C3BD5" w:rsidRPr="00B3599B">
        <w:rPr>
          <w:rFonts w:asciiTheme="minorEastAsia" w:eastAsiaTheme="minorEastAsia" w:hAnsiTheme="minorEastAsia" w:hint="eastAsia"/>
        </w:rPr>
        <w:t>基金</w:t>
      </w:r>
      <w:r w:rsidRPr="00B3599B">
        <w:rPr>
          <w:rFonts w:asciiTheme="minorEastAsia" w:eastAsiaTheme="minorEastAsia" w:hAnsiTheme="minorEastAsia" w:hint="eastAsia"/>
        </w:rPr>
        <w:t>投资期权</w:t>
      </w:r>
      <w:r w:rsidR="008E7E90" w:rsidRPr="00B3599B">
        <w:rPr>
          <w:rFonts w:asciiTheme="minorEastAsia" w:eastAsiaTheme="minorEastAsia" w:hAnsiTheme="minorEastAsia" w:hint="eastAsia"/>
        </w:rPr>
        <w:t>的信息披露</w:t>
      </w:r>
    </w:p>
    <w:p w14:paraId="02D9E7D0" w14:textId="77777777" w:rsidR="00F84B11" w:rsidRPr="00B3599B" w:rsidRDefault="004C3BD5" w:rsidP="00B3599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基金管理人应</w:t>
      </w:r>
      <w:r w:rsidR="00F84B11" w:rsidRPr="00B3599B">
        <w:rPr>
          <w:rFonts w:asciiTheme="minorEastAsia" w:eastAsiaTheme="minorEastAsia" w:hAnsiTheme="minorEastAsia" w:hint="eastAsia"/>
        </w:rPr>
        <w:t>在季度报告、半年度报告、年度报告等定期报告和招募说明书（更新）等文件中披露期权交易情况，包括投资政策、持仓情况、损益情况、风险指标、估值方法等，并充分揭示期权交易对基金总体风险的影响以及是否符合既定的投资政策和投资目标等。</w:t>
      </w:r>
    </w:p>
    <w:p w14:paraId="7C9ECC0F" w14:textId="77777777" w:rsidR="00F40DDD" w:rsidRPr="00B3599B" w:rsidRDefault="00F40DDD" w:rsidP="00B3599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B915ED" w:rsidRPr="00B3599B">
        <w:rPr>
          <w:rFonts w:asciiTheme="minorEastAsia" w:eastAsiaTheme="minorEastAsia" w:hAnsiTheme="minorEastAsia" w:hint="eastAsia"/>
        </w:rPr>
        <w:t>十</w:t>
      </w:r>
      <w:r w:rsidR="000A3835" w:rsidRPr="00B3599B">
        <w:rPr>
          <w:rFonts w:asciiTheme="minorEastAsia" w:eastAsiaTheme="minorEastAsia" w:hAnsiTheme="minorEastAsia" w:hint="eastAsia"/>
        </w:rPr>
        <w:t>三</w:t>
      </w:r>
      <w:r w:rsidRPr="00B3599B">
        <w:rPr>
          <w:rFonts w:asciiTheme="minorEastAsia" w:eastAsiaTheme="minorEastAsia" w:hAnsiTheme="minorEastAsia" w:hint="eastAsia"/>
        </w:rPr>
        <w:t>）投资目标ETF的信息</w:t>
      </w:r>
      <w:r w:rsidR="008D37A3" w:rsidRPr="00B3599B">
        <w:rPr>
          <w:rFonts w:asciiTheme="minorEastAsia" w:eastAsiaTheme="minorEastAsia" w:hAnsiTheme="minorEastAsia" w:hint="eastAsia"/>
        </w:rPr>
        <w:t>披露</w:t>
      </w:r>
    </w:p>
    <w:p w14:paraId="73074FD0" w14:textId="77777777" w:rsidR="00F40DDD" w:rsidRPr="00B3599B" w:rsidRDefault="00F40DDD" w:rsidP="00B3599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本基金在招募说明书（更新）及定期报告等文件中应当设立专门章节披露所持目标ETF以下情况，并揭示相关风险：</w:t>
      </w:r>
    </w:p>
    <w:p w14:paraId="7A8DD2C6" w14:textId="77777777" w:rsidR="00F40DDD" w:rsidRPr="00B3599B" w:rsidRDefault="00F40DDD" w:rsidP="00B3599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1、投资策略、持仓情况、损益情况、净值披露时间等；</w:t>
      </w:r>
    </w:p>
    <w:p w14:paraId="2DDBEBA5" w14:textId="77777777" w:rsidR="00F40DDD" w:rsidRPr="00B3599B" w:rsidRDefault="00F40DDD" w:rsidP="00B3599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2、交易及持有目标ETF产生的费用，包括申购费、赎回费、管理费、托管费等，招募说明书（更新）中应当列明计算方法并举例说明；</w:t>
      </w:r>
    </w:p>
    <w:p w14:paraId="68EBDA34" w14:textId="77777777" w:rsidR="00F40DDD" w:rsidRPr="00B3599B" w:rsidRDefault="00F40DDD" w:rsidP="00B3599B">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3、持有的目标ETF发生的重大影响事件，如转换运作方式、与其他基金合并、终止基金合同以及召开基金份额持有人大会等。</w:t>
      </w:r>
    </w:p>
    <w:p w14:paraId="036BB8A6" w14:textId="26E7348B" w:rsidR="00F457B3" w:rsidRDefault="00F457B3" w:rsidP="00F457B3">
      <w:pPr>
        <w:snapToGrid w:val="0"/>
        <w:spacing w:line="360" w:lineRule="auto"/>
        <w:ind w:firstLineChars="200" w:firstLine="420"/>
        <w:rPr>
          <w:rFonts w:asciiTheme="minorEastAsia" w:eastAsiaTheme="minorEastAsia" w:hAnsiTheme="minorEastAsia"/>
        </w:rPr>
      </w:pPr>
      <w:r>
        <w:rPr>
          <w:rFonts w:asciiTheme="minorEastAsia" w:eastAsiaTheme="minorEastAsia" w:hAnsiTheme="minorEastAsia" w:hint="eastAsia"/>
        </w:rPr>
        <w:t>（十</w:t>
      </w:r>
      <w:r w:rsidR="00B97386">
        <w:rPr>
          <w:rFonts w:asciiTheme="minorEastAsia" w:eastAsiaTheme="minorEastAsia" w:hAnsiTheme="minorEastAsia" w:hint="eastAsia"/>
        </w:rPr>
        <w:t>四</w:t>
      </w:r>
      <w:r>
        <w:rPr>
          <w:rFonts w:asciiTheme="minorEastAsia" w:eastAsiaTheme="minorEastAsia" w:hAnsiTheme="minorEastAsia" w:hint="eastAsia"/>
        </w:rPr>
        <w:t>）基金投资流通受限证券的信息披露</w:t>
      </w:r>
    </w:p>
    <w:p w14:paraId="569759F2" w14:textId="77777777" w:rsidR="00F457B3" w:rsidRDefault="00F457B3" w:rsidP="00F457B3">
      <w:pPr>
        <w:snapToGrid w:val="0"/>
        <w:spacing w:line="360" w:lineRule="auto"/>
        <w:ind w:firstLineChars="200" w:firstLine="420"/>
        <w:rPr>
          <w:rFonts w:asciiTheme="minorEastAsia" w:eastAsiaTheme="minorEastAsia" w:hAnsiTheme="minorEastAsia"/>
        </w:rPr>
      </w:pPr>
      <w:r w:rsidRPr="004728D9">
        <w:rPr>
          <w:rFonts w:asciiTheme="minorEastAsia" w:eastAsiaTheme="minorEastAsia" w:hAnsiTheme="minorEastAsia" w:hint="eastAsia"/>
          <w:szCs w:val="22"/>
        </w:rPr>
        <w:t xml:space="preserve">基金管理公司应在基金投资非公开发行股票后两个交易日内，在中国证监会指定媒体披露所投资非公开发行股票的名称、数量、总成本、账面价值，以及总成本和账面价值占基金资产净值的比例、锁定期等信息。 </w:t>
      </w:r>
    </w:p>
    <w:p w14:paraId="3B1EDEBF" w14:textId="7E3CF168" w:rsidR="007448C2" w:rsidRPr="00B3599B" w:rsidRDefault="00E879E0" w:rsidP="00630FE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w:t>
      </w:r>
      <w:r w:rsidR="00FA1CBD" w:rsidRPr="00B3599B">
        <w:rPr>
          <w:rFonts w:asciiTheme="minorEastAsia" w:eastAsiaTheme="minorEastAsia" w:hAnsiTheme="minorEastAsia"/>
        </w:rPr>
        <w:t>十</w:t>
      </w:r>
      <w:r w:rsidR="00B97386">
        <w:rPr>
          <w:rFonts w:asciiTheme="minorEastAsia" w:eastAsiaTheme="minorEastAsia" w:hAnsiTheme="minorEastAsia" w:hint="eastAsia"/>
        </w:rPr>
        <w:t>五</w:t>
      </w:r>
      <w:r w:rsidRPr="00B3599B">
        <w:rPr>
          <w:rFonts w:asciiTheme="minorEastAsia" w:eastAsiaTheme="minorEastAsia" w:hAnsiTheme="minorEastAsia" w:hint="eastAsia"/>
        </w:rPr>
        <w:t>）</w:t>
      </w:r>
      <w:r w:rsidR="007448C2" w:rsidRPr="00B3599B">
        <w:rPr>
          <w:rFonts w:asciiTheme="minorEastAsia" w:eastAsiaTheme="minorEastAsia" w:hAnsiTheme="minorEastAsia" w:hint="eastAsia"/>
        </w:rPr>
        <w:t>中国证监会规定的其他信息</w:t>
      </w:r>
    </w:p>
    <w:p w14:paraId="2A5427C5" w14:textId="77777777" w:rsidR="00B062FF" w:rsidRPr="00B3599B" w:rsidRDefault="00B062FF" w:rsidP="00B062FF">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六、信息披露事务管理</w:t>
      </w:r>
    </w:p>
    <w:p w14:paraId="798676FF" w14:textId="77777777" w:rsidR="00B062FF" w:rsidRPr="00B3599B" w:rsidRDefault="00B062FF" w:rsidP="00B062FF">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基金管理人、基金托管人应当建立健全信息披露管理制度，指定专人负责管理信息披露事务。</w:t>
      </w:r>
    </w:p>
    <w:p w14:paraId="36900AF3" w14:textId="77777777" w:rsidR="00B062FF" w:rsidRPr="00B3599B" w:rsidRDefault="00B062FF" w:rsidP="00B062FF">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基金信息披露义务人公开披露基金信息，应当符合中国证监会相关基金信息披露内容与格式准则的规定。</w:t>
      </w:r>
    </w:p>
    <w:p w14:paraId="4F00DEEC" w14:textId="77777777" w:rsidR="00B062FF" w:rsidRPr="00B3599B" w:rsidRDefault="00B062FF" w:rsidP="00B062FF">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基金托管人应当按照相关法律法规、中国证监会的规定和《基金合同》的约定，对基金管理人编制的基金资产净值、</w:t>
      </w:r>
      <w:r w:rsidR="000A3835" w:rsidRPr="00B3599B">
        <w:rPr>
          <w:rFonts w:asciiTheme="minorEastAsia" w:eastAsiaTheme="minorEastAsia" w:hAnsiTheme="minorEastAsia" w:hint="eastAsia"/>
        </w:rPr>
        <w:t>各类</w:t>
      </w:r>
      <w:r w:rsidRPr="00B3599B">
        <w:rPr>
          <w:rFonts w:asciiTheme="minorEastAsia" w:eastAsiaTheme="minorEastAsia" w:hAnsiTheme="minorEastAsia" w:hint="eastAsia"/>
        </w:rPr>
        <w:t>基金份额净值、基金份额申购赎回价格、基金定期报告和定期更新的招募说明书等公开披露的相关基金信息进行复核、审查，并向基金管理人出具书面文件或者盖章确认。</w:t>
      </w:r>
    </w:p>
    <w:p w14:paraId="6F74EAFC" w14:textId="77777777" w:rsidR="00B062FF" w:rsidRPr="00B3599B" w:rsidRDefault="00B062FF" w:rsidP="00B062FF">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基金管理人、基金托管人应当在指定媒介中选择披露信息的报刊。</w:t>
      </w:r>
    </w:p>
    <w:p w14:paraId="7367AAEC" w14:textId="77777777" w:rsidR="00B062FF" w:rsidRPr="00B3599B" w:rsidRDefault="00B062FF" w:rsidP="00B062FF">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基金管理人、基金托管人除依法在指定媒介上披露信息外，还可以根据需要在其他公共媒介披露信息，但是其他公共媒介不得早于指定媒介披露信息，并且在不同媒介上披露同一信息的内容应当一致。</w:t>
      </w:r>
    </w:p>
    <w:p w14:paraId="6B1516CB" w14:textId="77777777" w:rsidR="00B062FF" w:rsidRPr="00B3599B" w:rsidRDefault="00B062FF" w:rsidP="00B062FF">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为基金信息披露义务人公开披露的基金信息出具审计报告、法律意见书的专业机构，应当制作工作底稿，并将相关档案至少保存到《基金合同》终止后</w:t>
      </w:r>
      <w:r w:rsidRPr="00B3599B">
        <w:rPr>
          <w:rFonts w:asciiTheme="minorEastAsia" w:eastAsiaTheme="minorEastAsia" w:hAnsiTheme="minorEastAsia"/>
        </w:rPr>
        <w:t>10</w:t>
      </w:r>
      <w:r w:rsidRPr="00B3599B">
        <w:rPr>
          <w:rFonts w:asciiTheme="minorEastAsia" w:eastAsiaTheme="minorEastAsia" w:hAnsiTheme="minorEastAsia" w:hint="eastAsia"/>
        </w:rPr>
        <w:t>年。</w:t>
      </w:r>
    </w:p>
    <w:p w14:paraId="23185BB7" w14:textId="77777777" w:rsidR="007448C2" w:rsidRPr="00B3599B" w:rsidRDefault="00B062FF" w:rsidP="00B062FF">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七、</w:t>
      </w:r>
      <w:r w:rsidR="007448C2" w:rsidRPr="00B3599B">
        <w:rPr>
          <w:rFonts w:asciiTheme="minorEastAsia" w:eastAsiaTheme="minorEastAsia" w:hAnsiTheme="minorEastAsia" w:hint="eastAsia"/>
        </w:rPr>
        <w:t>信息披露文件的存放与查阅</w:t>
      </w:r>
    </w:p>
    <w:p w14:paraId="78833998" w14:textId="77777777" w:rsidR="0048352C" w:rsidRPr="00B3599B" w:rsidRDefault="0048352C" w:rsidP="0048352C">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招募说明书公布后，应当分别置备于基金管理人、基金托管人和基金销售机构的住所，供公众查阅、复制。</w:t>
      </w:r>
    </w:p>
    <w:p w14:paraId="5D456C4F" w14:textId="77777777" w:rsidR="008D37A3" w:rsidRPr="00B3599B" w:rsidRDefault="0048352C" w:rsidP="007931C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基金定期报告公布后，应当分别置备于基金管理人和基金托管人的住所，以供公众查阅、复制</w:t>
      </w:r>
      <w:r w:rsidR="008D37A3" w:rsidRPr="00B3599B">
        <w:rPr>
          <w:rFonts w:asciiTheme="minorEastAsia" w:eastAsiaTheme="minorEastAsia" w:hAnsiTheme="minorEastAsia" w:hint="eastAsia"/>
        </w:rPr>
        <w:t>。</w:t>
      </w:r>
    </w:p>
    <w:p w14:paraId="4B5908B6" w14:textId="77777777" w:rsidR="007448C2" w:rsidRPr="00B3599B" w:rsidRDefault="008D37A3" w:rsidP="004C643D">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本基金的信息披露将严格按照法律法规和基金合同的规定进行</w:t>
      </w:r>
      <w:r w:rsidR="0048352C" w:rsidRPr="00B3599B">
        <w:rPr>
          <w:rFonts w:asciiTheme="minorEastAsia" w:eastAsiaTheme="minorEastAsia" w:hAnsiTheme="minorEastAsia" w:hint="eastAsia"/>
        </w:rPr>
        <w:t>。</w:t>
      </w:r>
    </w:p>
    <w:p w14:paraId="31B00B2E" w14:textId="77777777" w:rsidR="00441911" w:rsidRPr="00B3599B" w:rsidRDefault="00441911" w:rsidP="00D13FC9">
      <w:pPr>
        <w:pStyle w:val="1"/>
        <w:adjustRightInd w:val="0"/>
        <w:snapToGrid w:val="0"/>
        <w:spacing w:before="0" w:after="0" w:line="360" w:lineRule="auto"/>
        <w:rPr>
          <w:rFonts w:asciiTheme="minorEastAsia" w:eastAsiaTheme="minorEastAsia" w:hAnsiTheme="minorEastAsia" w:cs="Arial"/>
          <w:sz w:val="21"/>
          <w:szCs w:val="21"/>
        </w:rPr>
        <w:sectPr w:rsidR="00441911" w:rsidRPr="00B3599B" w:rsidSect="00DF6832">
          <w:footerReference w:type="default" r:id="rId30"/>
          <w:pgSz w:w="11906" w:h="16838" w:code="9"/>
          <w:pgMar w:top="1418" w:right="1701" w:bottom="1418" w:left="1701" w:header="851" w:footer="992" w:gutter="0"/>
          <w:pgNumType w:start="1"/>
          <w:cols w:space="425"/>
          <w:docGrid w:type="lines" w:linePitch="312"/>
        </w:sectPr>
      </w:pPr>
      <w:bookmarkStart w:id="427" w:name="_Toc90742336"/>
      <w:bookmarkStart w:id="428" w:name="_Toc90742405"/>
    </w:p>
    <w:p w14:paraId="49A9AE1D"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429" w:name="CLAUSE_eb1f854d6636425faf420d223c57a37d"/>
      <w:bookmarkEnd w:id="424"/>
      <w:r w:rsidRPr="00B3599B">
        <w:rPr>
          <w:rFonts w:asciiTheme="minorEastAsia" w:eastAsiaTheme="minorEastAsia" w:hAnsiTheme="minorEastAsia"/>
        </w:rPr>
        <w:t xml:space="preserve"> </w:t>
      </w:r>
      <w:bookmarkStart w:id="430" w:name="CTS_eb1f854d6636425faf420d223c57a37d"/>
      <w:bookmarkStart w:id="431" w:name="_Toc501442356"/>
      <w:bookmarkEnd w:id="430"/>
      <w:r w:rsidRPr="00B3599B">
        <w:rPr>
          <w:rFonts w:asciiTheme="minorEastAsia" w:eastAsiaTheme="minorEastAsia" w:hAnsiTheme="minorEastAsia" w:cs="Arial"/>
          <w:sz w:val="21"/>
          <w:szCs w:val="21"/>
        </w:rPr>
        <w:t>十</w:t>
      </w:r>
      <w:r w:rsidR="00342E16" w:rsidRPr="00B3599B">
        <w:rPr>
          <w:rFonts w:asciiTheme="minorEastAsia" w:eastAsiaTheme="minorEastAsia" w:hAnsiTheme="minorEastAsia" w:cs="Arial" w:hint="eastAsia"/>
          <w:sz w:val="21"/>
          <w:szCs w:val="21"/>
        </w:rPr>
        <w:t>九</w:t>
      </w:r>
      <w:r w:rsidRPr="00B3599B">
        <w:rPr>
          <w:rFonts w:asciiTheme="minorEastAsia" w:eastAsiaTheme="minorEastAsia" w:hAnsiTheme="minorEastAsia" w:cs="Arial"/>
          <w:sz w:val="21"/>
          <w:szCs w:val="21"/>
        </w:rPr>
        <w:t>、</w:t>
      </w:r>
      <w:bookmarkStart w:id="432" w:name="_Hlt88828593"/>
      <w:r w:rsidRPr="00B3599B">
        <w:rPr>
          <w:rFonts w:asciiTheme="minorEastAsia" w:eastAsiaTheme="minorEastAsia" w:hAnsiTheme="minorEastAsia" w:hint="eastAsia"/>
          <w:sz w:val="21"/>
        </w:rPr>
        <w:t>基金合同</w:t>
      </w:r>
      <w:bookmarkEnd w:id="432"/>
      <w:r w:rsidRPr="00B3599B">
        <w:rPr>
          <w:rFonts w:asciiTheme="minorEastAsia" w:eastAsiaTheme="minorEastAsia" w:hAnsiTheme="minorEastAsia" w:hint="eastAsia"/>
          <w:sz w:val="21"/>
        </w:rPr>
        <w:t>的变更、终止与基金财产的清算</w:t>
      </w:r>
      <w:bookmarkEnd w:id="427"/>
      <w:bookmarkEnd w:id="428"/>
      <w:bookmarkEnd w:id="431"/>
    </w:p>
    <w:p w14:paraId="0D89768A" w14:textId="77777777" w:rsidR="00FD497B" w:rsidRPr="00B3599B" w:rsidRDefault="00FD497B">
      <w:pPr>
        <w:spacing w:line="360" w:lineRule="auto"/>
        <w:ind w:firstLineChars="200" w:firstLine="480"/>
        <w:rPr>
          <w:rFonts w:asciiTheme="minorEastAsia" w:eastAsiaTheme="minorEastAsia" w:hAnsiTheme="minorEastAsia"/>
          <w:bCs/>
          <w:sz w:val="24"/>
        </w:rPr>
      </w:pPr>
      <w:bookmarkStart w:id="433" w:name="_Toc79392639"/>
    </w:p>
    <w:p w14:paraId="6D95441A"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一、《基金合同》的变更</w:t>
      </w:r>
      <w:bookmarkEnd w:id="433"/>
    </w:p>
    <w:p w14:paraId="12628D96"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变更基金合同涉及法律法规规定或本基金合同约定应经基金份额持有人大会决议通过的事项的，应召开基金份额持有人大会决议通过。对于可不经基金份额持有人大会决议通过的事项，由基金管理人和基金托管人同意后变更并公告，并报中国证监会备案。</w:t>
      </w:r>
    </w:p>
    <w:p w14:paraId="69DE7BF2"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、关于《基金合同》变更的基金份额持有人大会决议自生效后方可执行，并自决议生效后两日内在指定媒介公告。</w:t>
      </w:r>
    </w:p>
    <w:p w14:paraId="1745E58F"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二、《基金合同》的终止事由</w:t>
      </w:r>
    </w:p>
    <w:p w14:paraId="6F844EFA"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有下列情形之一的，《基金合同》应当终止：</w:t>
      </w:r>
    </w:p>
    <w:p w14:paraId="41D6B738"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、基金份额持有人大会决定终止的；</w:t>
      </w:r>
    </w:p>
    <w:p w14:paraId="653FB67C"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、基金管理人、基金托管人职责终止，在</w:t>
      </w:r>
      <w:r w:rsidRPr="00F0465D">
        <w:rPr>
          <w:rFonts w:asciiTheme="minorEastAsia" w:eastAsiaTheme="minorEastAsia" w:hAnsiTheme="minorEastAsia"/>
        </w:rPr>
        <w:t>6</w:t>
      </w:r>
      <w:r w:rsidRPr="00F0465D">
        <w:rPr>
          <w:rFonts w:asciiTheme="minorEastAsia" w:eastAsiaTheme="minorEastAsia" w:hAnsiTheme="minorEastAsia" w:hint="eastAsia"/>
        </w:rPr>
        <w:t>个月内没有新基金管理人、新基金托管人承接的；</w:t>
      </w:r>
    </w:p>
    <w:p w14:paraId="58489667"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3、《基金合同》约定的其他情形；</w:t>
      </w:r>
    </w:p>
    <w:p w14:paraId="73BEC1B6"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4、相关法律法规和中国证监会规定的其他情况。</w:t>
      </w:r>
    </w:p>
    <w:p w14:paraId="781A4A37"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三、基金财产的清算</w:t>
      </w:r>
    </w:p>
    <w:p w14:paraId="239E1DCA"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、基金财产清算小组：自出现《基金合同》终止事由之日起</w:t>
      </w:r>
      <w:r w:rsidRPr="00F0465D">
        <w:rPr>
          <w:rFonts w:asciiTheme="minorEastAsia" w:eastAsiaTheme="minorEastAsia" w:hAnsiTheme="minorEastAsia"/>
        </w:rPr>
        <w:t>30</w:t>
      </w:r>
      <w:r w:rsidRPr="00F0465D">
        <w:rPr>
          <w:rFonts w:asciiTheme="minorEastAsia" w:eastAsiaTheme="minorEastAsia" w:hAnsiTheme="minorEastAsia" w:hint="eastAsia"/>
        </w:rPr>
        <w:t>个工作日内成立</w:t>
      </w:r>
      <w:r w:rsidR="000A3835" w:rsidRPr="00F0465D">
        <w:rPr>
          <w:rFonts w:asciiTheme="minorEastAsia" w:eastAsiaTheme="minorEastAsia" w:hAnsiTheme="minorEastAsia" w:hint="eastAsia"/>
        </w:rPr>
        <w:t>基金财产</w:t>
      </w:r>
      <w:r w:rsidRPr="00F0465D">
        <w:rPr>
          <w:rFonts w:asciiTheme="minorEastAsia" w:eastAsiaTheme="minorEastAsia" w:hAnsiTheme="minorEastAsia" w:hint="eastAsia"/>
        </w:rPr>
        <w:t>清算小组，基金管理人组织基金财产清算小组并在中国证监会的监督下进行基金清算。</w:t>
      </w:r>
    </w:p>
    <w:p w14:paraId="03E980F7"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、基金财产清算小组组成：基金财产清算小组成员由基金管理人、基金托管人、具有从事证券相关业务资格的注册会计师、律师以及中国证监会指定的人员组成。基金财产清算小组可以聘用必要的工作人员。</w:t>
      </w:r>
    </w:p>
    <w:p w14:paraId="30052826"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、基金财产清算小组职责：基金财产清算小组负责基金财产的保管、清理、估价、变现和分配。基金财产清算小组可以依法进行必要的民事活动。</w:t>
      </w:r>
    </w:p>
    <w:p w14:paraId="50E1F7EB"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、基金财产清算程序：</w:t>
      </w:r>
    </w:p>
    <w:p w14:paraId="07F0E278"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）《基金合同》终止情形出现时，由基金财产清算小组统一接管基金；</w:t>
      </w:r>
    </w:p>
    <w:p w14:paraId="3F2CBEE1"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）对基金财产和债权债务进行清理和确认；</w:t>
      </w:r>
    </w:p>
    <w:p w14:paraId="32A39ACD"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）对基金财产进行估值和变现；</w:t>
      </w:r>
    </w:p>
    <w:p w14:paraId="497674E0"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）制作清算报告；</w:t>
      </w:r>
    </w:p>
    <w:p w14:paraId="606E9D60"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）聘请会计师事务所对清算报告进行外部审计，聘请律师事务所对清算报告出具法律意见书；</w:t>
      </w:r>
    </w:p>
    <w:p w14:paraId="0E984A37"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）将清算报告报中国证监会备案并公告；</w:t>
      </w:r>
    </w:p>
    <w:p w14:paraId="0363C766"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）对基金剩余财产进行分配。</w:t>
      </w:r>
    </w:p>
    <w:p w14:paraId="25E53600"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、基金财产清算的期限为六个月。</w:t>
      </w:r>
    </w:p>
    <w:p w14:paraId="65555C57"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四、清算费用</w:t>
      </w:r>
    </w:p>
    <w:p w14:paraId="16C4543E"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清算费用是指基金财产清算小组在进行基金清算过程中发生的所有合理费用，清算费用由基金财产清算小组优先从基金财产中支付。</w:t>
      </w:r>
    </w:p>
    <w:p w14:paraId="04E091D0"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五、基金财产清算剩余资产的分配</w:t>
      </w:r>
    </w:p>
    <w:p w14:paraId="36469063"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依据基金财产清算的分配方案，将基金财产清算后的全部剩余资产扣除基金财产清算费用、交纳所欠税款并清偿基金债务后，按基金份额持有人持有的基金份额比例进行分配。</w:t>
      </w:r>
    </w:p>
    <w:p w14:paraId="4C1DE5CE"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六、基金财产清算的公告</w:t>
      </w:r>
    </w:p>
    <w:p w14:paraId="3205E063"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清算过程中的有关重大事项须及时公告；基金财产清算报告经会计师事务所审计并由律师事务所出具法律意见书后报中国证监会备案并公告。基金财产清算公告于基金财产清算报告报中国证监会备案后</w:t>
      </w:r>
      <w:r w:rsidRPr="00F0465D">
        <w:rPr>
          <w:rFonts w:asciiTheme="minorEastAsia" w:eastAsiaTheme="minorEastAsia" w:hAnsiTheme="minorEastAsia"/>
        </w:rPr>
        <w:t>5</w:t>
      </w:r>
      <w:r w:rsidRPr="00F0465D">
        <w:rPr>
          <w:rFonts w:asciiTheme="minorEastAsia" w:eastAsiaTheme="minorEastAsia" w:hAnsiTheme="minorEastAsia" w:hint="eastAsia"/>
        </w:rPr>
        <w:t>个工作日内由基金财产清算小组进行公告。</w:t>
      </w:r>
    </w:p>
    <w:p w14:paraId="267DF38F"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七、基金财产清算账册及文件的保存</w:t>
      </w:r>
    </w:p>
    <w:p w14:paraId="48F57443" w14:textId="77777777" w:rsidR="000D121A" w:rsidRPr="00F0465D" w:rsidRDefault="000D121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基金财产清算账册及有关文件由基金托管人保存</w:t>
      </w:r>
      <w:r w:rsidRPr="00F0465D">
        <w:rPr>
          <w:rFonts w:asciiTheme="minorEastAsia" w:eastAsiaTheme="minorEastAsia" w:hAnsiTheme="minorEastAsia"/>
        </w:rPr>
        <w:t>15</w:t>
      </w:r>
      <w:r w:rsidRPr="00F0465D">
        <w:rPr>
          <w:rFonts w:asciiTheme="minorEastAsia" w:eastAsiaTheme="minorEastAsia" w:hAnsiTheme="minorEastAsia" w:hint="eastAsia"/>
        </w:rPr>
        <w:t>年以上。</w:t>
      </w:r>
    </w:p>
    <w:p w14:paraId="0B7A1AD7" w14:textId="77777777" w:rsidR="007448C2" w:rsidRPr="00B3599B" w:rsidRDefault="007448C2" w:rsidP="00D3434B">
      <w:pPr>
        <w:adjustRightInd w:val="0"/>
        <w:snapToGrid w:val="0"/>
        <w:spacing w:line="360" w:lineRule="auto"/>
        <w:ind w:firstLine="420"/>
        <w:rPr>
          <w:rFonts w:asciiTheme="minorEastAsia" w:eastAsiaTheme="minorEastAsia" w:hAnsiTheme="minorEastAsia"/>
        </w:rPr>
      </w:pPr>
    </w:p>
    <w:p w14:paraId="66645E2E" w14:textId="77777777" w:rsidR="000D121A" w:rsidRPr="00B3599B" w:rsidRDefault="000D121A" w:rsidP="00D13FC9">
      <w:pPr>
        <w:pStyle w:val="1"/>
        <w:adjustRightInd w:val="0"/>
        <w:snapToGrid w:val="0"/>
        <w:spacing w:before="0" w:after="0" w:line="360" w:lineRule="auto"/>
        <w:rPr>
          <w:rFonts w:asciiTheme="minorEastAsia" w:eastAsiaTheme="minorEastAsia" w:hAnsiTheme="minorEastAsia"/>
          <w:sz w:val="21"/>
        </w:rPr>
        <w:sectPr w:rsidR="000D121A" w:rsidRPr="00B3599B" w:rsidSect="00DF6832">
          <w:footerReference w:type="default" r:id="rId31"/>
          <w:pgSz w:w="11906" w:h="16838" w:code="9"/>
          <w:pgMar w:top="1418" w:right="1701" w:bottom="1418" w:left="1701" w:header="851" w:footer="992" w:gutter="0"/>
          <w:pgNumType w:start="1"/>
          <w:cols w:space="425"/>
          <w:docGrid w:type="lines" w:linePitch="312"/>
        </w:sectPr>
      </w:pPr>
      <w:bookmarkStart w:id="434" w:name="_Toc90742337"/>
      <w:bookmarkStart w:id="435" w:name="_Toc90742406"/>
      <w:bookmarkStart w:id="436" w:name="_Toc48649720"/>
      <w:bookmarkStart w:id="437" w:name="_Toc79392641"/>
      <w:bookmarkStart w:id="438" w:name="_Toc123102467"/>
      <w:bookmarkStart w:id="439" w:name="_Toc123112248"/>
      <w:bookmarkStart w:id="440" w:name="_Toc123051466"/>
      <w:bookmarkStart w:id="441" w:name="_Toc98560365"/>
      <w:bookmarkStart w:id="442" w:name="_Toc13398"/>
      <w:bookmarkStart w:id="443" w:name="_Toc21240"/>
      <w:bookmarkStart w:id="444" w:name="_Toc30645"/>
      <w:bookmarkStart w:id="445" w:name="_Toc23022"/>
      <w:bookmarkStart w:id="446" w:name="_Toc12191"/>
      <w:bookmarkStart w:id="447" w:name="_Toc7367"/>
      <w:bookmarkStart w:id="448" w:name="_Toc28549"/>
      <w:bookmarkStart w:id="449" w:name="_Toc8710"/>
      <w:bookmarkStart w:id="450" w:name="_Toc141703901"/>
      <w:bookmarkStart w:id="451" w:name="_Toc27058"/>
      <w:bookmarkStart w:id="452" w:name="_Toc9708"/>
      <w:bookmarkStart w:id="453" w:name="_Toc23166"/>
      <w:bookmarkStart w:id="454" w:name="_Toc139991750"/>
    </w:p>
    <w:p w14:paraId="337DEDC4" w14:textId="77777777" w:rsidR="007448C2" w:rsidRPr="00B3599B" w:rsidRDefault="00FD497B" w:rsidP="00D3434B">
      <w:pPr>
        <w:pStyle w:val="1"/>
        <w:adjustRightInd w:val="0"/>
        <w:snapToGrid w:val="0"/>
        <w:spacing w:before="0" w:after="0" w:line="360" w:lineRule="auto"/>
        <w:rPr>
          <w:rFonts w:asciiTheme="minorEastAsia" w:eastAsiaTheme="minorEastAsia" w:hAnsiTheme="minorEastAsia"/>
          <w:sz w:val="21"/>
        </w:rPr>
      </w:pPr>
      <w:bookmarkStart w:id="455" w:name="CLAUSE_ad84e37c9f19467ca047e5e92341fb4b"/>
      <w:bookmarkEnd w:id="429"/>
      <w:r w:rsidRPr="00B3599B">
        <w:rPr>
          <w:rFonts w:asciiTheme="minorEastAsia" w:eastAsiaTheme="minorEastAsia" w:hAnsiTheme="minorEastAsia"/>
        </w:rPr>
        <w:t xml:space="preserve"> </w:t>
      </w:r>
      <w:bookmarkStart w:id="456" w:name="CTS_ad84e37c9f19467ca047e5e92341fb4b"/>
      <w:bookmarkStart w:id="457" w:name="_Toc501442357"/>
      <w:bookmarkEnd w:id="456"/>
      <w:r w:rsidR="00342E16" w:rsidRPr="00B3599B">
        <w:rPr>
          <w:rFonts w:asciiTheme="minorEastAsia" w:eastAsiaTheme="minorEastAsia" w:hAnsiTheme="minorEastAsia" w:cs="Arial" w:hint="eastAsia"/>
          <w:sz w:val="21"/>
          <w:szCs w:val="21"/>
        </w:rPr>
        <w:t>二</w:t>
      </w:r>
      <w:r w:rsidR="007448C2" w:rsidRPr="00B3599B">
        <w:rPr>
          <w:rFonts w:asciiTheme="minorEastAsia" w:eastAsiaTheme="minorEastAsia" w:hAnsiTheme="minorEastAsia" w:cs="Arial"/>
          <w:sz w:val="21"/>
          <w:szCs w:val="21"/>
        </w:rPr>
        <w:t>十、</w:t>
      </w:r>
      <w:r w:rsidR="007448C2" w:rsidRPr="00B3599B">
        <w:rPr>
          <w:rFonts w:asciiTheme="minorEastAsia" w:eastAsiaTheme="minorEastAsia" w:hAnsiTheme="minorEastAsia" w:hint="eastAsia"/>
          <w:sz w:val="21"/>
        </w:rPr>
        <w:t>违约责任</w:t>
      </w:r>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7"/>
    </w:p>
    <w:p w14:paraId="011756FE" w14:textId="77777777" w:rsidR="00FD497B" w:rsidRPr="00B3599B" w:rsidRDefault="00FD497B">
      <w:pPr>
        <w:spacing w:line="360" w:lineRule="auto"/>
        <w:ind w:firstLineChars="200" w:firstLine="480"/>
        <w:rPr>
          <w:rFonts w:asciiTheme="minorEastAsia" w:eastAsiaTheme="minorEastAsia" w:hAnsiTheme="minorEastAsia"/>
          <w:bCs/>
          <w:sz w:val="24"/>
        </w:rPr>
      </w:pPr>
    </w:p>
    <w:p w14:paraId="7770F921" w14:textId="77777777" w:rsidR="003C6CAB" w:rsidRPr="00F0465D" w:rsidRDefault="003C6CAB"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管理人、基金托管人在履行各自职责的过程中，违反《基金法》等法律法规的规定或者《基金合同》约定，给基金财产或者基金份额持有人造成损害的，应当分别对各自的行为依法承担赔偿责任；因共同行为给基金财产或者基金份额持有人造成损害的，应当承担连带赔偿责任</w:t>
      </w:r>
      <w:r w:rsidR="00461657" w:rsidRPr="00F0465D">
        <w:rPr>
          <w:rFonts w:asciiTheme="minorEastAsia" w:eastAsiaTheme="minorEastAsia" w:hAnsiTheme="minorEastAsia" w:hint="eastAsia"/>
        </w:rPr>
        <w:t>。</w:t>
      </w:r>
      <w:r w:rsidRPr="00F0465D">
        <w:rPr>
          <w:rFonts w:asciiTheme="minorEastAsia" w:eastAsiaTheme="minorEastAsia" w:hAnsiTheme="minorEastAsia" w:hint="eastAsia"/>
        </w:rPr>
        <w:t>对损失的赔偿，仅限于直接损失。但是发生下列情况的，当事人可以免责：</w:t>
      </w:r>
    </w:p>
    <w:p w14:paraId="4412634C" w14:textId="77777777" w:rsidR="003C6CAB" w:rsidRPr="00F0465D" w:rsidRDefault="003C6CAB" w:rsidP="003C6CA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、不可抗力；</w:t>
      </w:r>
    </w:p>
    <w:p w14:paraId="107826D1" w14:textId="77777777" w:rsidR="003C6CAB" w:rsidRPr="00F0465D" w:rsidRDefault="003C6CAB" w:rsidP="003C6CA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、基金管理人和</w:t>
      </w:r>
      <w:r w:rsidRPr="00F0465D">
        <w:rPr>
          <w:rFonts w:asciiTheme="minorEastAsia" w:eastAsiaTheme="minorEastAsia" w:hAnsiTheme="minorEastAsia"/>
        </w:rPr>
        <w:t>/</w:t>
      </w:r>
      <w:r w:rsidRPr="00F0465D">
        <w:rPr>
          <w:rFonts w:asciiTheme="minorEastAsia" w:eastAsiaTheme="minorEastAsia" w:hAnsiTheme="minorEastAsia" w:hint="eastAsia"/>
        </w:rPr>
        <w:t>或基金托管人按照当时有效的法律法规或中国证监会的规定作为或不作为而造成的损失等；</w:t>
      </w:r>
    </w:p>
    <w:p w14:paraId="6C75C8FC" w14:textId="77777777" w:rsidR="003C6CAB" w:rsidRPr="00F0465D" w:rsidRDefault="003C6CAB" w:rsidP="003C6CA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、基金管理人由于按照基金合同规定行使或不行使其投资权而造成的损失等。</w:t>
      </w:r>
    </w:p>
    <w:p w14:paraId="7DAC5A10" w14:textId="77777777" w:rsidR="003C6CAB" w:rsidRPr="00F0465D" w:rsidRDefault="003C6CAB"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在发生一方或多方违约的情况下，在最大限度地保护基金份额持有人利益的前提下，《基金合同》能够继续履行的应当继续履行。非违约方当事人在职责范围内有义务及时采取必要的措施，防止损失的扩大。没有采取适当措施致使损失进一步扩大的，不得就扩大的损失要求赔偿。非违约方因防止损失扩大而支出的合理费用由违约方承担。</w:t>
      </w:r>
      <w:r w:rsidRPr="00F0465D">
        <w:rPr>
          <w:rFonts w:asciiTheme="minorEastAsia" w:eastAsiaTheme="minorEastAsia" w:hAnsiTheme="minorEastAsia"/>
        </w:rPr>
        <w:t xml:space="preserve"> </w:t>
      </w:r>
    </w:p>
    <w:p w14:paraId="58081504" w14:textId="77777777" w:rsidR="003C6CAB" w:rsidRPr="00F0465D" w:rsidRDefault="003C6CAB"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由于基金管理人、基金托管人不可控制的因素导致业务出现差错，基金管理人和基金托管人虽然已经采取必要、适当、合理的措施进行检查，但是未能发现错误的，由此造成基金财产或投资人损失，基金管理人和基金托管人免除赔偿责任。但是基金管理人和基金托管人应积极采取必要的措施消除或减轻由此造成的影响。</w:t>
      </w:r>
    </w:p>
    <w:p w14:paraId="491B285F" w14:textId="77777777" w:rsidR="007448C2" w:rsidRPr="00B3599B" w:rsidRDefault="007448C2" w:rsidP="00F0465D">
      <w:pPr>
        <w:adjustRightInd w:val="0"/>
        <w:snapToGrid w:val="0"/>
        <w:spacing w:line="360" w:lineRule="auto"/>
        <w:ind w:firstLineChars="200" w:firstLine="420"/>
        <w:rPr>
          <w:rFonts w:asciiTheme="minorEastAsia" w:eastAsiaTheme="minorEastAsia" w:hAnsiTheme="minorEastAsia"/>
        </w:rPr>
      </w:pPr>
    </w:p>
    <w:p w14:paraId="31E8B043" w14:textId="77777777" w:rsidR="00FD497B" w:rsidRPr="00B3599B" w:rsidRDefault="00FD497B" w:rsidP="00975414">
      <w:pPr>
        <w:spacing w:line="360" w:lineRule="auto"/>
        <w:ind w:firstLineChars="200" w:firstLine="480"/>
        <w:rPr>
          <w:rFonts w:asciiTheme="minorEastAsia" w:eastAsiaTheme="minorEastAsia" w:hAnsiTheme="minorEastAsia"/>
          <w:bCs/>
          <w:sz w:val="24"/>
        </w:rPr>
      </w:pPr>
      <w:bookmarkStart w:id="458" w:name="_Toc90742338"/>
      <w:bookmarkStart w:id="459" w:name="_Toc90742407"/>
      <w:bookmarkStart w:id="460" w:name="_Toc25651"/>
      <w:bookmarkStart w:id="461" w:name="_Toc6202"/>
      <w:bookmarkStart w:id="462" w:name="_Toc8636"/>
      <w:bookmarkStart w:id="463" w:name="_Toc3319"/>
      <w:bookmarkStart w:id="464" w:name="_Toc23999"/>
      <w:bookmarkStart w:id="465" w:name="_Toc21983"/>
      <w:bookmarkStart w:id="466" w:name="_Toc30350"/>
      <w:bookmarkStart w:id="467" w:name="_Toc24923"/>
      <w:bookmarkStart w:id="468" w:name="_Toc7288"/>
      <w:bookmarkStart w:id="469" w:name="_Toc141703902"/>
      <w:bookmarkStart w:id="470" w:name="_Toc6110"/>
      <w:bookmarkStart w:id="471" w:name="_Toc139991751"/>
      <w:bookmarkStart w:id="472" w:name="_Toc123112249"/>
      <w:bookmarkStart w:id="473" w:name="_Toc123102468"/>
      <w:bookmarkStart w:id="474" w:name="_Toc123051467"/>
      <w:bookmarkStart w:id="475" w:name="_Toc98560366"/>
      <w:bookmarkStart w:id="476" w:name="_Toc1790"/>
    </w:p>
    <w:p w14:paraId="46BEB575" w14:textId="77777777" w:rsidR="00FD497B" w:rsidRPr="00B3599B" w:rsidRDefault="00FD497B" w:rsidP="008B2981">
      <w:pPr>
        <w:spacing w:line="360" w:lineRule="auto"/>
        <w:ind w:firstLineChars="200" w:firstLine="480"/>
        <w:rPr>
          <w:rFonts w:asciiTheme="minorEastAsia" w:eastAsiaTheme="minorEastAsia" w:hAnsiTheme="minorEastAsia"/>
          <w:bCs/>
          <w:sz w:val="24"/>
        </w:rPr>
      </w:pPr>
    </w:p>
    <w:p w14:paraId="1D442F69" w14:textId="77777777" w:rsidR="00FD497B" w:rsidRPr="00B3599B" w:rsidRDefault="00FD497B" w:rsidP="008B2981">
      <w:pPr>
        <w:spacing w:line="360" w:lineRule="auto"/>
        <w:ind w:firstLineChars="200" w:firstLine="480"/>
        <w:rPr>
          <w:rFonts w:asciiTheme="minorEastAsia" w:eastAsiaTheme="minorEastAsia" w:hAnsiTheme="minorEastAsia"/>
          <w:bCs/>
          <w:sz w:val="24"/>
        </w:rPr>
      </w:pPr>
    </w:p>
    <w:bookmarkEnd w:id="455"/>
    <w:p w14:paraId="5BDB83D1" w14:textId="77777777" w:rsidR="00F03940" w:rsidRPr="00B3599B" w:rsidRDefault="00F03940" w:rsidP="00D13FC9">
      <w:pPr>
        <w:pStyle w:val="1"/>
        <w:adjustRightInd w:val="0"/>
        <w:snapToGrid w:val="0"/>
        <w:spacing w:before="0" w:after="0" w:line="360" w:lineRule="auto"/>
        <w:rPr>
          <w:rFonts w:asciiTheme="minorEastAsia" w:eastAsiaTheme="minorEastAsia" w:hAnsiTheme="minorEastAsia" w:cs="Arial"/>
          <w:sz w:val="21"/>
          <w:szCs w:val="21"/>
        </w:rPr>
        <w:sectPr w:rsidR="00F03940" w:rsidRPr="00B3599B" w:rsidSect="00DF6832">
          <w:footerReference w:type="default" r:id="rId32"/>
          <w:pgSz w:w="11906" w:h="16838" w:code="9"/>
          <w:pgMar w:top="1418" w:right="1701" w:bottom="1418" w:left="1701" w:header="851" w:footer="992" w:gutter="0"/>
          <w:pgNumType w:start="1"/>
          <w:cols w:space="425"/>
          <w:docGrid w:type="lines" w:linePitch="312"/>
        </w:sectPr>
      </w:pPr>
    </w:p>
    <w:p w14:paraId="0F5CDD5E"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477" w:name="CLAUSE_94144077724847c5a464b8d90f200a7e"/>
      <w:r w:rsidRPr="00B3599B">
        <w:rPr>
          <w:rFonts w:asciiTheme="minorEastAsia" w:eastAsiaTheme="minorEastAsia" w:hAnsiTheme="minorEastAsia"/>
        </w:rPr>
        <w:t xml:space="preserve"> </w:t>
      </w:r>
      <w:bookmarkStart w:id="478" w:name="CTS_94144077724847c5a464b8d90f200a7e"/>
      <w:bookmarkStart w:id="479" w:name="_Toc501442358"/>
      <w:bookmarkEnd w:id="478"/>
      <w:r w:rsidRPr="00B3599B">
        <w:rPr>
          <w:rFonts w:asciiTheme="minorEastAsia" w:eastAsiaTheme="minorEastAsia" w:hAnsiTheme="minorEastAsia" w:cs="Arial"/>
          <w:sz w:val="21"/>
          <w:szCs w:val="21"/>
        </w:rPr>
        <w:t>二十</w:t>
      </w:r>
      <w:r w:rsidR="00342E16" w:rsidRPr="00B3599B">
        <w:rPr>
          <w:rFonts w:asciiTheme="minorEastAsia" w:eastAsiaTheme="minorEastAsia" w:hAnsiTheme="minorEastAsia" w:cs="Arial" w:hint="eastAsia"/>
          <w:sz w:val="21"/>
          <w:szCs w:val="21"/>
        </w:rPr>
        <w:t>一</w:t>
      </w:r>
      <w:r w:rsidRPr="00B3599B">
        <w:rPr>
          <w:rFonts w:asciiTheme="minorEastAsia" w:eastAsiaTheme="minorEastAsia" w:hAnsiTheme="minorEastAsia" w:cs="Arial"/>
          <w:sz w:val="21"/>
          <w:szCs w:val="21"/>
        </w:rPr>
        <w:t>、</w:t>
      </w:r>
      <w:r w:rsidRPr="00B3599B">
        <w:rPr>
          <w:rFonts w:asciiTheme="minorEastAsia" w:eastAsiaTheme="minorEastAsia" w:hAnsiTheme="minorEastAsia" w:hint="eastAsia"/>
          <w:sz w:val="21"/>
        </w:rPr>
        <w:t>争议的处理</w:t>
      </w:r>
      <w:bookmarkEnd w:id="458"/>
      <w:bookmarkEnd w:id="459"/>
      <w:r w:rsidR="003C6CAB" w:rsidRPr="00B3599B">
        <w:rPr>
          <w:rFonts w:asciiTheme="minorEastAsia" w:eastAsiaTheme="minorEastAsia" w:hAnsiTheme="minorEastAsia" w:hint="eastAsia"/>
          <w:sz w:val="21"/>
        </w:rPr>
        <w:t>和适用的法律</w:t>
      </w:r>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9"/>
    </w:p>
    <w:p w14:paraId="78A51CF6" w14:textId="77777777" w:rsidR="00FD497B" w:rsidRPr="00B3599B" w:rsidRDefault="00FD497B">
      <w:pPr>
        <w:spacing w:line="360" w:lineRule="auto"/>
        <w:ind w:firstLineChars="200" w:firstLine="480"/>
        <w:rPr>
          <w:rFonts w:asciiTheme="minorEastAsia" w:eastAsiaTheme="minorEastAsia" w:hAnsiTheme="minorEastAsia"/>
          <w:bCs/>
          <w:sz w:val="24"/>
        </w:rPr>
      </w:pPr>
    </w:p>
    <w:p w14:paraId="715503F2" w14:textId="77777777" w:rsidR="007448C2" w:rsidRPr="00F0465D" w:rsidRDefault="00FD497B"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各方当事人同意，</w:t>
      </w:r>
      <w:r w:rsidR="007448C2" w:rsidRPr="00F0465D">
        <w:rPr>
          <w:rFonts w:asciiTheme="minorEastAsia" w:eastAsiaTheme="minorEastAsia" w:hAnsiTheme="minorEastAsia" w:hint="eastAsia"/>
        </w:rPr>
        <w:t>因</w:t>
      </w:r>
      <w:r w:rsidRPr="00F0465D">
        <w:rPr>
          <w:rFonts w:asciiTheme="minorEastAsia" w:eastAsiaTheme="minorEastAsia" w:hAnsiTheme="minorEastAsia" w:hint="eastAsia"/>
        </w:rPr>
        <w:t>《基金合同》而产生的</w:t>
      </w:r>
      <w:r w:rsidR="007448C2" w:rsidRPr="00F0465D">
        <w:rPr>
          <w:rFonts w:asciiTheme="minorEastAsia" w:eastAsiaTheme="minorEastAsia" w:hAnsiTheme="minorEastAsia" w:hint="eastAsia"/>
        </w:rPr>
        <w:t>或与</w:t>
      </w:r>
      <w:r w:rsidRPr="00F0465D">
        <w:rPr>
          <w:rFonts w:asciiTheme="minorEastAsia" w:eastAsiaTheme="minorEastAsia" w:hAnsiTheme="minorEastAsia" w:hint="eastAsia"/>
        </w:rPr>
        <w:t>《基金合同》</w:t>
      </w:r>
      <w:r w:rsidR="007448C2" w:rsidRPr="00F0465D">
        <w:rPr>
          <w:rFonts w:asciiTheme="minorEastAsia" w:eastAsiaTheme="minorEastAsia" w:hAnsiTheme="minorEastAsia" w:hint="eastAsia"/>
        </w:rPr>
        <w:t>有关的</w:t>
      </w:r>
      <w:r w:rsidRPr="00F0465D">
        <w:rPr>
          <w:rFonts w:asciiTheme="minorEastAsia" w:eastAsiaTheme="minorEastAsia" w:hAnsiTheme="minorEastAsia" w:hint="eastAsia"/>
        </w:rPr>
        <w:t>一切</w:t>
      </w:r>
      <w:r w:rsidR="007448C2" w:rsidRPr="00F0465D">
        <w:rPr>
          <w:rFonts w:asciiTheme="minorEastAsia" w:eastAsiaTheme="minorEastAsia" w:hAnsiTheme="minorEastAsia" w:hint="eastAsia"/>
        </w:rPr>
        <w:t>争议，</w:t>
      </w:r>
      <w:r w:rsidRPr="00F0465D">
        <w:rPr>
          <w:rFonts w:asciiTheme="minorEastAsia" w:eastAsiaTheme="minorEastAsia" w:hAnsiTheme="minorEastAsia" w:hint="eastAsia"/>
        </w:rPr>
        <w:t>如经友好</w:t>
      </w:r>
      <w:r w:rsidR="007448C2" w:rsidRPr="00F0465D">
        <w:rPr>
          <w:rFonts w:asciiTheme="minorEastAsia" w:eastAsiaTheme="minorEastAsia" w:hAnsiTheme="minorEastAsia" w:hint="eastAsia"/>
        </w:rPr>
        <w:t>协商</w:t>
      </w:r>
      <w:r w:rsidRPr="00F0465D">
        <w:rPr>
          <w:rFonts w:asciiTheme="minorEastAsia" w:eastAsiaTheme="minorEastAsia" w:hAnsiTheme="minorEastAsia" w:hint="eastAsia"/>
        </w:rPr>
        <w:t>未能</w:t>
      </w:r>
      <w:r w:rsidR="007448C2" w:rsidRPr="00F0465D">
        <w:rPr>
          <w:rFonts w:asciiTheme="minorEastAsia" w:eastAsiaTheme="minorEastAsia" w:hAnsiTheme="minorEastAsia" w:hint="eastAsia"/>
        </w:rPr>
        <w:t>解决的，</w:t>
      </w:r>
      <w:r w:rsidR="007448C2" w:rsidRPr="00F0465D">
        <w:rPr>
          <w:rFonts w:asciiTheme="minorEastAsia" w:eastAsiaTheme="minorEastAsia" w:hAnsiTheme="minorEastAsia"/>
        </w:rPr>
        <w:t>任何一方均有权将争议</w:t>
      </w:r>
      <w:r w:rsidR="007448C2" w:rsidRPr="00F0465D">
        <w:rPr>
          <w:rFonts w:asciiTheme="minorEastAsia" w:eastAsiaTheme="minorEastAsia" w:hAnsiTheme="minorEastAsia" w:hint="eastAsia"/>
        </w:rPr>
        <w:t>提交</w:t>
      </w:r>
      <w:r w:rsidR="00461657" w:rsidRPr="00F0465D">
        <w:rPr>
          <w:rFonts w:asciiTheme="minorEastAsia" w:eastAsiaTheme="minorEastAsia" w:hAnsiTheme="minorEastAsia" w:hint="eastAsia"/>
        </w:rPr>
        <w:t>华南</w:t>
      </w:r>
      <w:r w:rsidR="007448C2" w:rsidRPr="00F0465D">
        <w:rPr>
          <w:rFonts w:asciiTheme="minorEastAsia" w:eastAsiaTheme="minorEastAsia" w:hAnsiTheme="minorEastAsia"/>
        </w:rPr>
        <w:t>国际经济贸易</w:t>
      </w:r>
      <w:r w:rsidR="007448C2" w:rsidRPr="00F0465D">
        <w:rPr>
          <w:rFonts w:asciiTheme="minorEastAsia" w:eastAsiaTheme="minorEastAsia" w:hAnsiTheme="minorEastAsia" w:hint="eastAsia"/>
        </w:rPr>
        <w:t>仲裁</w:t>
      </w:r>
      <w:r w:rsidR="007448C2" w:rsidRPr="00F0465D">
        <w:rPr>
          <w:rFonts w:asciiTheme="minorEastAsia" w:eastAsiaTheme="minorEastAsia" w:hAnsiTheme="minorEastAsia"/>
        </w:rPr>
        <w:t>委员会，按照</w:t>
      </w:r>
      <w:r w:rsidR="00331CFC" w:rsidRPr="00F0465D">
        <w:rPr>
          <w:rFonts w:asciiTheme="minorEastAsia" w:eastAsiaTheme="minorEastAsia" w:hAnsiTheme="minorEastAsia" w:hint="eastAsia"/>
        </w:rPr>
        <w:t>华南</w:t>
      </w:r>
      <w:r w:rsidR="007448C2" w:rsidRPr="00F0465D">
        <w:rPr>
          <w:rFonts w:asciiTheme="minorEastAsia" w:eastAsiaTheme="minorEastAsia" w:hAnsiTheme="minorEastAsia"/>
        </w:rPr>
        <w:t>国际经济贸易</w:t>
      </w:r>
      <w:r w:rsidR="007448C2" w:rsidRPr="00F0465D">
        <w:rPr>
          <w:rFonts w:asciiTheme="minorEastAsia" w:eastAsiaTheme="minorEastAsia" w:hAnsiTheme="minorEastAsia" w:hint="eastAsia"/>
        </w:rPr>
        <w:t>仲裁</w:t>
      </w:r>
      <w:r w:rsidR="007448C2" w:rsidRPr="00F0465D">
        <w:rPr>
          <w:rFonts w:asciiTheme="minorEastAsia" w:eastAsiaTheme="minorEastAsia" w:hAnsiTheme="minorEastAsia"/>
        </w:rPr>
        <w:t>委员会届时有效</w:t>
      </w:r>
      <w:r w:rsidR="007448C2" w:rsidRPr="00F0465D">
        <w:rPr>
          <w:rFonts w:asciiTheme="minorEastAsia" w:eastAsiaTheme="minorEastAsia" w:hAnsiTheme="minorEastAsia" w:hint="eastAsia"/>
        </w:rPr>
        <w:t>的仲裁</w:t>
      </w:r>
      <w:r w:rsidR="007448C2" w:rsidRPr="00F0465D">
        <w:rPr>
          <w:rFonts w:asciiTheme="minorEastAsia" w:eastAsiaTheme="minorEastAsia" w:hAnsiTheme="minorEastAsia"/>
        </w:rPr>
        <w:t>规则进行仲裁。</w:t>
      </w:r>
      <w:r w:rsidR="007448C2" w:rsidRPr="00F0465D">
        <w:rPr>
          <w:rFonts w:asciiTheme="minorEastAsia" w:eastAsiaTheme="minorEastAsia" w:hAnsiTheme="minorEastAsia" w:hint="eastAsia"/>
        </w:rPr>
        <w:t>仲裁地点</w:t>
      </w:r>
      <w:r w:rsidR="007448C2" w:rsidRPr="00F0465D">
        <w:rPr>
          <w:rFonts w:asciiTheme="minorEastAsia" w:eastAsiaTheme="minorEastAsia" w:hAnsiTheme="minorEastAsia"/>
        </w:rPr>
        <w:t>为</w:t>
      </w:r>
      <w:r w:rsidR="00331CFC" w:rsidRPr="00F0465D">
        <w:rPr>
          <w:rFonts w:asciiTheme="minorEastAsia" w:eastAsiaTheme="minorEastAsia" w:hAnsiTheme="minorEastAsia" w:hint="eastAsia"/>
        </w:rPr>
        <w:t>深圳</w:t>
      </w:r>
      <w:r w:rsidR="007448C2" w:rsidRPr="00F0465D">
        <w:rPr>
          <w:rFonts w:asciiTheme="minorEastAsia" w:eastAsiaTheme="minorEastAsia" w:hAnsiTheme="minorEastAsia"/>
        </w:rPr>
        <w:t>市。仲裁裁决是终局</w:t>
      </w:r>
      <w:r w:rsidR="007448C2" w:rsidRPr="00F0465D">
        <w:rPr>
          <w:rFonts w:asciiTheme="minorEastAsia" w:eastAsiaTheme="minorEastAsia" w:hAnsiTheme="minorEastAsia" w:hint="eastAsia"/>
        </w:rPr>
        <w:t>的</w:t>
      </w:r>
      <w:r w:rsidR="007448C2" w:rsidRPr="00F0465D">
        <w:rPr>
          <w:rFonts w:asciiTheme="minorEastAsia" w:eastAsiaTheme="minorEastAsia" w:hAnsiTheme="minorEastAsia"/>
        </w:rPr>
        <w:t>，对各方当事人均有约束力，仲裁费用由败诉方承担。</w:t>
      </w:r>
    </w:p>
    <w:p w14:paraId="65856169" w14:textId="77777777" w:rsidR="007448C2" w:rsidRPr="00F0465D" w:rsidRDefault="007448C2"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争议处理期间，</w:t>
      </w:r>
      <w:r w:rsidRPr="00F0465D">
        <w:rPr>
          <w:rFonts w:asciiTheme="minorEastAsia" w:eastAsiaTheme="minorEastAsia" w:hAnsiTheme="minorEastAsia" w:hint="eastAsia"/>
        </w:rPr>
        <w:t>基金</w:t>
      </w:r>
      <w:r w:rsidRPr="00F0465D">
        <w:rPr>
          <w:rFonts w:asciiTheme="minorEastAsia" w:eastAsiaTheme="minorEastAsia" w:hAnsiTheme="minorEastAsia"/>
        </w:rPr>
        <w:t>合同</w:t>
      </w:r>
      <w:r w:rsidRPr="00F0465D">
        <w:rPr>
          <w:rFonts w:asciiTheme="minorEastAsia" w:eastAsiaTheme="minorEastAsia" w:hAnsiTheme="minorEastAsia" w:hint="eastAsia"/>
        </w:rPr>
        <w:t>当事人</w:t>
      </w:r>
      <w:r w:rsidRPr="00F0465D">
        <w:rPr>
          <w:rFonts w:asciiTheme="minorEastAsia" w:eastAsiaTheme="minorEastAsia" w:hAnsiTheme="minorEastAsia"/>
        </w:rPr>
        <w:t>应恪守各自</w:t>
      </w:r>
      <w:r w:rsidRPr="00F0465D">
        <w:rPr>
          <w:rFonts w:asciiTheme="minorEastAsia" w:eastAsiaTheme="minorEastAsia" w:hAnsiTheme="minorEastAsia" w:hint="eastAsia"/>
        </w:rPr>
        <w:t>的</w:t>
      </w:r>
      <w:r w:rsidRPr="00F0465D">
        <w:rPr>
          <w:rFonts w:asciiTheme="minorEastAsia" w:eastAsiaTheme="minorEastAsia" w:hAnsiTheme="minorEastAsia"/>
        </w:rPr>
        <w:t>职责，继续忠实、勤勉、尽责地履行基金合同规定</w:t>
      </w:r>
      <w:r w:rsidRPr="00F0465D">
        <w:rPr>
          <w:rFonts w:asciiTheme="minorEastAsia" w:eastAsiaTheme="minorEastAsia" w:hAnsiTheme="minorEastAsia" w:hint="eastAsia"/>
        </w:rPr>
        <w:t>的</w:t>
      </w:r>
      <w:r w:rsidRPr="00F0465D">
        <w:rPr>
          <w:rFonts w:asciiTheme="minorEastAsia" w:eastAsiaTheme="minorEastAsia" w:hAnsiTheme="minorEastAsia"/>
        </w:rPr>
        <w:t>义务，维护基金份额持有人</w:t>
      </w:r>
      <w:r w:rsidRPr="00F0465D">
        <w:rPr>
          <w:rFonts w:asciiTheme="minorEastAsia" w:eastAsiaTheme="minorEastAsia" w:hAnsiTheme="minorEastAsia" w:hint="eastAsia"/>
        </w:rPr>
        <w:t>的</w:t>
      </w:r>
      <w:r w:rsidRPr="00F0465D">
        <w:rPr>
          <w:rFonts w:asciiTheme="minorEastAsia" w:eastAsiaTheme="minorEastAsia" w:hAnsiTheme="minorEastAsia"/>
        </w:rPr>
        <w:t>合法权益。</w:t>
      </w:r>
    </w:p>
    <w:p w14:paraId="48F6D4C8" w14:textId="77777777" w:rsidR="007448C2" w:rsidRPr="00F0465D" w:rsidRDefault="007448C2"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本基金合同</w:t>
      </w:r>
      <w:r w:rsidRPr="00F0465D">
        <w:rPr>
          <w:rFonts w:asciiTheme="minorEastAsia" w:eastAsiaTheme="minorEastAsia" w:hAnsiTheme="minorEastAsia" w:hint="eastAsia"/>
        </w:rPr>
        <w:t>受中国法律</w:t>
      </w:r>
      <w:r w:rsidR="00BD6F6E" w:rsidRPr="00F0465D">
        <w:rPr>
          <w:rFonts w:asciiTheme="minorEastAsia" w:eastAsiaTheme="minorEastAsia" w:hAnsiTheme="minorEastAsia" w:hint="eastAsia"/>
        </w:rPr>
        <w:t>（不含港澳台立法）</w:t>
      </w:r>
      <w:r w:rsidRPr="00F0465D">
        <w:rPr>
          <w:rFonts w:asciiTheme="minorEastAsia" w:eastAsiaTheme="minorEastAsia" w:hAnsiTheme="minorEastAsia" w:hint="eastAsia"/>
        </w:rPr>
        <w:t>管辖。</w:t>
      </w:r>
    </w:p>
    <w:p w14:paraId="404DDC1D" w14:textId="77777777" w:rsidR="007448C2" w:rsidRPr="00B3599B" w:rsidRDefault="007448C2" w:rsidP="00D3434B">
      <w:pPr>
        <w:adjustRightInd w:val="0"/>
        <w:snapToGrid w:val="0"/>
        <w:spacing w:line="360" w:lineRule="auto"/>
        <w:ind w:firstLine="420"/>
        <w:rPr>
          <w:rFonts w:asciiTheme="minorEastAsia" w:eastAsiaTheme="minorEastAsia" w:hAnsiTheme="minorEastAsia"/>
        </w:rPr>
      </w:pPr>
    </w:p>
    <w:bookmarkEnd w:id="477"/>
    <w:p w14:paraId="06022E1D" w14:textId="77777777" w:rsidR="00F03940" w:rsidRPr="00B3599B" w:rsidRDefault="00F03940" w:rsidP="00D13FC9">
      <w:pPr>
        <w:pStyle w:val="1"/>
        <w:adjustRightInd w:val="0"/>
        <w:snapToGrid w:val="0"/>
        <w:spacing w:before="0" w:after="0" w:line="360" w:lineRule="auto"/>
        <w:rPr>
          <w:rFonts w:asciiTheme="minorEastAsia" w:eastAsiaTheme="minorEastAsia" w:hAnsiTheme="minorEastAsia" w:cs="Arial"/>
          <w:sz w:val="21"/>
          <w:szCs w:val="21"/>
        </w:rPr>
        <w:sectPr w:rsidR="00F03940" w:rsidRPr="00B3599B" w:rsidSect="00DF6832">
          <w:footerReference w:type="default" r:id="rId33"/>
          <w:pgSz w:w="11906" w:h="16838" w:code="9"/>
          <w:pgMar w:top="1418" w:right="1701" w:bottom="1418" w:left="1701" w:header="851" w:footer="992" w:gutter="0"/>
          <w:pgNumType w:start="1"/>
          <w:cols w:space="425"/>
          <w:docGrid w:type="lines" w:linePitch="312"/>
        </w:sectPr>
      </w:pPr>
    </w:p>
    <w:p w14:paraId="1CAFBF64"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480" w:name="CLAUSE_ba3021fd25cd42a7ace3252ab4467b9e"/>
      <w:r w:rsidRPr="00B3599B">
        <w:rPr>
          <w:rFonts w:asciiTheme="minorEastAsia" w:eastAsiaTheme="minorEastAsia" w:hAnsiTheme="minorEastAsia"/>
        </w:rPr>
        <w:t xml:space="preserve"> </w:t>
      </w:r>
      <w:bookmarkStart w:id="481" w:name="CTS_ba3021fd25cd42a7ace3252ab4467b9e"/>
      <w:bookmarkStart w:id="482" w:name="_Toc501442359"/>
      <w:bookmarkEnd w:id="481"/>
      <w:r w:rsidRPr="00B3599B">
        <w:rPr>
          <w:rFonts w:asciiTheme="minorEastAsia" w:eastAsiaTheme="minorEastAsia" w:hAnsiTheme="minorEastAsia" w:cs="Arial"/>
          <w:sz w:val="21"/>
          <w:szCs w:val="21"/>
        </w:rPr>
        <w:t>二十</w:t>
      </w:r>
      <w:r w:rsidR="00342E16" w:rsidRPr="00B3599B">
        <w:rPr>
          <w:rFonts w:asciiTheme="minorEastAsia" w:eastAsiaTheme="minorEastAsia" w:hAnsiTheme="minorEastAsia" w:cs="Arial" w:hint="eastAsia"/>
          <w:sz w:val="21"/>
          <w:szCs w:val="21"/>
        </w:rPr>
        <w:t>二</w:t>
      </w:r>
      <w:r w:rsidRPr="00B3599B">
        <w:rPr>
          <w:rFonts w:asciiTheme="minorEastAsia" w:eastAsiaTheme="minorEastAsia" w:hAnsiTheme="minorEastAsia" w:cs="Arial"/>
          <w:sz w:val="21"/>
          <w:szCs w:val="21"/>
        </w:rPr>
        <w:t>、</w:t>
      </w:r>
      <w:r w:rsidRPr="00B3599B">
        <w:rPr>
          <w:rFonts w:asciiTheme="minorEastAsia" w:eastAsiaTheme="minorEastAsia" w:hAnsiTheme="minorEastAsia" w:hint="eastAsia"/>
          <w:sz w:val="21"/>
        </w:rPr>
        <w:t>基金合同的效力</w:t>
      </w:r>
      <w:bookmarkEnd w:id="482"/>
    </w:p>
    <w:p w14:paraId="1829EE06" w14:textId="77777777" w:rsidR="003023E6" w:rsidRDefault="003023E6" w:rsidP="00D3434B">
      <w:pPr>
        <w:adjustRightInd w:val="0"/>
        <w:snapToGrid w:val="0"/>
        <w:spacing w:line="360" w:lineRule="auto"/>
        <w:ind w:firstLineChars="200" w:firstLine="420"/>
        <w:rPr>
          <w:rFonts w:asciiTheme="minorEastAsia" w:eastAsiaTheme="minorEastAsia" w:hAnsiTheme="minorEastAsia"/>
        </w:rPr>
      </w:pPr>
    </w:p>
    <w:p w14:paraId="1D4E234A" w14:textId="77777777" w:rsidR="007448C2" w:rsidRPr="00F0465D" w:rsidRDefault="007448C2"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基金合同</w:t>
      </w:r>
      <w:r w:rsidRPr="00F0465D">
        <w:rPr>
          <w:rFonts w:asciiTheme="minorEastAsia" w:eastAsiaTheme="minorEastAsia" w:hAnsiTheme="minorEastAsia" w:hint="eastAsia"/>
        </w:rPr>
        <w:t>是约定基金</w:t>
      </w:r>
      <w:r w:rsidR="00285185" w:rsidRPr="00F0465D">
        <w:rPr>
          <w:rFonts w:asciiTheme="minorEastAsia" w:eastAsiaTheme="minorEastAsia" w:hAnsiTheme="minorEastAsia" w:hint="eastAsia"/>
        </w:rPr>
        <w:t>合同</w:t>
      </w:r>
      <w:r w:rsidRPr="00F0465D">
        <w:rPr>
          <w:rFonts w:asciiTheme="minorEastAsia" w:eastAsiaTheme="minorEastAsia" w:hAnsiTheme="minorEastAsia" w:hint="eastAsia"/>
        </w:rPr>
        <w:t>当事人之间权利义务关系的法律文件。</w:t>
      </w:r>
    </w:p>
    <w:p w14:paraId="59AC9E0E" w14:textId="77777777" w:rsidR="000F17EF" w:rsidRPr="00F0465D" w:rsidRDefault="000F17EF" w:rsidP="000F17EF">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一、《基金合同》经基金管理人、基金托管人双方盖章以及双方法定代表人或授权代表签章并在募集结束后经基金管理人向中国证监会办理基金备案手续，并经中国证监会书面确认后生效。</w:t>
      </w:r>
    </w:p>
    <w:p w14:paraId="4E386690" w14:textId="77777777" w:rsidR="000F17EF" w:rsidRPr="00F0465D" w:rsidRDefault="000F17EF" w:rsidP="000F17EF">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二、《基金合同》的有效期自其生效之日起至基金财产清算结果报中国证监会备案并公告之日止。</w:t>
      </w:r>
    </w:p>
    <w:p w14:paraId="64C3763B" w14:textId="77777777" w:rsidR="007448C2" w:rsidRPr="00F0465D" w:rsidRDefault="000F17EF"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w:t>
      </w:r>
      <w:r w:rsidR="000607DF" w:rsidRPr="00F0465D">
        <w:rPr>
          <w:rFonts w:asciiTheme="minorEastAsia" w:eastAsiaTheme="minorEastAsia" w:hAnsiTheme="minorEastAsia" w:hint="eastAsia"/>
        </w:rPr>
        <w:t>、</w:t>
      </w:r>
      <w:r w:rsidR="007448C2" w:rsidRPr="00F0465D">
        <w:rPr>
          <w:rFonts w:asciiTheme="minorEastAsia" w:eastAsiaTheme="minorEastAsia" w:hAnsiTheme="minorEastAsia"/>
        </w:rPr>
        <w:t>本基金合同</w:t>
      </w:r>
      <w:r w:rsidR="007448C2" w:rsidRPr="00F0465D">
        <w:rPr>
          <w:rFonts w:asciiTheme="minorEastAsia" w:eastAsiaTheme="minorEastAsia" w:hAnsiTheme="minorEastAsia" w:hint="eastAsia"/>
        </w:rPr>
        <w:t>自生效之日起对包括基金管理人、基金托管人和基金份额持有人在内的</w:t>
      </w:r>
      <w:r w:rsidR="007448C2" w:rsidRPr="00F0465D">
        <w:rPr>
          <w:rFonts w:asciiTheme="minorEastAsia" w:eastAsiaTheme="minorEastAsia" w:hAnsiTheme="minorEastAsia"/>
        </w:rPr>
        <w:t>基金合同</w:t>
      </w:r>
      <w:r w:rsidR="007448C2" w:rsidRPr="00F0465D">
        <w:rPr>
          <w:rFonts w:asciiTheme="minorEastAsia" w:eastAsiaTheme="minorEastAsia" w:hAnsiTheme="minorEastAsia" w:hint="eastAsia"/>
        </w:rPr>
        <w:t>各方当事人具有同等的法律约束力。</w:t>
      </w:r>
    </w:p>
    <w:p w14:paraId="399BA00F" w14:textId="77777777" w:rsidR="008C1CC8" w:rsidRPr="00F0465D" w:rsidRDefault="000F17EF" w:rsidP="00B3599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四</w:t>
      </w:r>
      <w:r w:rsidR="000607DF" w:rsidRPr="00F0465D">
        <w:rPr>
          <w:rFonts w:asciiTheme="minorEastAsia" w:eastAsiaTheme="minorEastAsia" w:hAnsiTheme="minorEastAsia" w:hint="eastAsia"/>
        </w:rPr>
        <w:t>、</w:t>
      </w:r>
      <w:r w:rsidR="008C1CC8" w:rsidRPr="00F0465D">
        <w:rPr>
          <w:rFonts w:asciiTheme="minorEastAsia" w:eastAsiaTheme="minorEastAsia" w:hAnsiTheme="minorEastAsia" w:hint="eastAsia"/>
        </w:rPr>
        <w:t>《基金合同》正本一式</w:t>
      </w:r>
      <w:r w:rsidR="00630FED" w:rsidRPr="00F0465D">
        <w:rPr>
          <w:rFonts w:asciiTheme="minorEastAsia" w:eastAsiaTheme="minorEastAsia" w:hAnsiTheme="minorEastAsia" w:hint="eastAsia"/>
        </w:rPr>
        <w:t>三</w:t>
      </w:r>
      <w:r w:rsidR="008C1CC8" w:rsidRPr="00F0465D">
        <w:rPr>
          <w:rFonts w:asciiTheme="minorEastAsia" w:eastAsiaTheme="minorEastAsia" w:hAnsiTheme="minorEastAsia" w:hint="eastAsia"/>
        </w:rPr>
        <w:t>份，除上报有关监管机构</w:t>
      </w:r>
      <w:r w:rsidR="00630FED" w:rsidRPr="00F0465D">
        <w:rPr>
          <w:rFonts w:asciiTheme="minorEastAsia" w:eastAsiaTheme="minorEastAsia" w:hAnsiTheme="minorEastAsia" w:hint="eastAsia"/>
        </w:rPr>
        <w:t>一</w:t>
      </w:r>
      <w:r w:rsidR="008C1CC8" w:rsidRPr="00F0465D">
        <w:rPr>
          <w:rFonts w:asciiTheme="minorEastAsia" w:eastAsiaTheme="minorEastAsia" w:hAnsiTheme="minorEastAsia" w:hint="eastAsia"/>
        </w:rPr>
        <w:t>份外，基金管理人、基金托管人各持有</w:t>
      </w:r>
      <w:r w:rsidR="00630FED" w:rsidRPr="00F0465D">
        <w:rPr>
          <w:rFonts w:asciiTheme="minorEastAsia" w:eastAsiaTheme="minorEastAsia" w:hAnsiTheme="minorEastAsia" w:hint="eastAsia"/>
        </w:rPr>
        <w:t>一</w:t>
      </w:r>
      <w:r w:rsidR="008C1CC8" w:rsidRPr="00F0465D">
        <w:rPr>
          <w:rFonts w:asciiTheme="minorEastAsia" w:eastAsiaTheme="minorEastAsia" w:hAnsiTheme="minorEastAsia" w:hint="eastAsia"/>
        </w:rPr>
        <w:t>份，每份具有同等的法律效力。</w:t>
      </w:r>
    </w:p>
    <w:p w14:paraId="22582522" w14:textId="77777777" w:rsidR="007448C2" w:rsidRPr="00F0465D" w:rsidRDefault="000F17EF" w:rsidP="00D3434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五</w:t>
      </w:r>
      <w:r w:rsidR="000607DF" w:rsidRPr="00F0465D">
        <w:rPr>
          <w:rFonts w:asciiTheme="minorEastAsia" w:eastAsiaTheme="minorEastAsia" w:hAnsiTheme="minorEastAsia" w:hint="eastAsia"/>
        </w:rPr>
        <w:t>、</w:t>
      </w:r>
      <w:r w:rsidR="007448C2" w:rsidRPr="00F0465D">
        <w:rPr>
          <w:rFonts w:asciiTheme="minorEastAsia" w:eastAsiaTheme="minorEastAsia" w:hAnsiTheme="minorEastAsia"/>
        </w:rPr>
        <w:t>本基金合同</w:t>
      </w:r>
      <w:r w:rsidR="007448C2" w:rsidRPr="00F0465D">
        <w:rPr>
          <w:rFonts w:asciiTheme="minorEastAsia" w:eastAsiaTheme="minorEastAsia" w:hAnsiTheme="minorEastAsia" w:hint="eastAsia"/>
        </w:rPr>
        <w:t>可印制成册，供</w:t>
      </w:r>
      <w:r w:rsidR="007448C2" w:rsidRPr="00F0465D">
        <w:rPr>
          <w:rFonts w:asciiTheme="minorEastAsia" w:eastAsiaTheme="minorEastAsia" w:hAnsiTheme="minorEastAsia"/>
        </w:rPr>
        <w:t>投资人</w:t>
      </w:r>
      <w:r w:rsidR="007448C2" w:rsidRPr="00F0465D">
        <w:rPr>
          <w:rFonts w:asciiTheme="minorEastAsia" w:eastAsiaTheme="minorEastAsia" w:hAnsiTheme="minorEastAsia" w:hint="eastAsia"/>
        </w:rPr>
        <w:t>在基金管理人、基金托管人、</w:t>
      </w:r>
      <w:r w:rsidR="007448C2" w:rsidRPr="00F0465D">
        <w:rPr>
          <w:rFonts w:asciiTheme="minorEastAsia" w:eastAsiaTheme="minorEastAsia" w:hAnsiTheme="minorEastAsia"/>
        </w:rPr>
        <w:t>代销</w:t>
      </w:r>
      <w:r w:rsidR="007448C2" w:rsidRPr="00F0465D">
        <w:rPr>
          <w:rFonts w:asciiTheme="minorEastAsia" w:eastAsiaTheme="minorEastAsia" w:hAnsiTheme="minorEastAsia" w:hint="eastAsia"/>
        </w:rPr>
        <w:t>机构</w:t>
      </w:r>
      <w:r w:rsidR="007448C2" w:rsidRPr="00F0465D">
        <w:rPr>
          <w:rFonts w:asciiTheme="minorEastAsia" w:eastAsiaTheme="minorEastAsia" w:hAnsiTheme="minorEastAsia"/>
        </w:rPr>
        <w:t>和</w:t>
      </w:r>
      <w:r w:rsidR="00231B47" w:rsidRPr="00F0465D">
        <w:rPr>
          <w:rFonts w:asciiTheme="minorEastAsia" w:eastAsiaTheme="minorEastAsia" w:hAnsiTheme="minorEastAsia"/>
        </w:rPr>
        <w:t>登记机构</w:t>
      </w:r>
      <w:r w:rsidR="007448C2" w:rsidRPr="00F0465D">
        <w:rPr>
          <w:rFonts w:asciiTheme="minorEastAsia" w:eastAsiaTheme="minorEastAsia" w:hAnsiTheme="minorEastAsia" w:hint="eastAsia"/>
        </w:rPr>
        <w:t>办公场所查阅。</w:t>
      </w:r>
    </w:p>
    <w:p w14:paraId="2A956058" w14:textId="77777777" w:rsidR="007448C2" w:rsidRPr="00B3599B" w:rsidRDefault="007448C2" w:rsidP="00D13FC9">
      <w:pPr>
        <w:adjustRightInd w:val="0"/>
        <w:snapToGrid w:val="0"/>
        <w:spacing w:line="360" w:lineRule="auto"/>
        <w:rPr>
          <w:rFonts w:asciiTheme="minorEastAsia" w:eastAsiaTheme="minorEastAsia" w:hAnsiTheme="minorEastAsia" w:cs="Arial"/>
          <w:szCs w:val="21"/>
        </w:rPr>
      </w:pPr>
    </w:p>
    <w:bookmarkEnd w:id="480"/>
    <w:p w14:paraId="3F9DE563" w14:textId="77777777" w:rsidR="00F03940" w:rsidRPr="00B3599B" w:rsidRDefault="00F03940" w:rsidP="00D13FC9">
      <w:pPr>
        <w:pStyle w:val="1"/>
        <w:adjustRightInd w:val="0"/>
        <w:snapToGrid w:val="0"/>
        <w:spacing w:before="0" w:after="0" w:line="360" w:lineRule="auto"/>
        <w:rPr>
          <w:rFonts w:asciiTheme="minorEastAsia" w:eastAsiaTheme="minorEastAsia" w:hAnsiTheme="minorEastAsia" w:cs="Arial"/>
          <w:sz w:val="21"/>
          <w:szCs w:val="21"/>
        </w:rPr>
        <w:sectPr w:rsidR="00F03940" w:rsidRPr="00B3599B" w:rsidSect="00DF6832">
          <w:footerReference w:type="default" r:id="rId34"/>
          <w:pgSz w:w="11906" w:h="16838" w:code="9"/>
          <w:pgMar w:top="1418" w:right="1701" w:bottom="1418" w:left="1701" w:header="851" w:footer="992" w:gutter="0"/>
          <w:pgNumType w:start="1"/>
          <w:cols w:space="425"/>
          <w:docGrid w:type="lines" w:linePitch="312"/>
        </w:sectPr>
      </w:pPr>
    </w:p>
    <w:p w14:paraId="2775E381" w14:textId="77777777" w:rsidR="007448C2" w:rsidRPr="00B3599B" w:rsidRDefault="007448C2" w:rsidP="00D3434B">
      <w:pPr>
        <w:pStyle w:val="1"/>
        <w:adjustRightInd w:val="0"/>
        <w:snapToGrid w:val="0"/>
        <w:spacing w:before="0" w:after="0" w:line="360" w:lineRule="auto"/>
        <w:rPr>
          <w:rFonts w:asciiTheme="minorEastAsia" w:eastAsiaTheme="minorEastAsia" w:hAnsiTheme="minorEastAsia"/>
          <w:sz w:val="21"/>
        </w:rPr>
      </w:pPr>
      <w:bookmarkStart w:id="483" w:name="CLAUSE_f81d263af7f84fdfbd744539252f81f0"/>
      <w:r w:rsidRPr="00B3599B">
        <w:rPr>
          <w:rFonts w:asciiTheme="minorEastAsia" w:eastAsiaTheme="minorEastAsia" w:hAnsiTheme="minorEastAsia"/>
        </w:rPr>
        <w:t xml:space="preserve"> </w:t>
      </w:r>
      <w:bookmarkStart w:id="484" w:name="CTS_f81d263af7f84fdfbd744539252f81f0"/>
      <w:bookmarkStart w:id="485" w:name="_Toc501442360"/>
      <w:bookmarkEnd w:id="484"/>
      <w:r w:rsidRPr="00B3599B">
        <w:rPr>
          <w:rFonts w:asciiTheme="minorEastAsia" w:eastAsiaTheme="minorEastAsia" w:hAnsiTheme="minorEastAsia" w:cs="Arial"/>
          <w:sz w:val="21"/>
          <w:szCs w:val="21"/>
        </w:rPr>
        <w:t>二十</w:t>
      </w:r>
      <w:r w:rsidR="00342E16" w:rsidRPr="00B3599B">
        <w:rPr>
          <w:rFonts w:asciiTheme="minorEastAsia" w:eastAsiaTheme="minorEastAsia" w:hAnsiTheme="minorEastAsia" w:cs="Arial" w:hint="eastAsia"/>
          <w:sz w:val="21"/>
          <w:szCs w:val="21"/>
        </w:rPr>
        <w:t>三</w:t>
      </w:r>
      <w:r w:rsidRPr="00B3599B">
        <w:rPr>
          <w:rFonts w:asciiTheme="minorEastAsia" w:eastAsiaTheme="minorEastAsia" w:hAnsiTheme="minorEastAsia" w:cs="Arial"/>
          <w:sz w:val="21"/>
          <w:szCs w:val="21"/>
        </w:rPr>
        <w:t>、</w:t>
      </w:r>
      <w:r w:rsidRPr="00B3599B">
        <w:rPr>
          <w:rFonts w:asciiTheme="minorEastAsia" w:eastAsiaTheme="minorEastAsia" w:hAnsiTheme="minorEastAsia" w:hint="eastAsia"/>
          <w:sz w:val="21"/>
        </w:rPr>
        <w:t>其他事项</w:t>
      </w:r>
      <w:bookmarkEnd w:id="485"/>
    </w:p>
    <w:p w14:paraId="510B79E8" w14:textId="77777777" w:rsidR="009A2103" w:rsidRDefault="007448C2" w:rsidP="00D3434B">
      <w:pPr>
        <w:adjustRightInd w:val="0"/>
        <w:snapToGrid w:val="0"/>
        <w:spacing w:line="360" w:lineRule="auto"/>
        <w:ind w:firstLineChars="200" w:firstLine="420"/>
        <w:rPr>
          <w:rFonts w:asciiTheme="minorEastAsia" w:eastAsiaTheme="minorEastAsia" w:hAnsiTheme="minorEastAsia"/>
        </w:rPr>
        <w:sectPr w:rsidR="009A2103" w:rsidSect="00DF6832">
          <w:footerReference w:type="default" r:id="rId35"/>
          <w:pgSz w:w="11906" w:h="16838" w:code="9"/>
          <w:pgMar w:top="1418" w:right="1701" w:bottom="1418" w:left="1701" w:header="851" w:footer="992" w:gutter="0"/>
          <w:pgNumType w:start="1"/>
          <w:cols w:space="425"/>
          <w:docGrid w:type="lines" w:linePitch="312"/>
        </w:sectPr>
      </w:pPr>
      <w:r w:rsidRPr="00387782">
        <w:rPr>
          <w:rFonts w:asciiTheme="minorEastAsia" w:eastAsiaTheme="minorEastAsia" w:hAnsiTheme="minorEastAsia"/>
        </w:rPr>
        <w:t>本基金合同</w:t>
      </w:r>
      <w:r w:rsidRPr="00B3599B">
        <w:rPr>
          <w:rFonts w:asciiTheme="minorEastAsia" w:eastAsiaTheme="minorEastAsia" w:hAnsiTheme="minorEastAsia"/>
        </w:rPr>
        <w:t>如有未尽事宜，由</w:t>
      </w:r>
      <w:r w:rsidRPr="00387782">
        <w:rPr>
          <w:rFonts w:asciiTheme="minorEastAsia" w:eastAsiaTheme="minorEastAsia" w:hAnsiTheme="minorEastAsia"/>
        </w:rPr>
        <w:t>本基金合同</w:t>
      </w:r>
      <w:r w:rsidRPr="00B3599B">
        <w:rPr>
          <w:rFonts w:asciiTheme="minorEastAsia" w:eastAsiaTheme="minorEastAsia" w:hAnsiTheme="minorEastAsia"/>
        </w:rPr>
        <w:t>当事人各方按有关法律法规协商解决。</w:t>
      </w:r>
    </w:p>
    <w:p w14:paraId="4050A22E" w14:textId="6568E13A" w:rsidR="009A2103" w:rsidRPr="00236E37" w:rsidRDefault="009A2103" w:rsidP="009A2103">
      <w:pPr>
        <w:pStyle w:val="1"/>
        <w:adjustRightInd w:val="0"/>
        <w:snapToGrid w:val="0"/>
        <w:spacing w:before="0" w:after="0" w:line="360" w:lineRule="auto"/>
      </w:pPr>
      <w:bookmarkStart w:id="486" w:name="_Toc501442361"/>
      <w:r w:rsidRPr="00236E37">
        <w:t>二十</w:t>
      </w:r>
      <w:r w:rsidR="00760D05">
        <w:rPr>
          <w:rFonts w:hint="eastAsia"/>
        </w:rPr>
        <w:t>四</w:t>
      </w:r>
      <w:r w:rsidRPr="00236E37">
        <w:t>、</w:t>
      </w:r>
      <w:r>
        <w:rPr>
          <w:rFonts w:hint="eastAsia"/>
        </w:rPr>
        <w:t>基金合同摘要</w:t>
      </w:r>
      <w:bookmarkEnd w:id="486"/>
    </w:p>
    <w:p w14:paraId="706AA3F0"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一、基金份额持有人、基金管理人和基金托管人的权利、义务</w:t>
      </w:r>
    </w:p>
    <w:p w14:paraId="4620173D"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（一）基金份额持有人的权利与义务</w:t>
      </w:r>
    </w:p>
    <w:p w14:paraId="572C1230"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投资者持有本基金基金份额的行为即视为对《基金合同》的承认和接受，基金投资者自依据《基金合同》取得基金份额，即成为本基金份额持有人和《基金合同》的当事人，直至其不再持有本基金的基金份额。基金份额持有人作为《基金合同》当事人并不以在《基金合同》上书面签章或签字为必要条件。</w:t>
      </w:r>
    </w:p>
    <w:p w14:paraId="50C2A2D6"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同一类别每份基金份额具有同等的合法权益。</w:t>
      </w:r>
    </w:p>
    <w:p w14:paraId="55EDDF0E"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、根据《基金法》、《运作办法》及其他有关规定，基金份额持有人的权利包括但不限于：</w:t>
      </w:r>
    </w:p>
    <w:p w14:paraId="21930AD5"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）分享基金财产收益；</w:t>
      </w:r>
    </w:p>
    <w:p w14:paraId="211352B1"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）参与分配清算后的剩余基金财产；</w:t>
      </w:r>
    </w:p>
    <w:p w14:paraId="7D580473"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）依法申请赎回或转让其持有的基金份额；</w:t>
      </w:r>
    </w:p>
    <w:p w14:paraId="34AF99CD"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）按照规定要求召开基金份额持有人大会或者召集基金份额持有人大会；</w:t>
      </w:r>
    </w:p>
    <w:p w14:paraId="4FAC2836"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）出席或者委派代表出席本基金或目标</w:t>
      </w:r>
      <w:r w:rsidRPr="00F0465D">
        <w:rPr>
          <w:rFonts w:asciiTheme="minorEastAsia" w:eastAsiaTheme="minorEastAsia" w:hAnsiTheme="minorEastAsia"/>
        </w:rPr>
        <w:t>ETF的基金份额持有人大会，对本基金或目标ETF的基金份额持有人大会审议事项行使表决权；</w:t>
      </w:r>
    </w:p>
    <w:p w14:paraId="1A8F782F"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）查阅或者复制公开披露的基金信息资料；</w:t>
      </w:r>
    </w:p>
    <w:p w14:paraId="0D027161"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）监督基金管理人的投资运作；</w:t>
      </w:r>
    </w:p>
    <w:p w14:paraId="31C44299"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）对基金管理人、基金托管人、基金服务机构损害其合法权益的行为依法提起诉讼或仲裁；</w:t>
      </w:r>
    </w:p>
    <w:p w14:paraId="513BAF70"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）法律法规及中国证监会规定的和《基金合同》约定的其他权利。</w:t>
      </w:r>
    </w:p>
    <w:p w14:paraId="79C63CF1"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、根据《基金法》、《运作办法》及其他有关规定，基金份额持有人的义务包括但不限于：</w:t>
      </w:r>
    </w:p>
    <w:p w14:paraId="451CE0E9"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）认真阅读并遵守《基金合同》、招募说明书等信息披露文件；</w:t>
      </w:r>
    </w:p>
    <w:p w14:paraId="7FED321E"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）了解所投资基金产品，了解自身风险承受能力，自主判断基金的投资价值，自主做出投资决策，自行承担投资风险；</w:t>
      </w:r>
    </w:p>
    <w:p w14:paraId="49A8A32E"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）关注基金信息披露，及时行使权利和履行义务；</w:t>
      </w:r>
    </w:p>
    <w:p w14:paraId="65890655"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）缴纳基金认购、申购款项及法律法规和《基金合同》所规定的费用；</w:t>
      </w:r>
    </w:p>
    <w:p w14:paraId="54C4D6ED"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）在其持有的基金份额范围内，承担基金亏损或者《基金合同》终止的有限责任；</w:t>
      </w:r>
    </w:p>
    <w:p w14:paraId="1E761917"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）不从事任何有损基金及其他《基金合同》当事人合法权益的活动；</w:t>
      </w:r>
    </w:p>
    <w:p w14:paraId="33AD5CC6"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）执行生效的基金份额持有人大会的决议；</w:t>
      </w:r>
    </w:p>
    <w:p w14:paraId="1CCCF478"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）返还在基金交易过程中因任何原因获得的不当得利；</w:t>
      </w:r>
    </w:p>
    <w:p w14:paraId="7DCB5F94" w14:textId="77777777" w:rsidR="00F36B03" w:rsidRPr="00F0465D" w:rsidRDefault="00F36B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）法律法规及中国证监会规定的和《基金合同》约定的其他义务。</w:t>
      </w:r>
    </w:p>
    <w:p w14:paraId="0F72E2E2"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（二）基金管理人的权利与义务</w:t>
      </w:r>
    </w:p>
    <w:p w14:paraId="0CCCFC27"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、根据《基金法》、《运作办法》及其他有关规定，基金管理人的权利包括但不限于：</w:t>
      </w:r>
    </w:p>
    <w:p w14:paraId="2EF224D5"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）依法募集资金；</w:t>
      </w:r>
    </w:p>
    <w:p w14:paraId="1A7BCFDB"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）自《基金合同》生效之日起，根据法律法规和《基金合同》独立运用并管理基金财产；</w:t>
      </w:r>
    </w:p>
    <w:p w14:paraId="1AE1BB2F"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）依照《基金合同》收取基金管理费以及法律法规规定或中国证监会批准的其他费用；</w:t>
      </w:r>
    </w:p>
    <w:p w14:paraId="60D6BD82"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）销售基金份额；</w:t>
      </w:r>
    </w:p>
    <w:p w14:paraId="2931105A"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）按照规定召集基金份额持有人大会；</w:t>
      </w:r>
    </w:p>
    <w:p w14:paraId="5A4D044A"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）依据《基金合同》及有关法律规定监督基金托管人，如认为基金托管人违反了《基金合同》及国家有关法律规定，应呈报中国证监会和其他监管部门，并采取必要措施保护基金投资者的利益；</w:t>
      </w:r>
    </w:p>
    <w:p w14:paraId="57AA828B"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）在基金托管人更换时，提名新的基金托管人；</w:t>
      </w:r>
    </w:p>
    <w:p w14:paraId="435EEB68"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）选择、更换基金销售机构，对基金销售机构的相关行为进行监督和处理；</w:t>
      </w:r>
      <w:r w:rsidRPr="00F0465D">
        <w:rPr>
          <w:rFonts w:asciiTheme="minorEastAsia" w:eastAsiaTheme="minorEastAsia" w:hAnsiTheme="minorEastAsia"/>
        </w:rPr>
        <w:t xml:space="preserve"> </w:t>
      </w:r>
    </w:p>
    <w:p w14:paraId="2B79D79D"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）担任或委托其他符合条件的机构担任基金登记机构办理基金登记业务并获得《基金合同》规定的费用；</w:t>
      </w:r>
      <w:r w:rsidRPr="00F0465D">
        <w:rPr>
          <w:rFonts w:asciiTheme="minorEastAsia" w:eastAsiaTheme="minorEastAsia" w:hAnsiTheme="minorEastAsia"/>
        </w:rPr>
        <w:t xml:space="preserve"> </w:t>
      </w:r>
    </w:p>
    <w:p w14:paraId="7C516BE9"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10</w:t>
      </w:r>
      <w:r w:rsidRPr="00F0465D">
        <w:rPr>
          <w:rFonts w:asciiTheme="minorEastAsia" w:eastAsiaTheme="minorEastAsia" w:hAnsiTheme="minorEastAsia" w:hint="eastAsia"/>
        </w:rPr>
        <w:t>）依据《基金合同》及有关法律规定决定基金收益的分配方案；</w:t>
      </w:r>
      <w:r w:rsidRPr="00F0465D">
        <w:rPr>
          <w:rFonts w:asciiTheme="minorEastAsia" w:eastAsiaTheme="minorEastAsia" w:hAnsiTheme="minorEastAsia"/>
        </w:rPr>
        <w:tab/>
      </w:r>
    </w:p>
    <w:p w14:paraId="5AA5CD98"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11</w:t>
      </w:r>
      <w:r w:rsidRPr="00F0465D">
        <w:rPr>
          <w:rFonts w:asciiTheme="minorEastAsia" w:eastAsiaTheme="minorEastAsia" w:hAnsiTheme="minorEastAsia" w:hint="eastAsia"/>
        </w:rPr>
        <w:t>）在《基金合同》约定的范围内，拒绝或暂停受理申购与赎回申请；</w:t>
      </w:r>
      <w:r w:rsidRPr="00F0465D">
        <w:rPr>
          <w:rFonts w:asciiTheme="minorEastAsia" w:eastAsiaTheme="minorEastAsia" w:hAnsiTheme="minorEastAsia"/>
        </w:rPr>
        <w:t xml:space="preserve"> </w:t>
      </w:r>
    </w:p>
    <w:p w14:paraId="25CD151D"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12</w:t>
      </w:r>
      <w:r w:rsidRPr="00F0465D">
        <w:rPr>
          <w:rFonts w:asciiTheme="minorEastAsia" w:eastAsiaTheme="minorEastAsia" w:hAnsiTheme="minorEastAsia" w:hint="eastAsia"/>
        </w:rPr>
        <w:t>）依照法律法规为基金的利益对被投资公司行使股东权利，为基金的利益行使因基金财产投资于证券所产生的权利；</w:t>
      </w:r>
      <w:r w:rsidRPr="00F0465D">
        <w:rPr>
          <w:rFonts w:asciiTheme="minorEastAsia" w:eastAsiaTheme="minorEastAsia" w:hAnsiTheme="minorEastAsia"/>
        </w:rPr>
        <w:tab/>
      </w:r>
    </w:p>
    <w:p w14:paraId="47AFCBA8"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13）以基金管理人的名义，代表基金份额持有人的利益行使诉讼权利或者实施其他法律行为；</w:t>
      </w:r>
      <w:r w:rsidRPr="00F0465D">
        <w:rPr>
          <w:rFonts w:asciiTheme="minorEastAsia" w:eastAsiaTheme="minorEastAsia" w:hAnsiTheme="minorEastAsia"/>
        </w:rPr>
        <w:tab/>
      </w:r>
    </w:p>
    <w:p w14:paraId="3E24C8DE"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14）选择、更换律师事务所、会计师事务所、证券、期货经纪商或其他为基金提供服务的外部机构；</w:t>
      </w:r>
      <w:r w:rsidRPr="00F0465D">
        <w:rPr>
          <w:rFonts w:asciiTheme="minorEastAsia" w:eastAsiaTheme="minorEastAsia" w:hAnsiTheme="minorEastAsia"/>
        </w:rPr>
        <w:tab/>
      </w:r>
    </w:p>
    <w:p w14:paraId="243AC883"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15）在符合有关法律、法规的前提下，制订和调整有关基金认购、申购、赎回、转换等业务规则；</w:t>
      </w:r>
    </w:p>
    <w:p w14:paraId="7E2B1796"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16）法律法规及中国证监会规定的和《基金合同》约定的其他权利。</w:t>
      </w:r>
    </w:p>
    <w:p w14:paraId="5634D911"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、根据《基金法》、《运作办法》及其他有关规定，基金管理人的义务包括但不限于：</w:t>
      </w:r>
    </w:p>
    <w:p w14:paraId="44783984"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）依法募集资金，办理或者委托经中国证监会认定的其他机构代为办理基金份额的发售、申购、赎回和登记事宜；</w:t>
      </w:r>
    </w:p>
    <w:p w14:paraId="53435CB6"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）办理基金备案手续；</w:t>
      </w:r>
    </w:p>
    <w:p w14:paraId="5A489133"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）自《基金合同》生效之日起，以诚实信用、谨慎勤勉的原则管理和运用基金财产；</w:t>
      </w:r>
    </w:p>
    <w:p w14:paraId="2CF73EA0"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）配备足够的具有专业资格的人员进行基金投资分析、决策，以专业化的经营方式管理和运作基金财产；</w:t>
      </w:r>
    </w:p>
    <w:p w14:paraId="242A4596"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）建立健全内部风险控制、监察与稽核、财务管理及人事管理等制度，保证所管理的基金财产和基金管理人的财产相互独立，对所管理的不同基金分别管理，分别记账，进行证券投资；</w:t>
      </w:r>
    </w:p>
    <w:p w14:paraId="04BC4D95"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）除依据《基金法》、《基金合同》及其他有关规定外，不得利用基金财产为自己及任何第三人谋取利益，不得委托第三人运作基金财产；</w:t>
      </w:r>
    </w:p>
    <w:p w14:paraId="46F9088C"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）依法接受基金托管人的监督；</w:t>
      </w:r>
    </w:p>
    <w:p w14:paraId="5AC9BE45"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）采取适当合理的措施使计算基金份额认购、申购、赎回和注销价格的方法符合《基金合同》等法律文件的规定，按有关规定计算并公告基金资产净值，确定基金份额申购、赎回的价格；</w:t>
      </w:r>
    </w:p>
    <w:p w14:paraId="08954DFD"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）进行基金会计核算并编制基金财务会计报告；</w:t>
      </w:r>
    </w:p>
    <w:p w14:paraId="62DD8C1E"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10</w:t>
      </w:r>
      <w:r w:rsidRPr="00F0465D">
        <w:rPr>
          <w:rFonts w:asciiTheme="minorEastAsia" w:eastAsiaTheme="minorEastAsia" w:hAnsiTheme="minorEastAsia" w:hint="eastAsia"/>
        </w:rPr>
        <w:t>）编制季度、半年度和年度基金报告；</w:t>
      </w:r>
    </w:p>
    <w:p w14:paraId="6855575A"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11</w:t>
      </w:r>
      <w:r w:rsidRPr="00F0465D">
        <w:rPr>
          <w:rFonts w:asciiTheme="minorEastAsia" w:eastAsiaTheme="minorEastAsia" w:hAnsiTheme="minorEastAsia" w:hint="eastAsia"/>
        </w:rPr>
        <w:t>）严格按照《基金法》、《基金合同》及其他有关规定，履行信息披露及报告义务；</w:t>
      </w:r>
    </w:p>
    <w:p w14:paraId="2D050C96"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12</w:t>
      </w:r>
      <w:r w:rsidRPr="00F0465D">
        <w:rPr>
          <w:rFonts w:asciiTheme="minorEastAsia" w:eastAsiaTheme="minorEastAsia" w:hAnsiTheme="minorEastAsia" w:hint="eastAsia"/>
        </w:rPr>
        <w:t>）保守基金商业秘密，不泄露基金投资计划、投资意向等。除《基金法》、《基金合同》及其他有关规定另有规定外，在基金信息公开披露前应予保密，不向他人泄露；</w:t>
      </w:r>
    </w:p>
    <w:p w14:paraId="35C097C1"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13</w:t>
      </w:r>
      <w:r w:rsidRPr="00F0465D">
        <w:rPr>
          <w:rFonts w:asciiTheme="minorEastAsia" w:eastAsiaTheme="minorEastAsia" w:hAnsiTheme="minorEastAsia" w:hint="eastAsia"/>
        </w:rPr>
        <w:t>）按《基金合同》的约定确定基金收益分配方案，及时向基金份额持有人分配基金收益；</w:t>
      </w:r>
    </w:p>
    <w:p w14:paraId="388AA8F8"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14</w:t>
      </w:r>
      <w:r w:rsidRPr="00F0465D">
        <w:rPr>
          <w:rFonts w:asciiTheme="minorEastAsia" w:eastAsiaTheme="minorEastAsia" w:hAnsiTheme="minorEastAsia" w:hint="eastAsia"/>
        </w:rPr>
        <w:t>）按规定受理申购与赎回申请，及时、足额支付赎回款项；</w:t>
      </w:r>
    </w:p>
    <w:p w14:paraId="3A81147A"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15</w:t>
      </w:r>
      <w:r w:rsidRPr="00F0465D">
        <w:rPr>
          <w:rFonts w:asciiTheme="minorEastAsia" w:eastAsiaTheme="minorEastAsia" w:hAnsiTheme="minorEastAsia" w:hint="eastAsia"/>
        </w:rPr>
        <w:t>）依据《基金法》、《基金合同》及其他有关规定召集基金份额持有人大会或配合基金托管人、基金份额持有人依法召集基金份额持有人大会；</w:t>
      </w:r>
    </w:p>
    <w:p w14:paraId="04FB52C2"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16</w:t>
      </w:r>
      <w:r w:rsidRPr="00F0465D">
        <w:rPr>
          <w:rFonts w:asciiTheme="minorEastAsia" w:eastAsiaTheme="minorEastAsia" w:hAnsiTheme="minorEastAsia" w:hint="eastAsia"/>
        </w:rPr>
        <w:t>）按规定保存基金财产管理业务活动的会计账册、报表、记录和其他相关资料</w:t>
      </w:r>
      <w:r w:rsidRPr="00F0465D">
        <w:rPr>
          <w:rFonts w:asciiTheme="minorEastAsia" w:eastAsiaTheme="minorEastAsia" w:hAnsiTheme="minorEastAsia"/>
        </w:rPr>
        <w:t>15年以上；</w:t>
      </w:r>
    </w:p>
    <w:p w14:paraId="38A28610"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17</w:t>
      </w:r>
      <w:r w:rsidRPr="00F0465D">
        <w:rPr>
          <w:rFonts w:asciiTheme="minorEastAsia" w:eastAsiaTheme="minorEastAsia" w:hAnsiTheme="minorEastAsia" w:hint="eastAsia"/>
        </w:rPr>
        <w:t>）确保需要向基金投资者提供的各项文件或资料在规定时间发出，并且保证投资者能够按照《基金合同》规定的时间和方式，随时查阅到与基金有关的公开资料，并在支付合理成本的条件下得到有关资料的复印件；</w:t>
      </w:r>
    </w:p>
    <w:p w14:paraId="4DFDE662"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18</w:t>
      </w:r>
      <w:r w:rsidRPr="00F0465D">
        <w:rPr>
          <w:rFonts w:asciiTheme="minorEastAsia" w:eastAsiaTheme="minorEastAsia" w:hAnsiTheme="minorEastAsia" w:hint="eastAsia"/>
        </w:rPr>
        <w:t>）组织并参加基金财产清算小组，参与基金财产的保管、清理、估价、变现和分配；</w:t>
      </w:r>
    </w:p>
    <w:p w14:paraId="207C1DE3"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19</w:t>
      </w:r>
      <w:r w:rsidRPr="00F0465D">
        <w:rPr>
          <w:rFonts w:asciiTheme="minorEastAsia" w:eastAsiaTheme="minorEastAsia" w:hAnsiTheme="minorEastAsia" w:hint="eastAsia"/>
        </w:rPr>
        <w:t>）面临解散、依法被撤销或者被依法宣告破产时，及时报告中国证监会并通知基金托管人；</w:t>
      </w:r>
    </w:p>
    <w:p w14:paraId="5493509A"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20</w:t>
      </w:r>
      <w:r w:rsidRPr="00F0465D">
        <w:rPr>
          <w:rFonts w:asciiTheme="minorEastAsia" w:eastAsiaTheme="minorEastAsia" w:hAnsiTheme="minorEastAsia" w:hint="eastAsia"/>
        </w:rPr>
        <w:t>）因违反《基金合同》导致基金财产的损失或损害基金份额持有人合法权益时，应当承担赔偿责任，其赔偿责任不因其退任而免除；</w:t>
      </w:r>
    </w:p>
    <w:p w14:paraId="3287F432"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21</w:t>
      </w:r>
      <w:r w:rsidRPr="00F0465D">
        <w:rPr>
          <w:rFonts w:asciiTheme="minorEastAsia" w:eastAsiaTheme="minorEastAsia" w:hAnsiTheme="minorEastAsia" w:hint="eastAsia"/>
        </w:rPr>
        <w:t>）监督基金托管人按法律法规和《基金合同》规定履行自己的义务，基金托管人违反《基金合同》造成基金财产损失时，基金管理人应为基金份额持有人利益向基金托管人追偿；</w:t>
      </w:r>
    </w:p>
    <w:p w14:paraId="24AFEA3F"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22</w:t>
      </w:r>
      <w:r w:rsidRPr="00F0465D">
        <w:rPr>
          <w:rFonts w:asciiTheme="minorEastAsia" w:eastAsiaTheme="minorEastAsia" w:hAnsiTheme="minorEastAsia" w:hint="eastAsia"/>
        </w:rPr>
        <w:t>）当基金管理人将其义务委托第三方处理时，应当对第三方处理有关基金事务的行为承担责任；</w:t>
      </w:r>
    </w:p>
    <w:p w14:paraId="2AF51F2E" w14:textId="77777777" w:rsidR="001105F6"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23</w:t>
      </w:r>
      <w:r w:rsidRPr="00F0465D">
        <w:rPr>
          <w:rFonts w:asciiTheme="minorEastAsia" w:eastAsiaTheme="minorEastAsia" w:hAnsiTheme="minorEastAsia" w:hint="eastAsia"/>
        </w:rPr>
        <w:t>）以基金管</w:t>
      </w:r>
      <w:r w:rsidR="001105F6" w:rsidRPr="00F0465D">
        <w:rPr>
          <w:rFonts w:asciiTheme="minorEastAsia" w:eastAsiaTheme="minorEastAsia" w:hAnsiTheme="minorEastAsia" w:hint="eastAsia"/>
        </w:rPr>
        <w:t>理人名义，代表基金份额持有人利益行使诉讼权利或实施其他法律行为；</w:t>
      </w:r>
    </w:p>
    <w:p w14:paraId="0BBA42B0" w14:textId="18B9F6C3"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24）基金管理人在募集期间未能达到基金的备案条件，《基金合同》不能生效，基金管理人承担全部募集费用，将已募集资金并加计银行同期活期存款利息在基金募集期结束后30日内退还基金认购人；</w:t>
      </w:r>
    </w:p>
    <w:p w14:paraId="039D1E93"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25</w:t>
      </w:r>
      <w:r w:rsidRPr="00F0465D">
        <w:rPr>
          <w:rFonts w:asciiTheme="minorEastAsia" w:eastAsiaTheme="minorEastAsia" w:hAnsiTheme="minorEastAsia" w:hint="eastAsia"/>
        </w:rPr>
        <w:t>）执行生效的基金份额持有人大会的决议；</w:t>
      </w:r>
    </w:p>
    <w:p w14:paraId="3DAAAF91"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26</w:t>
      </w:r>
      <w:r w:rsidRPr="00F0465D">
        <w:rPr>
          <w:rFonts w:asciiTheme="minorEastAsia" w:eastAsiaTheme="minorEastAsia" w:hAnsiTheme="minorEastAsia" w:hint="eastAsia"/>
        </w:rPr>
        <w:t>）建立并保存基金份额持有人名册；</w:t>
      </w:r>
    </w:p>
    <w:p w14:paraId="581E1010" w14:textId="77777777" w:rsidR="004129F9" w:rsidRPr="00F0465D" w:rsidRDefault="00412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27</w:t>
      </w:r>
      <w:r w:rsidRPr="00F0465D">
        <w:rPr>
          <w:rFonts w:asciiTheme="minorEastAsia" w:eastAsiaTheme="minorEastAsia" w:hAnsiTheme="minorEastAsia" w:hint="eastAsia"/>
        </w:rPr>
        <w:t>）法律法规及中国证监会规定的和《基金合同》约定的其他义务。</w:t>
      </w:r>
    </w:p>
    <w:p w14:paraId="41CCF13E"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rPr>
        <w:t>（</w:t>
      </w:r>
      <w:r w:rsidRPr="00C55129">
        <w:rPr>
          <w:rFonts w:asciiTheme="minorEastAsia" w:eastAsiaTheme="minorEastAsia" w:hAnsiTheme="minorEastAsia" w:hint="eastAsia"/>
        </w:rPr>
        <w:t>三</w:t>
      </w:r>
      <w:r w:rsidRPr="00C55129">
        <w:rPr>
          <w:rFonts w:asciiTheme="minorEastAsia" w:eastAsiaTheme="minorEastAsia" w:hAnsiTheme="minorEastAsia"/>
        </w:rPr>
        <w:t>）</w:t>
      </w:r>
      <w:r w:rsidRPr="00C55129">
        <w:rPr>
          <w:rFonts w:asciiTheme="minorEastAsia" w:eastAsiaTheme="minorEastAsia" w:hAnsiTheme="minorEastAsia"/>
        </w:rPr>
        <w:tab/>
        <w:t>基金托管人的权利与义务</w:t>
      </w:r>
    </w:p>
    <w:p w14:paraId="6BBAD85F"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、根据《基金法》、《运作办法》及其他有关规定，基金托管人的权利包括但不限于：</w:t>
      </w:r>
    </w:p>
    <w:p w14:paraId="7A0BB769"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）自《基金合同》生效之日起，依法律法规和《基金合同》的规定安全保管基金财产；</w:t>
      </w:r>
    </w:p>
    <w:p w14:paraId="2E881D93"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）依《基金合同》约定获得基金托管费以及法律法规规定或监管部门批准的其他费用；</w:t>
      </w:r>
    </w:p>
    <w:p w14:paraId="36E34F91"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监督基金管理人对本基金的投资运作，如发现基金管理人有违反《基金合同》及国家法律法规行为，对基金财产、其他当事人的利益造成重大损失的情形，应呈报中国证监会，并采取必要措施保护基金投资者的利益；</w:t>
      </w:r>
    </w:p>
    <w:p w14:paraId="49704C3C"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）根据相关市场规则，为基金开设资金账户、证券账户等投资所需账户，为基金办理证券交易资金清算；</w:t>
      </w:r>
    </w:p>
    <w:p w14:paraId="74297C79"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）提议召开或召集基金份额持有人大会；</w:t>
      </w:r>
    </w:p>
    <w:p w14:paraId="769936A0"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）在基金管理人更换时，提名新的基金管理人；</w:t>
      </w:r>
    </w:p>
    <w:p w14:paraId="6ED17DF3"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）法律法规及中国证监会规定的和《基金合同》约定的其他权利。</w:t>
      </w:r>
    </w:p>
    <w:p w14:paraId="75D9CDC8"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、根据《基金法》、《运作办法》及其他有关规定，基金托管人的义务包括但不限于：</w:t>
      </w:r>
    </w:p>
    <w:p w14:paraId="3FB87142"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）以诚实信用、勤勉尽责的原则持有并安全保管基金财产；</w:t>
      </w:r>
    </w:p>
    <w:p w14:paraId="21DDD7B5"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）设立专门的基金托管部门，具有符合要求的营业场所，配备足够的、合格的熟悉基金托管业务的专职人员，负责基金财产托管事宜；</w:t>
      </w:r>
    </w:p>
    <w:p w14:paraId="56A8EF5A"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29F33D2B"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）除依据《基金法》、《基金合同》及其他有关规定外，不得利用基金财产为自己及任何第三人谋取利益，不得委托第三人托管基金财产；</w:t>
      </w:r>
    </w:p>
    <w:p w14:paraId="737E5C8E"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）保管由基金管理人代表基金签订的与基金有关的重大合同及有关凭证；</w:t>
      </w:r>
    </w:p>
    <w:p w14:paraId="51B1ADCB"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）按规定开设基金财产的资金账户、证券账户等投资所需账户，按照《基金合同》的约定，根据基金管理人的投资指令，及时办理清算、交割事宜；</w:t>
      </w:r>
    </w:p>
    <w:p w14:paraId="2865287A"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）保守基金商业秘密，除《基金法》、《基金合同》及其他有关规定另有规定外，在基金信息公开披露前予以保密，不得向他人泄露；</w:t>
      </w:r>
    </w:p>
    <w:p w14:paraId="4BCEA118"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）复核、审查基金管理人计算的基金资产净值、基金份额申购、赎回价格；</w:t>
      </w:r>
    </w:p>
    <w:p w14:paraId="5106E837"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）办理与基金托管业务活动有关的信息披露事项；</w:t>
      </w:r>
    </w:p>
    <w:p w14:paraId="11075F4C"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10</w:t>
      </w:r>
      <w:r w:rsidRPr="00F0465D">
        <w:rPr>
          <w:rFonts w:asciiTheme="minorEastAsia" w:eastAsiaTheme="minorEastAsia" w:hAnsiTheme="minorEastAsia" w:hint="eastAsia"/>
        </w:rPr>
        <w:t>）对基金财务会计报告、季度、半年度和年度基金报告出具意见，说明基金管理人在各重要方面的运作是否严格按照《基金合同》的规定进行；如果基金管理人有未执行《基金合同》规定的行为，还应当说明基金托管人是否采取了适当的措施；</w:t>
      </w:r>
    </w:p>
    <w:p w14:paraId="62DFADDD"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11</w:t>
      </w:r>
      <w:r w:rsidRPr="00F0465D">
        <w:rPr>
          <w:rFonts w:asciiTheme="minorEastAsia" w:eastAsiaTheme="minorEastAsia" w:hAnsiTheme="minorEastAsia" w:hint="eastAsia"/>
        </w:rPr>
        <w:t>）保存基金托管业务活动的记录、账册、报表和其他相关资料</w:t>
      </w:r>
      <w:r w:rsidRPr="00F0465D">
        <w:rPr>
          <w:rFonts w:asciiTheme="minorEastAsia" w:eastAsiaTheme="minorEastAsia" w:hAnsiTheme="minorEastAsia"/>
        </w:rPr>
        <w:t>15年以上；</w:t>
      </w:r>
    </w:p>
    <w:p w14:paraId="3A1DED86"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12</w:t>
      </w:r>
      <w:r w:rsidRPr="00F0465D">
        <w:rPr>
          <w:rFonts w:asciiTheme="minorEastAsia" w:eastAsiaTheme="minorEastAsia" w:hAnsiTheme="minorEastAsia" w:hint="eastAsia"/>
        </w:rPr>
        <w:t>）保存基金份额持有人名册；</w:t>
      </w:r>
    </w:p>
    <w:p w14:paraId="292DF949"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13</w:t>
      </w:r>
      <w:r w:rsidRPr="00F0465D">
        <w:rPr>
          <w:rFonts w:asciiTheme="minorEastAsia" w:eastAsiaTheme="minorEastAsia" w:hAnsiTheme="minorEastAsia" w:hint="eastAsia"/>
        </w:rPr>
        <w:t>）按规定制作相关账册并与基金管理人核对；</w:t>
      </w:r>
    </w:p>
    <w:p w14:paraId="63C1238F"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14</w:t>
      </w:r>
      <w:r w:rsidRPr="00F0465D">
        <w:rPr>
          <w:rFonts w:asciiTheme="minorEastAsia" w:eastAsiaTheme="minorEastAsia" w:hAnsiTheme="minorEastAsia" w:hint="eastAsia"/>
        </w:rPr>
        <w:t>）依据基金管理人的指令或有关规定向基金份额持有人支付基金收益和赎回款项；</w:t>
      </w:r>
    </w:p>
    <w:p w14:paraId="037E0E14"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15</w:t>
      </w:r>
      <w:r w:rsidRPr="00F0465D">
        <w:rPr>
          <w:rFonts w:asciiTheme="minorEastAsia" w:eastAsiaTheme="minorEastAsia" w:hAnsiTheme="minorEastAsia" w:hint="eastAsia"/>
        </w:rPr>
        <w:t>）依据《基金法》、《基金合同》及其他有关规定，召集基金份额持有人大会或配合基金管理人、基金份额持有人依法召集基金份额持有人大会；</w:t>
      </w:r>
    </w:p>
    <w:p w14:paraId="15EEC2AD"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16</w:t>
      </w:r>
      <w:r w:rsidRPr="00F0465D">
        <w:rPr>
          <w:rFonts w:asciiTheme="minorEastAsia" w:eastAsiaTheme="minorEastAsia" w:hAnsiTheme="minorEastAsia" w:hint="eastAsia"/>
        </w:rPr>
        <w:t>）按照法律法规和《基金合同》的规定监督基金管理人的投资运作；</w:t>
      </w:r>
    </w:p>
    <w:p w14:paraId="03AF1D2D"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17</w:t>
      </w:r>
      <w:r w:rsidRPr="00F0465D">
        <w:rPr>
          <w:rFonts w:asciiTheme="minorEastAsia" w:eastAsiaTheme="minorEastAsia" w:hAnsiTheme="minorEastAsia" w:hint="eastAsia"/>
        </w:rPr>
        <w:t>）参加基金财产清算小组，参与基金财产的保管、清理、估价、变现和分配；</w:t>
      </w:r>
    </w:p>
    <w:p w14:paraId="6FFEEEE8"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18</w:t>
      </w:r>
      <w:r w:rsidRPr="00F0465D">
        <w:rPr>
          <w:rFonts w:asciiTheme="minorEastAsia" w:eastAsiaTheme="minorEastAsia" w:hAnsiTheme="minorEastAsia" w:hint="eastAsia"/>
        </w:rPr>
        <w:t>）面临解散、依法被撤销或者被依法宣告破产时，及时报告中国证监会和银行监管机构，并通知基金管理人；</w:t>
      </w:r>
    </w:p>
    <w:p w14:paraId="222036E4"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19</w:t>
      </w:r>
      <w:r w:rsidRPr="00F0465D">
        <w:rPr>
          <w:rFonts w:asciiTheme="minorEastAsia" w:eastAsiaTheme="minorEastAsia" w:hAnsiTheme="minorEastAsia" w:hint="eastAsia"/>
        </w:rPr>
        <w:t>）因违反《基金合同》导致基金财产损失时，应承担赔偿责任，其赔偿责任不因其退任而免除；</w:t>
      </w:r>
    </w:p>
    <w:p w14:paraId="48E67F00"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20</w:t>
      </w:r>
      <w:r w:rsidRPr="00F0465D">
        <w:rPr>
          <w:rFonts w:asciiTheme="minorEastAsia" w:eastAsiaTheme="minorEastAsia" w:hAnsiTheme="minorEastAsia" w:hint="eastAsia"/>
        </w:rPr>
        <w:t>）按规定监督基金管理人按法律法规和《基金合同》规定履行自己的义务，基金管理人因违反《基金合同》造成基金财产损失时，应为基金份额持有人利益向基金管理人追偿；</w:t>
      </w:r>
    </w:p>
    <w:p w14:paraId="4DA3095A"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21</w:t>
      </w:r>
      <w:r w:rsidRPr="00F0465D">
        <w:rPr>
          <w:rFonts w:asciiTheme="minorEastAsia" w:eastAsiaTheme="minorEastAsia" w:hAnsiTheme="minorEastAsia" w:hint="eastAsia"/>
        </w:rPr>
        <w:t>）执行生效的基金份额持有人大会的决议；</w:t>
      </w:r>
    </w:p>
    <w:p w14:paraId="02AAA02F" w14:textId="77777777" w:rsidR="00962F95" w:rsidRPr="00F0465D" w:rsidRDefault="00962F9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22</w:t>
      </w:r>
      <w:r w:rsidRPr="00F0465D">
        <w:rPr>
          <w:rFonts w:asciiTheme="minorEastAsia" w:eastAsiaTheme="minorEastAsia" w:hAnsiTheme="minorEastAsia" w:hint="eastAsia"/>
        </w:rPr>
        <w:t>）法律法规及中国证监会规定的和《基金合同》约定的其他义务。</w:t>
      </w:r>
    </w:p>
    <w:p w14:paraId="31945F55"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二、基金份额持有人大会召集、议事及表决的程序和规则</w:t>
      </w:r>
    </w:p>
    <w:p w14:paraId="457B72BF"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基金份额持有人大会由基金份额持有人组成，基金份额持有人的合法授权代表有权代表基金份额持有人出席会议并表决。基金份额持有人持有的每一基金份额拥有平等的投票权。</w:t>
      </w:r>
    </w:p>
    <w:p w14:paraId="2BEDD584"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本基金份额持有人大会不设日常机构。</w:t>
      </w:r>
    </w:p>
    <w:p w14:paraId="5E24F168" w14:textId="2133C3AF"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（一）召开事由</w:t>
      </w:r>
    </w:p>
    <w:p w14:paraId="4A4E156C"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、当出现或需要决定下列事由之一的，应当召开基金份额持有人大会：</w:t>
      </w:r>
    </w:p>
    <w:p w14:paraId="3098A6A1" w14:textId="77777777" w:rsidR="00E3535A" w:rsidRPr="00B3599B"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）终止《基金合同》</w:t>
      </w:r>
      <w:r w:rsidRPr="00387782">
        <w:rPr>
          <w:rFonts w:asciiTheme="minorEastAsia" w:eastAsiaTheme="minorEastAsia" w:hAnsiTheme="minorEastAsia" w:hint="eastAsia"/>
        </w:rPr>
        <w:t>，但基金合同另有约定的除外</w:t>
      </w:r>
      <w:r w:rsidRPr="00B3599B">
        <w:rPr>
          <w:rFonts w:asciiTheme="minorEastAsia" w:eastAsiaTheme="minorEastAsia" w:hAnsiTheme="minorEastAsia" w:hint="eastAsia"/>
        </w:rPr>
        <w:t>；</w:t>
      </w:r>
    </w:p>
    <w:p w14:paraId="6B3D3285"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）更换基金管理人；</w:t>
      </w:r>
    </w:p>
    <w:p w14:paraId="25C815D3"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）更换基金托管人；</w:t>
      </w:r>
    </w:p>
    <w:p w14:paraId="07F9FCB9"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）转换基金运作方式；</w:t>
      </w:r>
    </w:p>
    <w:p w14:paraId="1C60FA1C"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）调整基金管理人、基金托管人的报酬标准或提高销售服务费率；</w:t>
      </w:r>
    </w:p>
    <w:p w14:paraId="4F67C0CA"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）变更基金类别；</w:t>
      </w:r>
    </w:p>
    <w:p w14:paraId="5A5BDD33"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）本基金与其他基金的合并；</w:t>
      </w:r>
    </w:p>
    <w:p w14:paraId="1141C2E0"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）变更基金投资目标、范围或策略；</w:t>
      </w:r>
    </w:p>
    <w:p w14:paraId="22DDBA95"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）变更基金份额持有人大会程序；</w:t>
      </w:r>
    </w:p>
    <w:p w14:paraId="2F4BAA3D"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10</w:t>
      </w:r>
      <w:r w:rsidRPr="00F0465D">
        <w:rPr>
          <w:rFonts w:asciiTheme="minorEastAsia" w:eastAsiaTheme="minorEastAsia" w:hAnsiTheme="minorEastAsia" w:hint="eastAsia"/>
        </w:rPr>
        <w:t>）基金管理人或基金托管人要求召开基金份额持有人大会；</w:t>
      </w:r>
    </w:p>
    <w:p w14:paraId="04CEC446"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11</w:t>
      </w:r>
      <w:r w:rsidRPr="00F0465D">
        <w:rPr>
          <w:rFonts w:asciiTheme="minorEastAsia" w:eastAsiaTheme="minorEastAsia" w:hAnsiTheme="minorEastAsia" w:hint="eastAsia"/>
        </w:rPr>
        <w:t>）单独或合计持有本基金总份额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）基金份额的基金份额持有人（以基金管理人收到提议当日的基金份额计算，下同）就同一事项书面要求召开基金份额持有人大会；</w:t>
      </w:r>
    </w:p>
    <w:p w14:paraId="0B4C6A4E"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12</w:t>
      </w:r>
      <w:r w:rsidRPr="00F0465D">
        <w:rPr>
          <w:rFonts w:asciiTheme="minorEastAsia" w:eastAsiaTheme="minorEastAsia" w:hAnsiTheme="minorEastAsia" w:hint="eastAsia"/>
        </w:rPr>
        <w:t>）对基金合同当事人权利和义务产生重大影响的其他事项；</w:t>
      </w:r>
    </w:p>
    <w:p w14:paraId="0D96E0A5"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13</w:t>
      </w:r>
      <w:r w:rsidRPr="00F0465D">
        <w:rPr>
          <w:rFonts w:asciiTheme="minorEastAsia" w:eastAsiaTheme="minorEastAsia" w:hAnsiTheme="minorEastAsia" w:hint="eastAsia"/>
        </w:rPr>
        <w:t>）法律法规、基金合同或中国证监会规定的其他应当召开基金份额持有人大会的事项。</w:t>
      </w:r>
    </w:p>
    <w:p w14:paraId="7034D728"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、以下情况可由基金管理人和基金托管人协商后修改，不需召开基金份额持有人大会：</w:t>
      </w:r>
    </w:p>
    <w:p w14:paraId="362F02BB"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）调低销售服务费和其他除基金管理费、基金托管费外应由基金承担的费用；</w:t>
      </w:r>
    </w:p>
    <w:p w14:paraId="44889AAC"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）法律法规要求增加的基金费用的收取；</w:t>
      </w:r>
    </w:p>
    <w:p w14:paraId="47A2910D"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）在法律法规和基金合同规定的范围内且对现有基金份额持有人利益无实质性不利影响的前提下，调整本基金的申购费率、调低赎回费率或变更收费方式；</w:t>
      </w:r>
    </w:p>
    <w:p w14:paraId="42A36E06"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）因相应的法律法规发生变动而应当对基金合同进行修改；</w:t>
      </w:r>
    </w:p>
    <w:p w14:paraId="12C0AEE7"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）对基金合同的修改对基金份额持有人利益无实质性不利影响或修改不涉及基金合同当事人权利义务关系发生重大变化；</w:t>
      </w:r>
    </w:p>
    <w:p w14:paraId="05029BC7"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）在法律法规和基金合同规定的范围内且对现有基金份额持有人权益无实质性不利影响的前提下，调整本基金份额类别的设置；</w:t>
      </w:r>
    </w:p>
    <w:p w14:paraId="501EDC30" w14:textId="54BDA86E"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）在法律法规和基金合同规定的范围内且对现有基金份额持有人利益无实质性不利影响的前提下，</w:t>
      </w:r>
      <w:r w:rsidR="00C00D60">
        <w:rPr>
          <w:rFonts w:asciiTheme="minorEastAsia" w:eastAsiaTheme="minorEastAsia" w:hAnsiTheme="minorEastAsia" w:hint="eastAsia"/>
          <w:color w:val="0D0D0D" w:themeColor="text1" w:themeTint="F2"/>
        </w:rPr>
        <w:t>经履行相关程序后，</w:t>
      </w:r>
      <w:r w:rsidRPr="00F0465D">
        <w:rPr>
          <w:rFonts w:asciiTheme="minorEastAsia" w:eastAsiaTheme="minorEastAsia" w:hAnsiTheme="minorEastAsia" w:hint="eastAsia"/>
        </w:rPr>
        <w:t>基金管理人、登记机构、基金销售机构调整有关申购、赎回、转换、基金交易、非交易过户、转托管等业务规则；</w:t>
      </w:r>
    </w:p>
    <w:p w14:paraId="4AF1EE6F" w14:textId="0AF36A51"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）在法律法规和基金合同规定的范围内且对现有基金份额持有人利益无实质性不利影响的前提下，</w:t>
      </w:r>
      <w:r w:rsidR="00C00D60">
        <w:rPr>
          <w:rFonts w:asciiTheme="minorEastAsia" w:eastAsiaTheme="minorEastAsia" w:hAnsiTheme="minorEastAsia" w:hint="eastAsia"/>
          <w:color w:val="0D0D0D" w:themeColor="text1" w:themeTint="F2"/>
        </w:rPr>
        <w:t>经履行相关程序后，</w:t>
      </w:r>
      <w:r w:rsidRPr="00F0465D">
        <w:rPr>
          <w:rFonts w:asciiTheme="minorEastAsia" w:eastAsiaTheme="minorEastAsia" w:hAnsiTheme="minorEastAsia" w:hint="eastAsia"/>
        </w:rPr>
        <w:t>基金推出新业务或服务；</w:t>
      </w:r>
    </w:p>
    <w:p w14:paraId="3E54FFBA"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）按照法律法规和基金合同规定不需召开基金份额持有人大会的其他情形。</w:t>
      </w:r>
    </w:p>
    <w:p w14:paraId="5DE34F85" w14:textId="6E52F251"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（二）会议召集人及召集方式</w:t>
      </w:r>
    </w:p>
    <w:p w14:paraId="746E900F"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、除法律法规规定或基金合同另有约定外，基金份额持有人大会由基金管理人召集。</w:t>
      </w:r>
    </w:p>
    <w:p w14:paraId="50997B1F"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、基金管理人未按规定召集或不能召集时，由基金托管人召集。</w:t>
      </w:r>
    </w:p>
    <w:p w14:paraId="66B32BD2" w14:textId="5D3EE311"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、基金托管人认为有必要召开基金份额持有人大会的，应当向基金管理人提出书面提议。基金管理人应当自收到书面提议之日起</w:t>
      </w:r>
      <w:r w:rsidRPr="00F0465D">
        <w:rPr>
          <w:rFonts w:asciiTheme="minorEastAsia" w:eastAsiaTheme="minorEastAsia" w:hAnsiTheme="minorEastAsia"/>
        </w:rPr>
        <w:t>10</w:t>
      </w:r>
      <w:r w:rsidRPr="00F0465D">
        <w:rPr>
          <w:rFonts w:asciiTheme="minorEastAsia" w:eastAsiaTheme="minorEastAsia" w:hAnsiTheme="minorEastAsia" w:hint="eastAsia"/>
        </w:rPr>
        <w:t>日内决定是否召集，并书面告知基金托管人。基金管理人决定召集的，应当自出具书面决定之日起</w:t>
      </w:r>
      <w:r w:rsidRPr="00F0465D">
        <w:rPr>
          <w:rFonts w:asciiTheme="minorEastAsia" w:eastAsiaTheme="minorEastAsia" w:hAnsiTheme="minorEastAsia"/>
        </w:rPr>
        <w:t>60</w:t>
      </w:r>
      <w:r w:rsidRPr="00F0465D">
        <w:rPr>
          <w:rFonts w:asciiTheme="minorEastAsia" w:eastAsiaTheme="minorEastAsia" w:hAnsiTheme="minorEastAsia" w:hint="eastAsia"/>
        </w:rPr>
        <w:t>日内召开；基金管理人决定不召集，基金托管人仍认为有必要召开的，应当由基金托管人自行召集，并自出具书面决定之日起</w:t>
      </w:r>
      <w:r w:rsidRPr="00F0465D">
        <w:rPr>
          <w:rFonts w:asciiTheme="minorEastAsia" w:eastAsiaTheme="minorEastAsia" w:hAnsiTheme="minorEastAsia"/>
        </w:rPr>
        <w:t>60</w:t>
      </w:r>
      <w:r w:rsidRPr="00F0465D">
        <w:rPr>
          <w:rFonts w:asciiTheme="minorEastAsia" w:eastAsiaTheme="minorEastAsia" w:hAnsiTheme="minorEastAsia" w:hint="eastAsia"/>
        </w:rPr>
        <w:t>日内召开并告知基金管理人，基金管理人应当配合。</w:t>
      </w:r>
    </w:p>
    <w:p w14:paraId="12049424" w14:textId="5099DAEB"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、代表基金份额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）的基金份额持有人就同一事项书面要求召开基金份额持有人大会，应当向基金管理人提出书面提议。基金管理人应当自收到书面提议之日起</w:t>
      </w:r>
      <w:r w:rsidRPr="00F0465D">
        <w:rPr>
          <w:rFonts w:asciiTheme="minorEastAsia" w:eastAsiaTheme="minorEastAsia" w:hAnsiTheme="minorEastAsia"/>
        </w:rPr>
        <w:t>10</w:t>
      </w:r>
      <w:r w:rsidRPr="00F0465D">
        <w:rPr>
          <w:rFonts w:asciiTheme="minorEastAsia" w:eastAsiaTheme="minorEastAsia" w:hAnsiTheme="minorEastAsia" w:hint="eastAsia"/>
        </w:rPr>
        <w:t>日内决定是否召集，并书面告知提出提议的基金份额持有人代表和基金托管人。基金管理人决定召集的，应当自出具书面决定之日起</w:t>
      </w:r>
      <w:r w:rsidRPr="00F0465D">
        <w:rPr>
          <w:rFonts w:asciiTheme="minorEastAsia" w:eastAsiaTheme="minorEastAsia" w:hAnsiTheme="minorEastAsia"/>
        </w:rPr>
        <w:t>60</w:t>
      </w:r>
      <w:r w:rsidRPr="00F0465D">
        <w:rPr>
          <w:rFonts w:asciiTheme="minorEastAsia" w:eastAsiaTheme="minorEastAsia" w:hAnsiTheme="minorEastAsia" w:hint="eastAsia"/>
        </w:rPr>
        <w:t>日内召开；基金管理人决定不召集，代表基金份额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）的基金份额持有人仍认为有必要召开的，应当向基金托管人提出书面提议。基金托管人应当自收到书面提议之日起</w:t>
      </w:r>
      <w:r w:rsidRPr="00F0465D">
        <w:rPr>
          <w:rFonts w:asciiTheme="minorEastAsia" w:eastAsiaTheme="minorEastAsia" w:hAnsiTheme="minorEastAsia"/>
        </w:rPr>
        <w:t>10</w:t>
      </w:r>
      <w:r w:rsidRPr="00F0465D">
        <w:rPr>
          <w:rFonts w:asciiTheme="minorEastAsia" w:eastAsiaTheme="minorEastAsia" w:hAnsiTheme="minorEastAsia" w:hint="eastAsia"/>
        </w:rPr>
        <w:t>日内决定是否召集，并书面告知提出提议的基金份额持有人代表和基金管理人；基金托管人决定召集的，应当自出具书面决定之日起</w:t>
      </w:r>
      <w:r w:rsidRPr="00F0465D">
        <w:rPr>
          <w:rFonts w:asciiTheme="minorEastAsia" w:eastAsiaTheme="minorEastAsia" w:hAnsiTheme="minorEastAsia"/>
        </w:rPr>
        <w:t>60</w:t>
      </w:r>
      <w:r w:rsidRPr="00F0465D">
        <w:rPr>
          <w:rFonts w:asciiTheme="minorEastAsia" w:eastAsiaTheme="minorEastAsia" w:hAnsiTheme="minorEastAsia" w:hint="eastAsia"/>
        </w:rPr>
        <w:t>日内召开并告知基金管理人，基金管理人应当配合。</w:t>
      </w:r>
    </w:p>
    <w:p w14:paraId="54B3D19E"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、代表基金份额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）的基金份额持有人就同一事项要求召开基金份额持有人大会，而基金管理人、基金托管人都不召集的，单独或合计代表基金份额</w:t>
      </w:r>
      <w:r w:rsidRPr="00F0465D">
        <w:rPr>
          <w:rFonts w:asciiTheme="minorEastAsia" w:eastAsiaTheme="minorEastAsia" w:hAnsiTheme="minorEastAsia"/>
        </w:rPr>
        <w:t>10%</w:t>
      </w:r>
      <w:r w:rsidRPr="00F0465D">
        <w:rPr>
          <w:rFonts w:asciiTheme="minorEastAsia" w:eastAsiaTheme="minorEastAsia" w:hAnsiTheme="minorEastAsia" w:hint="eastAsia"/>
        </w:rPr>
        <w:t>以上（含</w:t>
      </w:r>
      <w:r w:rsidRPr="00F0465D">
        <w:rPr>
          <w:rFonts w:asciiTheme="minorEastAsia" w:eastAsiaTheme="minorEastAsia" w:hAnsiTheme="minorEastAsia"/>
        </w:rPr>
        <w:t>10%</w:t>
      </w:r>
      <w:r w:rsidRPr="00F0465D">
        <w:rPr>
          <w:rFonts w:asciiTheme="minorEastAsia" w:eastAsiaTheme="minorEastAsia" w:hAnsiTheme="minorEastAsia" w:hint="eastAsia"/>
        </w:rPr>
        <w:t>）的基金份额持有人有权自行召集，并至少提前</w:t>
      </w:r>
      <w:r w:rsidRPr="00F0465D">
        <w:rPr>
          <w:rFonts w:asciiTheme="minorEastAsia" w:eastAsiaTheme="minorEastAsia" w:hAnsiTheme="minorEastAsia"/>
        </w:rPr>
        <w:t>30</w:t>
      </w:r>
      <w:r w:rsidRPr="00F0465D">
        <w:rPr>
          <w:rFonts w:asciiTheme="minorEastAsia" w:eastAsiaTheme="minorEastAsia" w:hAnsiTheme="minorEastAsia" w:hint="eastAsia"/>
        </w:rPr>
        <w:t>日报中国证监会备案。基金份额持有人依法自行召集基金份额持有人大会的，基金管理人、基金托管人应当配合，不得阻碍、干扰。</w:t>
      </w:r>
    </w:p>
    <w:p w14:paraId="117D6F25"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w:t>
      </w:r>
      <w:r w:rsidRPr="00F0465D">
        <w:rPr>
          <w:rFonts w:asciiTheme="minorEastAsia" w:eastAsiaTheme="minorEastAsia" w:hAnsiTheme="minorEastAsia" w:hint="eastAsia"/>
        </w:rPr>
        <w:t>、基金份额持有人会议的召集人负责选择确定开会时间、地点、方式和权益登记日。</w:t>
      </w:r>
    </w:p>
    <w:p w14:paraId="141DA2A1" w14:textId="28CADC6F"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（三）召开基金份额持有人大会的通知时间、通知内容、通知方式</w:t>
      </w:r>
    </w:p>
    <w:p w14:paraId="4FF4B934"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、召开基金份额持有人大会，召集人应于会议召开前</w:t>
      </w:r>
      <w:r w:rsidRPr="00F0465D">
        <w:rPr>
          <w:rFonts w:asciiTheme="minorEastAsia" w:eastAsiaTheme="minorEastAsia" w:hAnsiTheme="minorEastAsia"/>
        </w:rPr>
        <w:t>30</w:t>
      </w:r>
      <w:r w:rsidRPr="00F0465D">
        <w:rPr>
          <w:rFonts w:asciiTheme="minorEastAsia" w:eastAsiaTheme="minorEastAsia" w:hAnsiTheme="minorEastAsia" w:hint="eastAsia"/>
        </w:rPr>
        <w:t>日在指定媒介公告。基金份额持有人大会通知应至少载明以下内容：</w:t>
      </w:r>
    </w:p>
    <w:p w14:paraId="7A71DB00"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）会议召开的时间、地点和会议形式；</w:t>
      </w:r>
    </w:p>
    <w:p w14:paraId="7CEB8A67"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）会议拟审议的事项、议事程序和表决方式；</w:t>
      </w:r>
    </w:p>
    <w:p w14:paraId="732997E9"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）有权出席基金份额持有人大会的基金份额持有人的权益登记日；</w:t>
      </w:r>
    </w:p>
    <w:p w14:paraId="1DB5C7A6"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）授权委托证明的内容要求（包括但不限于代理人身份，代理权限和代理有效期限等）、授权方式、送达时间和地点；</w:t>
      </w:r>
    </w:p>
    <w:p w14:paraId="61B8E479"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）会务常设联系人姓名及联系电话；</w:t>
      </w:r>
    </w:p>
    <w:p w14:paraId="0D21E681"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）出席会议者必须准备的文件和必须履行的手续；</w:t>
      </w:r>
    </w:p>
    <w:p w14:paraId="68948F98"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）召集人需要通知的其他事项。</w:t>
      </w:r>
    </w:p>
    <w:p w14:paraId="2655A4EB"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14:paraId="3EA49806"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14:paraId="4B68F10D" w14:textId="43F63320"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（四）基金份额持有人出席会议的方式</w:t>
      </w:r>
    </w:p>
    <w:p w14:paraId="13F45585"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基金份额持有人大会可通过现场开会方式、通讯开会方式或法律法规、监管机构允许的其他方式召开，会议的召开方式由会议召集人确定。</w:t>
      </w:r>
    </w:p>
    <w:p w14:paraId="1F8181F8"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w:t>
      </w:r>
    </w:p>
    <w:p w14:paraId="4663D8D7"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14:paraId="7F829076"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w:t>
      </w:r>
      <w:r w:rsidRPr="00F0465D">
        <w:rPr>
          <w:rFonts w:asciiTheme="minorEastAsia" w:eastAsiaTheme="minorEastAsia" w:hAnsiTheme="minorEastAsia"/>
        </w:rPr>
        <w:t>3</w:t>
      </w:r>
      <w:r w:rsidRPr="00F0465D">
        <w:rPr>
          <w:rFonts w:asciiTheme="minorEastAsia" w:eastAsiaTheme="minorEastAsia" w:hAnsiTheme="minorEastAsia" w:hint="eastAsia"/>
        </w:rPr>
        <w:t>个月以后、</w:t>
      </w:r>
      <w:r w:rsidRPr="00F0465D">
        <w:rPr>
          <w:rFonts w:asciiTheme="minorEastAsia" w:eastAsiaTheme="minorEastAsia" w:hAnsiTheme="minorEastAsia"/>
        </w:rPr>
        <w:t>6</w:t>
      </w:r>
      <w:r w:rsidRPr="00F0465D">
        <w:rPr>
          <w:rFonts w:asciiTheme="minorEastAsia" w:eastAsiaTheme="minorEastAsia" w:hAnsiTheme="minorEastAsia" w:hint="eastAsia"/>
        </w:rPr>
        <w:t>个月以内，就原定审议事项重新召集基金份额持有人大会。重新召集的基金份额持有人大会到会者在权益登记日代表的有效的基金份额应不少于本基金在权益登记日基金总份额的三分之一（含三分之一）。</w:t>
      </w:r>
    </w:p>
    <w:p w14:paraId="4EECEF55"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、通讯开会。通讯开会系指基金份额持有人将其对表决事项的投票以书面形式或大会公告载明的其他方式在表决截至日以前送达至召集人指定的地址。通讯开会应以书面方式或大会公告载明的其他方式进行表决。</w:t>
      </w:r>
    </w:p>
    <w:p w14:paraId="72A68271"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在同时符合以下条件时，通讯开会的方式视为有效：</w:t>
      </w:r>
    </w:p>
    <w:p w14:paraId="78E71ED6"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）会议召集人按基金合同约定公布会议通知后，在</w:t>
      </w:r>
      <w:r w:rsidRPr="00F0465D">
        <w:rPr>
          <w:rFonts w:asciiTheme="minorEastAsia" w:eastAsiaTheme="minorEastAsia" w:hAnsiTheme="minorEastAsia"/>
        </w:rPr>
        <w:t>2</w:t>
      </w:r>
      <w:r w:rsidRPr="00F0465D">
        <w:rPr>
          <w:rFonts w:asciiTheme="minorEastAsia" w:eastAsiaTheme="minorEastAsia" w:hAnsiTheme="minorEastAsia" w:hint="eastAsia"/>
        </w:rPr>
        <w:t>个工作日内连续公布相关提示性公告；</w:t>
      </w:r>
    </w:p>
    <w:p w14:paraId="5596E643"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召集人按基金合同约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14:paraId="190C6F2F"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本人直接出具表决意见或授权他人代表出具表决意见的，基金份额持有人所持有的基金份额不小于在权益登记日基金总份额的二分之一（含二分之一）；若本人直接出具表决意见或授权他人代表出具表决意见基金份额持有人所持有的基金份额小于在权益登记日基金总份额的二分之一，召集人可以在原公告的基金份额持有人大会召开时间的</w:t>
      </w:r>
      <w:r w:rsidRPr="00F0465D">
        <w:rPr>
          <w:rFonts w:asciiTheme="minorEastAsia" w:eastAsiaTheme="minorEastAsia" w:hAnsiTheme="minorEastAsia"/>
        </w:rPr>
        <w:t>3</w:t>
      </w:r>
      <w:r w:rsidRPr="00F0465D">
        <w:rPr>
          <w:rFonts w:asciiTheme="minorEastAsia" w:eastAsiaTheme="minorEastAsia" w:hAnsiTheme="minorEastAsia" w:hint="eastAsia"/>
        </w:rPr>
        <w:t>个月以后、</w:t>
      </w:r>
      <w:r w:rsidRPr="00F0465D">
        <w:rPr>
          <w:rFonts w:asciiTheme="minorEastAsia" w:eastAsiaTheme="minorEastAsia" w:hAnsiTheme="minorEastAsia"/>
        </w:rPr>
        <w:t>6</w:t>
      </w:r>
      <w:r w:rsidRPr="00F0465D">
        <w:rPr>
          <w:rFonts w:asciiTheme="minorEastAsia" w:eastAsiaTheme="minorEastAsia" w:hAnsiTheme="minorEastAsia" w:hint="eastAsia"/>
        </w:rPr>
        <w:t>个月以内，就原定审议事项重新召集基金份额持有人大会。重新召集的基金份额持有人大会应当有代表三分之一以上（含三分之一）基金份额的持有人直接出具表决意见或授权他人代表出具表决意见；</w:t>
      </w:r>
    </w:p>
    <w:p w14:paraId="0D12258F"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）上述第（</w:t>
      </w:r>
      <w:r w:rsidRPr="00F0465D">
        <w:rPr>
          <w:rFonts w:asciiTheme="minorEastAsia" w:eastAsiaTheme="minorEastAsia" w:hAnsiTheme="minorEastAsia"/>
        </w:rPr>
        <w:t>3</w:t>
      </w:r>
      <w:r w:rsidRPr="00F0465D">
        <w:rPr>
          <w:rFonts w:asciiTheme="minorEastAsia" w:eastAsiaTheme="minorEastAsia" w:hAnsiTheme="minorEastAsia" w:hint="eastAsia"/>
        </w:rPr>
        <w:t>）项中直接出具表决意见的基金份额持有人或受托代表他人出具表决意见的代理人，同时提交的持有基金份额的凭证、受托出具表决意见的代理人出具的委托人持有基金份额的凭证及委托人的代理投票授权委托证明符合法律法规、基金合同和会议通知的规定，并与基金登记机构记录相符。</w:t>
      </w:r>
    </w:p>
    <w:p w14:paraId="0C379D5E"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在法律法规和监管机关允许的情况下，经会议通知载明，本基金的基金份额持有人亦可采用其他非书面方式授权其代理人出席基金份额持有人大会，授权方式可以采用书面、网络、电话、短信或其他方式，具体方式由会议召集人确定并在会议通知中列明。</w:t>
      </w:r>
    </w:p>
    <w:p w14:paraId="4C9CDE63"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在会议召开方式上，本基金亦可采用其他非现场方式或者以现场方式与非现场方式相结合的方式召开基金份额持有人大会，会议程序比照现场开会和通讯方式开会的程序进行。基金份额持有人可以采用书面、网络、电话、短信或其他方式进行表决，具体方式由会议召集人确定并在会议通知中列明。</w:t>
      </w:r>
    </w:p>
    <w:p w14:paraId="390C617E" w14:textId="213238E4"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（五）议事内容与程序</w:t>
      </w:r>
    </w:p>
    <w:p w14:paraId="2B04FD56"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、议事内容及提案权</w:t>
      </w:r>
    </w:p>
    <w:p w14:paraId="7977888E"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79BEB840"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基金份额持有人大会的召集人发出召集会议的通知后，对原有提案的修改应当在基金份额持有人大会召开前及时公告。</w:t>
      </w:r>
    </w:p>
    <w:p w14:paraId="24AF7B71"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基金份额持有人大会不得对未事先公告的议事内容进行表决。</w:t>
      </w:r>
    </w:p>
    <w:p w14:paraId="7B1F7231"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、议事程序</w:t>
      </w:r>
    </w:p>
    <w:p w14:paraId="006CC155"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）现场开会</w:t>
      </w:r>
    </w:p>
    <w:p w14:paraId="67419332"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作出的决议的效力。</w:t>
      </w:r>
    </w:p>
    <w:p w14:paraId="59B8E3A5"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会议召集人应当制作出席会议人员的签名册。签名册载明参加会议人员姓名（或单位名称）、身份证明文件号码、持有或代表有表决权的基金份额、委托人姓名（或单位名称）和联系方式等事项。</w:t>
      </w:r>
    </w:p>
    <w:p w14:paraId="25020743"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）通讯开会</w:t>
      </w:r>
    </w:p>
    <w:p w14:paraId="59DD5268"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在通讯开会的情况下，首先由召集人提前</w:t>
      </w:r>
      <w:r w:rsidRPr="00F0465D">
        <w:rPr>
          <w:rFonts w:asciiTheme="minorEastAsia" w:eastAsiaTheme="minorEastAsia" w:hAnsiTheme="minorEastAsia"/>
        </w:rPr>
        <w:t>30</w:t>
      </w:r>
      <w:r w:rsidRPr="00F0465D">
        <w:rPr>
          <w:rFonts w:asciiTheme="minorEastAsia" w:eastAsiaTheme="minorEastAsia" w:hAnsiTheme="minorEastAsia" w:hint="eastAsia"/>
        </w:rPr>
        <w:t>日公布提案，在所通知的表决截止日期后</w:t>
      </w:r>
      <w:r w:rsidRPr="00F0465D">
        <w:rPr>
          <w:rFonts w:asciiTheme="minorEastAsia" w:eastAsiaTheme="minorEastAsia" w:hAnsiTheme="minorEastAsia"/>
        </w:rPr>
        <w:t>2</w:t>
      </w:r>
      <w:r w:rsidRPr="00F0465D">
        <w:rPr>
          <w:rFonts w:asciiTheme="minorEastAsia" w:eastAsiaTheme="minorEastAsia" w:hAnsiTheme="minorEastAsia" w:hint="eastAsia"/>
        </w:rPr>
        <w:t>个工作日内在公证机关监督下由召集人统计全部有效表决，在公证机关监督下形成决议。</w:t>
      </w:r>
    </w:p>
    <w:p w14:paraId="1AAF3B0C" w14:textId="2ADC85D9"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（六）表决</w:t>
      </w:r>
    </w:p>
    <w:p w14:paraId="4F78F7FA"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基金份额持有人所持每份基金份额有一票表决权。</w:t>
      </w:r>
    </w:p>
    <w:p w14:paraId="6ECE09A2"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基金份额持有人大会决议分为一般决议和特别决议：</w:t>
      </w:r>
    </w:p>
    <w:p w14:paraId="7154878E"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、一般决议，一般决议须经参加大会的基金份额持有人或其代理人所持表决权的二分之一以上（含二分之一）通过方为有效；除下列第</w:t>
      </w:r>
      <w:r w:rsidRPr="00F0465D">
        <w:rPr>
          <w:rFonts w:asciiTheme="minorEastAsia" w:eastAsiaTheme="minorEastAsia" w:hAnsiTheme="minorEastAsia"/>
        </w:rPr>
        <w:t>2</w:t>
      </w:r>
      <w:r w:rsidRPr="00F0465D">
        <w:rPr>
          <w:rFonts w:asciiTheme="minorEastAsia" w:eastAsiaTheme="minorEastAsia" w:hAnsiTheme="minorEastAsia" w:hint="eastAsia"/>
        </w:rPr>
        <w:t>项所规定的须以特别决议通过事项以外的其他事项均以一般决议的方式通过。</w:t>
      </w:r>
    </w:p>
    <w:p w14:paraId="52E14E97"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特别决议，特别决议应当经参加大会的基金份额持有人或其代理人所持表决权的三分之二以上（含三分之二）通过方可做出。除基金合同另有约定外，转换基金运作方式、更换基金管理人或者基金托管人、终止基金合同、本基金与其他基金合并以特别决议通过方为有效。</w:t>
      </w:r>
    </w:p>
    <w:p w14:paraId="2890E860"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基金份额持有人大会采取记名方式进行投票表决。</w:t>
      </w:r>
    </w:p>
    <w:p w14:paraId="5A2F6578"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采取通讯方式进行表决时，除非在计票时有充分的相反证据证明，否则提交符合会议通知中规定的确认投资者身份文件的表决视为有效出席的投资者，表面符合会议通知规定的表决意见视为有效表决，表决意见模糊不清或相互矛盾的视为弃权表决，但应当计入出具表决意见的基金份额持有人所代表的基金份额总数。</w:t>
      </w:r>
    </w:p>
    <w:p w14:paraId="67548814"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基金份额持有人大会的各项提案或同一项提案内并列的各项议题应当分开审议、逐项表决。</w:t>
      </w:r>
    </w:p>
    <w:p w14:paraId="30F55F27" w14:textId="405AB5BC"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（七）计票</w:t>
      </w:r>
    </w:p>
    <w:p w14:paraId="5050269F"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、现场开会</w:t>
      </w:r>
    </w:p>
    <w:p w14:paraId="2DE6783B"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7D9F3A6F"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）监票人应当在基金份额持有人表决后立即进行清点并由大会主持人当场公布计票结果。</w:t>
      </w:r>
    </w:p>
    <w:p w14:paraId="6091ADB5"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14:paraId="4FC1DC7C"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）计票过程应由公证机关予以公证，基金管理人或基金托管人拒不出席大会的，不影响计票的效力。</w:t>
      </w:r>
    </w:p>
    <w:p w14:paraId="5B3451D1"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、通讯开会</w:t>
      </w:r>
    </w:p>
    <w:p w14:paraId="0133B7CA"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w:t>
      </w:r>
    </w:p>
    <w:p w14:paraId="381E7356" w14:textId="4181CE8C"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（八）生效与公告</w:t>
      </w:r>
    </w:p>
    <w:p w14:paraId="033B7181"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基金份额持有人大会的决议，召集人应当自通过之日起</w:t>
      </w:r>
      <w:r w:rsidRPr="00F0465D">
        <w:rPr>
          <w:rFonts w:asciiTheme="minorEastAsia" w:eastAsiaTheme="minorEastAsia" w:hAnsiTheme="minorEastAsia"/>
        </w:rPr>
        <w:t>5</w:t>
      </w:r>
      <w:r w:rsidRPr="00F0465D">
        <w:rPr>
          <w:rFonts w:asciiTheme="minorEastAsia" w:eastAsiaTheme="minorEastAsia" w:hAnsiTheme="minorEastAsia" w:hint="eastAsia"/>
        </w:rPr>
        <w:t>日内报中国证监会备案。</w:t>
      </w:r>
    </w:p>
    <w:p w14:paraId="1A7E16D7"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基金份额持有人大会的决议自表决通过之日起生效。</w:t>
      </w:r>
    </w:p>
    <w:p w14:paraId="723EF9B1"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基金份额持有人大会决议自生效之日起</w:t>
      </w:r>
      <w:r w:rsidRPr="00F0465D">
        <w:rPr>
          <w:rFonts w:asciiTheme="minorEastAsia" w:eastAsiaTheme="minorEastAsia" w:hAnsiTheme="minorEastAsia"/>
        </w:rPr>
        <w:t>2</w:t>
      </w:r>
      <w:r w:rsidRPr="00F0465D">
        <w:rPr>
          <w:rFonts w:asciiTheme="minorEastAsia" w:eastAsiaTheme="minorEastAsia" w:hAnsiTheme="minorEastAsia" w:hint="eastAsia"/>
        </w:rPr>
        <w:t>个工作日内在指定媒介上公告。如果采用通讯方式进行表决，在公告基金份额持有人大会决议时，必须将公证书全文、公证机构、公证员姓名等一同公告。</w:t>
      </w:r>
    </w:p>
    <w:p w14:paraId="1C748101"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基金管理人、基金托管人和基金份额持有人应当执行生效的基金份额持有人大会的决议。生效的基金份额持有人大会决议对全体基金份额持有人、基金管理人、基金托管人均有约束力。</w:t>
      </w:r>
    </w:p>
    <w:p w14:paraId="74FDE5FF" w14:textId="2ACC94C5"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九）本部分关于基金份额持有人大会召开事由、召开条件、议事程序、表决条件等规定，凡是直接引用法律法规的部分，如将来法律法规修改导致相关内容被取消或变更的，基金管理人与基金托管人协商一致并提前公告后，可直接对本部分内容进行修改和调整，无需召开基金份额持有人大会审议。</w:t>
      </w:r>
    </w:p>
    <w:p w14:paraId="4B6D5AA7" w14:textId="3359CCB4"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（十）鉴于本基金是目标</w:t>
      </w:r>
      <w:r w:rsidRPr="00F0465D">
        <w:rPr>
          <w:rFonts w:asciiTheme="minorEastAsia" w:eastAsiaTheme="minorEastAsia" w:hAnsiTheme="minorEastAsia"/>
        </w:rPr>
        <w:t>ETF的联接基金，本基金的基金份额持有人可以凭所持有的本基金份额出席或者委派代表出席目标ETF的基金份额持有人大会并参与表决，其持有的享有表决权的基金份额数和表决票数为，在目标ETF基金份额持有人大会的权益登记日，本基金持有目标ETF份额的总数乘以该持有人所持有的本基金份额占本基金总份额的比例，计算结果按照四舍五入的方法，保留到整数位。</w:t>
      </w:r>
    </w:p>
    <w:p w14:paraId="3D3B8B9D"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本基金的基金管理人不应以本基金的名义代表本基金的全体基金份额持有人以目标</w:t>
      </w:r>
      <w:r w:rsidRPr="00F0465D">
        <w:rPr>
          <w:rFonts w:asciiTheme="minorEastAsia" w:eastAsiaTheme="minorEastAsia" w:hAnsiTheme="minorEastAsia"/>
        </w:rPr>
        <w:t>ETF的基金份额持有人的身份行使表决权，但可接受本基金的特定基金份额持有人的委托以本基金的基金份额持有人代理人的身份出席目标ETF的基金份额持有人大会并参与表决。</w:t>
      </w:r>
    </w:p>
    <w:p w14:paraId="3067E2CC" w14:textId="77777777" w:rsidR="00E3535A" w:rsidRPr="00F0465D" w:rsidRDefault="00E3535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本基金的基金管理人代表本基金的基金份额持有人提议召开或召集目标</w:t>
      </w:r>
      <w:r w:rsidRPr="00F0465D">
        <w:rPr>
          <w:rFonts w:asciiTheme="minorEastAsia" w:eastAsiaTheme="minorEastAsia" w:hAnsiTheme="minorEastAsia"/>
        </w:rPr>
        <w:t>ETF的基金份额持有人大会的，须先遵照本基金基金合同的约定召开本基金的基金份额持有人大会，本基金的基金份额持有人大会决定提议召开或召集目标ETF的基金份额持有人大会的，由本基金基金管理人代表本基金的基金份额持有人提议召开或召集目标ETF的基金份额持有人大会。</w:t>
      </w:r>
    </w:p>
    <w:p w14:paraId="49D11860"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三、基金收益分配原则、执行方式</w:t>
      </w:r>
    </w:p>
    <w:p w14:paraId="75A0F1A4"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w:t>
      </w:r>
      <w:r w:rsidRPr="00C55129">
        <w:rPr>
          <w:rFonts w:asciiTheme="minorEastAsia" w:eastAsiaTheme="minorEastAsia" w:hAnsiTheme="minorEastAsia"/>
        </w:rPr>
        <w:t>一</w:t>
      </w:r>
      <w:r w:rsidRPr="00C55129">
        <w:rPr>
          <w:rFonts w:asciiTheme="minorEastAsia" w:eastAsiaTheme="minorEastAsia" w:hAnsiTheme="minorEastAsia" w:hint="eastAsia"/>
        </w:rPr>
        <w:t>）</w:t>
      </w:r>
      <w:r w:rsidRPr="00C55129">
        <w:rPr>
          <w:rFonts w:asciiTheme="minorEastAsia" w:eastAsiaTheme="minorEastAsia" w:hAnsiTheme="minorEastAsia"/>
        </w:rPr>
        <w:t>基金利润的构成</w:t>
      </w:r>
    </w:p>
    <w:p w14:paraId="3A630775"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基金利润指基金利息收入、投资收益、公允价值变动收益和其他收入扣除相关费用后的余额，基金已实现收益指基金利润减去公允价值变动收益后的余额。</w:t>
      </w:r>
    </w:p>
    <w:p w14:paraId="0421D61E"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w:t>
      </w:r>
      <w:r w:rsidRPr="00C55129">
        <w:rPr>
          <w:rFonts w:asciiTheme="minorEastAsia" w:eastAsiaTheme="minorEastAsia" w:hAnsiTheme="minorEastAsia"/>
        </w:rPr>
        <w:t>二</w:t>
      </w:r>
      <w:r w:rsidRPr="00C55129">
        <w:rPr>
          <w:rFonts w:asciiTheme="minorEastAsia" w:eastAsiaTheme="minorEastAsia" w:hAnsiTheme="minorEastAsia" w:hint="eastAsia"/>
        </w:rPr>
        <w:t>）</w:t>
      </w:r>
      <w:r w:rsidRPr="00C55129">
        <w:rPr>
          <w:rFonts w:asciiTheme="minorEastAsia" w:eastAsiaTheme="minorEastAsia" w:hAnsiTheme="minorEastAsia"/>
        </w:rPr>
        <w:t>基金可供分配利润</w:t>
      </w:r>
    </w:p>
    <w:p w14:paraId="212002BC"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基金可供分配利润指截至收益分配基准日基金未分配利润与未分配利润中已实现收益的孰低数。</w:t>
      </w:r>
    </w:p>
    <w:p w14:paraId="6415A4DC"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w:t>
      </w:r>
      <w:r w:rsidRPr="00C55129">
        <w:rPr>
          <w:rFonts w:asciiTheme="minorEastAsia" w:eastAsiaTheme="minorEastAsia" w:hAnsiTheme="minorEastAsia"/>
        </w:rPr>
        <w:t>三</w:t>
      </w:r>
      <w:r w:rsidRPr="00C55129">
        <w:rPr>
          <w:rFonts w:asciiTheme="minorEastAsia" w:eastAsiaTheme="minorEastAsia" w:hAnsiTheme="minorEastAsia" w:hint="eastAsia"/>
        </w:rPr>
        <w:t>）</w:t>
      </w:r>
      <w:r w:rsidRPr="00C55129">
        <w:rPr>
          <w:rFonts w:asciiTheme="minorEastAsia" w:eastAsiaTheme="minorEastAsia" w:hAnsiTheme="minorEastAsia"/>
        </w:rPr>
        <w:t>基金收益分配原则</w:t>
      </w:r>
    </w:p>
    <w:p w14:paraId="5C556BF7" w14:textId="77777777" w:rsidR="00DB6DCA" w:rsidRPr="00555F92" w:rsidRDefault="00DB6DCA" w:rsidP="00DB6DCA">
      <w:pPr>
        <w:adjustRightInd w:val="0"/>
        <w:snapToGrid w:val="0"/>
        <w:spacing w:line="360" w:lineRule="auto"/>
        <w:ind w:firstLineChars="200" w:firstLine="420"/>
        <w:rPr>
          <w:rFonts w:asciiTheme="minorEastAsia" w:eastAsiaTheme="minorEastAsia" w:hAnsiTheme="minorEastAsia"/>
        </w:rPr>
      </w:pPr>
      <w:r w:rsidRPr="00387782">
        <w:rPr>
          <w:rFonts w:asciiTheme="minorEastAsia" w:eastAsiaTheme="minorEastAsia" w:hAnsiTheme="minorEastAsia"/>
        </w:rPr>
        <w:t>本基金收益分配应遵循下列原则：</w:t>
      </w:r>
    </w:p>
    <w:p w14:paraId="541BC1BD" w14:textId="77777777" w:rsidR="00DB6DCA" w:rsidRPr="00F0465D" w:rsidRDefault="00DB6DC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、本基金收益分配方式分两种：现金分红与红利再投资，投资者可选择现金红利或将现金红利自动转为相应类别的基金份额进行再投资；若投资者不选择，本基金默认的收益分配方式是现金分红；</w:t>
      </w:r>
    </w:p>
    <w:p w14:paraId="47E455CA" w14:textId="77777777" w:rsidR="00DB6DCA" w:rsidRPr="00F0465D" w:rsidRDefault="00DB6DC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、基金收益分配后基金份额净值不能低于面值，即基金收益分配基准日的基金份额净值减去每单位基金份额收益分配金额后不能低于面值；</w:t>
      </w:r>
    </w:p>
    <w:p w14:paraId="1DBBEFF7" w14:textId="77777777" w:rsidR="00DB6DCA" w:rsidRPr="00F0465D" w:rsidRDefault="00DB6DC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、同一类别每一基金份额享有同等分配权；</w:t>
      </w:r>
    </w:p>
    <w:p w14:paraId="4DF19871" w14:textId="77777777" w:rsidR="00DB6DCA" w:rsidRPr="00F0465D" w:rsidRDefault="00DB6DC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、法律法规或监管机关另有规定的，从其规定。</w:t>
      </w:r>
    </w:p>
    <w:p w14:paraId="48720C5B" w14:textId="77777777" w:rsidR="00DB6DCA" w:rsidRPr="00F0465D" w:rsidRDefault="00DB6DCA"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在不违反法律法规且对基金份额持有人利益无实质性不利影响的前提下，基金管理人可对基金收益分配的有关业务规则进行调整，并及时公告。</w:t>
      </w:r>
    </w:p>
    <w:p w14:paraId="430EB1C5" w14:textId="40394277" w:rsidR="00DC3474" w:rsidRPr="00B3599B" w:rsidRDefault="00DC3474" w:rsidP="00DC3474">
      <w:pPr>
        <w:adjustRightInd w:val="0"/>
        <w:snapToGrid w:val="0"/>
        <w:spacing w:line="360" w:lineRule="auto"/>
        <w:ind w:firstLineChars="200" w:firstLine="420"/>
        <w:rPr>
          <w:rFonts w:asciiTheme="minorEastAsia" w:eastAsiaTheme="minorEastAsia" w:hAnsiTheme="minorEastAsia"/>
        </w:rPr>
      </w:pPr>
      <w:r>
        <w:rPr>
          <w:rFonts w:asciiTheme="minorEastAsia" w:eastAsiaTheme="minorEastAsia" w:hAnsiTheme="minorEastAsia" w:hint="eastAsia"/>
        </w:rPr>
        <w:t>（</w:t>
      </w:r>
      <w:r w:rsidRPr="00B3599B">
        <w:rPr>
          <w:rFonts w:asciiTheme="minorEastAsia" w:eastAsiaTheme="minorEastAsia" w:hAnsiTheme="minorEastAsia" w:hint="eastAsia"/>
        </w:rPr>
        <w:t>四</w:t>
      </w:r>
      <w:r>
        <w:rPr>
          <w:rFonts w:asciiTheme="minorEastAsia" w:eastAsiaTheme="minorEastAsia" w:hAnsiTheme="minorEastAsia" w:hint="eastAsia"/>
        </w:rPr>
        <w:t>）</w:t>
      </w:r>
      <w:r w:rsidRPr="00B3599B">
        <w:rPr>
          <w:rFonts w:asciiTheme="minorEastAsia" w:eastAsiaTheme="minorEastAsia" w:hAnsiTheme="minorEastAsia" w:hint="eastAsia"/>
        </w:rPr>
        <w:t>收益分配方案</w:t>
      </w:r>
    </w:p>
    <w:p w14:paraId="25C6BDDE" w14:textId="77777777" w:rsidR="00DC3474" w:rsidRPr="00B3599B" w:rsidRDefault="00DC3474" w:rsidP="00DC3474">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基金收益分配方案中应载明收益分配基准日</w:t>
      </w:r>
      <w:r w:rsidRPr="00387782">
        <w:rPr>
          <w:rFonts w:asciiTheme="minorEastAsia" w:eastAsiaTheme="minorEastAsia" w:hAnsiTheme="minorEastAsia"/>
        </w:rPr>
        <w:t>以及该日</w:t>
      </w:r>
      <w:r w:rsidRPr="00B3599B">
        <w:rPr>
          <w:rFonts w:asciiTheme="minorEastAsia" w:eastAsiaTheme="minorEastAsia" w:hAnsiTheme="minorEastAsia" w:hint="eastAsia"/>
        </w:rPr>
        <w:t>的可供分配利润、基金收益分配对象、分配</w:t>
      </w:r>
      <w:r w:rsidRPr="00387782">
        <w:rPr>
          <w:rFonts w:asciiTheme="minorEastAsia" w:eastAsiaTheme="minorEastAsia" w:hAnsiTheme="minorEastAsia"/>
        </w:rPr>
        <w:t>原则、分配</w:t>
      </w:r>
      <w:r w:rsidRPr="00B3599B">
        <w:rPr>
          <w:rFonts w:asciiTheme="minorEastAsia" w:eastAsiaTheme="minorEastAsia" w:hAnsiTheme="minorEastAsia" w:hint="eastAsia"/>
        </w:rPr>
        <w:t>时间、分配数额及比例、分配方式</w:t>
      </w:r>
      <w:r w:rsidRPr="00387782">
        <w:rPr>
          <w:rFonts w:asciiTheme="minorEastAsia" w:eastAsiaTheme="minorEastAsia" w:hAnsiTheme="minorEastAsia"/>
        </w:rPr>
        <w:t>、支付方式</w:t>
      </w:r>
      <w:r w:rsidRPr="00B3599B">
        <w:rPr>
          <w:rFonts w:asciiTheme="minorEastAsia" w:eastAsiaTheme="minorEastAsia" w:hAnsiTheme="minorEastAsia" w:hint="eastAsia"/>
        </w:rPr>
        <w:t>等内容。</w:t>
      </w:r>
    </w:p>
    <w:p w14:paraId="546EA552" w14:textId="1B4FAE82" w:rsidR="00DC3474" w:rsidRPr="00B3599B" w:rsidRDefault="00DC3474" w:rsidP="00DC3474">
      <w:pPr>
        <w:adjustRightInd w:val="0"/>
        <w:snapToGrid w:val="0"/>
        <w:spacing w:line="360" w:lineRule="auto"/>
        <w:ind w:firstLineChars="200" w:firstLine="420"/>
        <w:rPr>
          <w:rFonts w:asciiTheme="minorEastAsia" w:eastAsiaTheme="minorEastAsia" w:hAnsiTheme="minorEastAsia"/>
        </w:rPr>
      </w:pPr>
      <w:r>
        <w:rPr>
          <w:rFonts w:asciiTheme="minorEastAsia" w:eastAsiaTheme="minorEastAsia" w:hAnsiTheme="minorEastAsia" w:hint="eastAsia"/>
        </w:rPr>
        <w:t>（</w:t>
      </w:r>
      <w:r w:rsidRPr="00B3599B">
        <w:rPr>
          <w:rFonts w:asciiTheme="minorEastAsia" w:eastAsiaTheme="minorEastAsia" w:hAnsiTheme="minorEastAsia" w:hint="eastAsia"/>
        </w:rPr>
        <w:t>五</w:t>
      </w:r>
      <w:r>
        <w:rPr>
          <w:rFonts w:asciiTheme="minorEastAsia" w:eastAsiaTheme="minorEastAsia" w:hAnsiTheme="minorEastAsia" w:hint="eastAsia"/>
        </w:rPr>
        <w:t>）</w:t>
      </w:r>
      <w:r w:rsidRPr="00B3599B">
        <w:rPr>
          <w:rFonts w:asciiTheme="minorEastAsia" w:eastAsiaTheme="minorEastAsia" w:hAnsiTheme="minorEastAsia" w:hint="eastAsia"/>
        </w:rPr>
        <w:t>收益分配的</w:t>
      </w:r>
      <w:r w:rsidRPr="00387782">
        <w:rPr>
          <w:rFonts w:asciiTheme="minorEastAsia" w:eastAsiaTheme="minorEastAsia" w:hAnsiTheme="minorEastAsia"/>
        </w:rPr>
        <w:t>时间和程序</w:t>
      </w:r>
    </w:p>
    <w:p w14:paraId="33C9130E" w14:textId="77777777" w:rsidR="00DC3474" w:rsidRPr="00B3599B" w:rsidRDefault="00DC3474" w:rsidP="00DC3474">
      <w:pPr>
        <w:adjustRightInd w:val="0"/>
        <w:snapToGrid w:val="0"/>
        <w:spacing w:line="360" w:lineRule="auto"/>
        <w:ind w:firstLineChars="200" w:firstLine="420"/>
        <w:rPr>
          <w:rFonts w:asciiTheme="minorEastAsia" w:eastAsiaTheme="minorEastAsia" w:hAnsiTheme="minorEastAsia"/>
        </w:rPr>
      </w:pPr>
      <w:r w:rsidRPr="00387782">
        <w:rPr>
          <w:rFonts w:asciiTheme="minorEastAsia" w:eastAsiaTheme="minorEastAsia" w:hAnsiTheme="minorEastAsia"/>
        </w:rPr>
        <w:t>1.</w:t>
      </w:r>
      <w:r w:rsidRPr="00B3599B">
        <w:rPr>
          <w:rFonts w:asciiTheme="minorEastAsia" w:eastAsiaTheme="minorEastAsia" w:hAnsiTheme="minorEastAsia" w:hint="eastAsia"/>
        </w:rPr>
        <w:t>基金收益分配方案由基金管理人</w:t>
      </w:r>
      <w:r w:rsidRPr="00387782">
        <w:rPr>
          <w:rFonts w:asciiTheme="minorEastAsia" w:eastAsiaTheme="minorEastAsia" w:hAnsiTheme="minorEastAsia"/>
        </w:rPr>
        <w:t>拟订，</w:t>
      </w:r>
      <w:r w:rsidRPr="00B3599B">
        <w:rPr>
          <w:rFonts w:asciiTheme="minorEastAsia" w:eastAsiaTheme="minorEastAsia" w:hAnsiTheme="minorEastAsia" w:hint="eastAsia"/>
        </w:rPr>
        <w:t>由基金托管人复核，</w:t>
      </w:r>
      <w:r w:rsidRPr="00387782">
        <w:rPr>
          <w:rFonts w:asciiTheme="minorEastAsia" w:eastAsiaTheme="minorEastAsia" w:hAnsiTheme="minorEastAsia"/>
        </w:rPr>
        <w:t>依照《信息披露办法》的有关规定</w:t>
      </w:r>
      <w:r w:rsidRPr="00B3599B">
        <w:rPr>
          <w:rFonts w:asciiTheme="minorEastAsia" w:eastAsiaTheme="minorEastAsia" w:hAnsiTheme="minorEastAsia" w:hint="eastAsia"/>
        </w:rPr>
        <w:t>在指定</w:t>
      </w:r>
      <w:r w:rsidRPr="00B3599B">
        <w:rPr>
          <w:rFonts w:asciiTheme="minorEastAsia" w:eastAsiaTheme="minorEastAsia" w:hAnsiTheme="minorEastAsia"/>
        </w:rPr>
        <w:t>媒介</w:t>
      </w:r>
      <w:r w:rsidRPr="00387782">
        <w:rPr>
          <w:rFonts w:asciiTheme="minorEastAsia" w:eastAsiaTheme="minorEastAsia" w:hAnsiTheme="minorEastAsia"/>
        </w:rPr>
        <w:t>上</w:t>
      </w:r>
      <w:r w:rsidRPr="00B3599B">
        <w:rPr>
          <w:rFonts w:asciiTheme="minorEastAsia" w:eastAsiaTheme="minorEastAsia" w:hAnsiTheme="minorEastAsia" w:hint="eastAsia"/>
        </w:rPr>
        <w:t>公告并报中国证监会备案</w:t>
      </w:r>
      <w:r w:rsidRPr="00387782">
        <w:rPr>
          <w:rFonts w:asciiTheme="minorEastAsia" w:eastAsiaTheme="minorEastAsia" w:hAnsiTheme="minorEastAsia"/>
        </w:rPr>
        <w:t>；</w:t>
      </w:r>
    </w:p>
    <w:p w14:paraId="43ECD8E0" w14:textId="77777777" w:rsidR="00DC3474" w:rsidRPr="00B3599B" w:rsidRDefault="00DC3474" w:rsidP="00F0465D">
      <w:pPr>
        <w:adjustRightInd w:val="0"/>
        <w:snapToGrid w:val="0"/>
        <w:spacing w:line="360" w:lineRule="auto"/>
        <w:ind w:firstLineChars="200" w:firstLine="420"/>
        <w:rPr>
          <w:rFonts w:asciiTheme="minorEastAsia" w:eastAsiaTheme="minorEastAsia" w:hAnsiTheme="minorEastAsia"/>
        </w:rPr>
      </w:pPr>
      <w:r w:rsidRPr="00387782">
        <w:rPr>
          <w:rFonts w:asciiTheme="minorEastAsia" w:eastAsiaTheme="minorEastAsia" w:hAnsiTheme="minorEastAsia" w:hint="eastAsia"/>
        </w:rPr>
        <w:t>2.</w:t>
      </w:r>
      <w:r w:rsidRPr="00555F92">
        <w:rPr>
          <w:rFonts w:asciiTheme="minorEastAsia" w:eastAsiaTheme="minorEastAsia" w:hAnsiTheme="minorEastAsia" w:hint="eastAsia"/>
        </w:rPr>
        <w:t>在</w:t>
      </w:r>
      <w:r w:rsidRPr="00B3599B">
        <w:rPr>
          <w:rFonts w:asciiTheme="minorEastAsia" w:eastAsiaTheme="minorEastAsia" w:hAnsiTheme="minorEastAsia" w:hint="eastAsia"/>
        </w:rPr>
        <w:t>收益分配</w:t>
      </w:r>
      <w:r w:rsidRPr="00387782">
        <w:rPr>
          <w:rFonts w:asciiTheme="minorEastAsia" w:eastAsiaTheme="minorEastAsia" w:hAnsiTheme="minorEastAsia"/>
        </w:rPr>
        <w:t>方案公布后，基金管理人依据具体方案</w:t>
      </w:r>
      <w:r w:rsidRPr="00B3599B">
        <w:rPr>
          <w:rFonts w:asciiTheme="minorEastAsia" w:eastAsiaTheme="minorEastAsia" w:hAnsiTheme="minorEastAsia" w:hint="eastAsia"/>
        </w:rPr>
        <w:t>的</w:t>
      </w:r>
      <w:r w:rsidRPr="00387782">
        <w:rPr>
          <w:rFonts w:asciiTheme="minorEastAsia" w:eastAsiaTheme="minorEastAsia" w:hAnsiTheme="minorEastAsia"/>
        </w:rPr>
        <w:t>规定就支付</w:t>
      </w:r>
      <w:r w:rsidRPr="00B3599B">
        <w:rPr>
          <w:rFonts w:asciiTheme="minorEastAsia" w:eastAsiaTheme="minorEastAsia" w:hAnsiTheme="minorEastAsia" w:hint="eastAsia"/>
        </w:rPr>
        <w:t>的现金红利</w:t>
      </w:r>
      <w:r w:rsidRPr="00387782">
        <w:rPr>
          <w:rFonts w:asciiTheme="minorEastAsia" w:eastAsiaTheme="minorEastAsia" w:hAnsiTheme="minorEastAsia"/>
        </w:rPr>
        <w:t>向基金托管人发送划款指令，基金托管人按照</w:t>
      </w:r>
      <w:r w:rsidRPr="00B3599B">
        <w:rPr>
          <w:rFonts w:asciiTheme="minorEastAsia" w:eastAsiaTheme="minorEastAsia" w:hAnsiTheme="minorEastAsia" w:hint="eastAsia"/>
        </w:rPr>
        <w:t>基金</w:t>
      </w:r>
      <w:r w:rsidRPr="00387782">
        <w:rPr>
          <w:rFonts w:asciiTheme="minorEastAsia" w:eastAsiaTheme="minorEastAsia" w:hAnsiTheme="minorEastAsia"/>
        </w:rPr>
        <w:t>管理人的指令及时进行分红资金的划付</w:t>
      </w:r>
      <w:r w:rsidRPr="00B3599B">
        <w:rPr>
          <w:rFonts w:asciiTheme="minorEastAsia" w:eastAsiaTheme="minorEastAsia" w:hAnsiTheme="minorEastAsia" w:hint="eastAsia"/>
        </w:rPr>
        <w:t>。</w:t>
      </w:r>
    </w:p>
    <w:p w14:paraId="5D803A1E"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四、与基金财产管理、运作有关费用的提取、支付方式与比例</w:t>
      </w:r>
    </w:p>
    <w:p w14:paraId="1B426D4A" w14:textId="77777777" w:rsidR="009A2103" w:rsidRPr="00F0465D" w:rsidRDefault="009A2103" w:rsidP="009A2103">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（一）基金费用的种类</w:t>
      </w:r>
    </w:p>
    <w:p w14:paraId="36EE7571"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基金管理人的管理费；</w:t>
      </w:r>
    </w:p>
    <w:p w14:paraId="751C3EA6"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基金托管人的托管费；</w:t>
      </w:r>
    </w:p>
    <w:p w14:paraId="579C605D"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3.C类基金份额的销售服务费；</w:t>
      </w:r>
    </w:p>
    <w:p w14:paraId="2529A594"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4.基金财产拨划支付的银行费用；</w:t>
      </w:r>
    </w:p>
    <w:p w14:paraId="49C1F7C8"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5.基金合同生效后的基金信息披露费用；</w:t>
      </w:r>
    </w:p>
    <w:p w14:paraId="314B8567"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6.基金份额持有人大会费用；</w:t>
      </w:r>
    </w:p>
    <w:p w14:paraId="3949A0C7"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7.基金合同</w:t>
      </w:r>
      <w:r w:rsidRPr="00F0465D">
        <w:rPr>
          <w:rFonts w:asciiTheme="minorEastAsia" w:eastAsiaTheme="minorEastAsia" w:hAnsiTheme="minorEastAsia" w:hint="eastAsia"/>
        </w:rPr>
        <w:t>生效后与基金</w:t>
      </w:r>
      <w:r w:rsidRPr="00F0465D">
        <w:rPr>
          <w:rFonts w:asciiTheme="minorEastAsia" w:eastAsiaTheme="minorEastAsia" w:hAnsiTheme="minorEastAsia"/>
        </w:rPr>
        <w:t>有关</w:t>
      </w:r>
      <w:r w:rsidRPr="00F0465D">
        <w:rPr>
          <w:rFonts w:asciiTheme="minorEastAsia" w:eastAsiaTheme="minorEastAsia" w:hAnsiTheme="minorEastAsia" w:hint="eastAsia"/>
        </w:rPr>
        <w:t>的会计师费、律师费、仲裁费和诉讼费；</w:t>
      </w:r>
    </w:p>
    <w:p w14:paraId="58A9BC65"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8.</w:t>
      </w:r>
      <w:r w:rsidRPr="00F0465D">
        <w:rPr>
          <w:rFonts w:asciiTheme="minorEastAsia" w:eastAsiaTheme="minorEastAsia" w:hAnsiTheme="minorEastAsia" w:hint="eastAsia"/>
        </w:rPr>
        <w:t>基金的证券、期货、期权交易费用；</w:t>
      </w:r>
    </w:p>
    <w:p w14:paraId="02AD6130"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9.基金财产投资运营过程中的增值税；</w:t>
      </w:r>
    </w:p>
    <w:p w14:paraId="50761087"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10.</w:t>
      </w:r>
      <w:r w:rsidRPr="00F0465D">
        <w:rPr>
          <w:rFonts w:asciiTheme="minorEastAsia" w:eastAsiaTheme="minorEastAsia" w:hAnsiTheme="minorEastAsia" w:hint="eastAsia"/>
        </w:rPr>
        <w:t>按照国家有关规定和《基金合同》约定可以在基金财产中列支的其他费用。</w:t>
      </w:r>
    </w:p>
    <w:p w14:paraId="341C7A9F" w14:textId="77777777" w:rsidR="009A2103" w:rsidRPr="00F0465D" w:rsidRDefault="009A2103" w:rsidP="009A2103">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（二）基金费用计提方法、计提标准和支付方式</w:t>
      </w:r>
    </w:p>
    <w:p w14:paraId="372A19CB"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基金管理人的管理费</w:t>
      </w:r>
    </w:p>
    <w:p w14:paraId="652C483A"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在通常情况下，</w:t>
      </w:r>
      <w:r w:rsidRPr="00F0465D">
        <w:rPr>
          <w:rFonts w:asciiTheme="minorEastAsia" w:eastAsiaTheme="minorEastAsia" w:hAnsiTheme="minorEastAsia" w:hint="eastAsia"/>
        </w:rPr>
        <w:t>基金管理费按前一日基金资产净值的</w:t>
      </w:r>
      <w:r w:rsidRPr="00F0465D">
        <w:rPr>
          <w:rFonts w:asciiTheme="minorEastAsia" w:eastAsiaTheme="minorEastAsia" w:hAnsiTheme="minorEastAsia"/>
        </w:rPr>
        <w:t>0.15%</w:t>
      </w:r>
      <w:r w:rsidRPr="00F0465D">
        <w:rPr>
          <w:rFonts w:asciiTheme="minorEastAsia" w:eastAsiaTheme="minorEastAsia" w:hAnsiTheme="minorEastAsia" w:hint="eastAsia"/>
        </w:rPr>
        <w:t>年费率计提。计算方法如下：</w:t>
      </w:r>
    </w:p>
    <w:p w14:paraId="6EDBBDD9" w14:textId="2B77FE2E"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w:t>
      </w:r>
      <w:r w:rsidRPr="00F0465D">
        <w:rPr>
          <w:rFonts w:asciiTheme="minorEastAsia" w:eastAsiaTheme="minorEastAsia" w:hAnsiTheme="minorEastAsia"/>
        </w:rPr>
        <w:t>E×</w:t>
      </w:r>
      <w:r w:rsidR="002E3E3E">
        <w:rPr>
          <w:rFonts w:asciiTheme="minorEastAsia" w:eastAsiaTheme="minorEastAsia" w:hAnsiTheme="minorEastAsia" w:hint="eastAsia"/>
        </w:rPr>
        <w:t>0.15%</w:t>
      </w:r>
      <w:r w:rsidRPr="00F0465D">
        <w:rPr>
          <w:rFonts w:asciiTheme="minorEastAsia" w:eastAsiaTheme="minorEastAsia" w:hAnsiTheme="minorEastAsia"/>
        </w:rPr>
        <w:t>年管理费率÷</w:t>
      </w:r>
      <w:r w:rsidRPr="00F0465D">
        <w:rPr>
          <w:rFonts w:asciiTheme="minorEastAsia" w:eastAsiaTheme="minorEastAsia" w:hAnsiTheme="minorEastAsia" w:hint="eastAsia"/>
        </w:rPr>
        <w:t>当年天数</w:t>
      </w:r>
    </w:p>
    <w:p w14:paraId="7F0F136E"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为每日应计提的基金管理费</w:t>
      </w:r>
    </w:p>
    <w:p w14:paraId="00696EDB"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E为前一日基金资产净值</w:t>
      </w:r>
    </w:p>
    <w:p w14:paraId="67CE7FD4"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w:t>
      </w:r>
      <w:r w:rsidRPr="00F0465D">
        <w:rPr>
          <w:rFonts w:asciiTheme="minorEastAsia" w:eastAsiaTheme="minorEastAsia" w:hAnsiTheme="minorEastAsia"/>
        </w:rPr>
        <w:t>管理人对本基金投资组合中投资于</w:t>
      </w:r>
      <w:r w:rsidRPr="00F0465D">
        <w:rPr>
          <w:rFonts w:asciiTheme="minorEastAsia" w:eastAsiaTheme="minorEastAsia" w:hAnsiTheme="minorEastAsia" w:hint="eastAsia"/>
        </w:rPr>
        <w:t>目标</w:t>
      </w:r>
      <w:r w:rsidRPr="00F0465D">
        <w:rPr>
          <w:rFonts w:asciiTheme="minorEastAsia" w:eastAsiaTheme="minorEastAsia" w:hAnsiTheme="minorEastAsia"/>
        </w:rPr>
        <w:t>ETF部分的基金资产净值不计提基金管理费。</w:t>
      </w:r>
    </w:p>
    <w:p w14:paraId="780AD1AA"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前一日的基金资产净值为已扣除本基金投资于</w:t>
      </w:r>
      <w:r w:rsidRPr="00F0465D">
        <w:rPr>
          <w:rFonts w:asciiTheme="minorEastAsia" w:eastAsiaTheme="minorEastAsia" w:hAnsiTheme="minorEastAsia" w:hint="eastAsia"/>
        </w:rPr>
        <w:t>目标</w:t>
      </w:r>
      <w:r w:rsidRPr="00F0465D">
        <w:rPr>
          <w:rFonts w:asciiTheme="minorEastAsia" w:eastAsiaTheme="minorEastAsia" w:hAnsiTheme="minorEastAsia"/>
        </w:rPr>
        <w:t>ETF部分基金资产净值后的净额，金额为负时以零计。</w:t>
      </w:r>
    </w:p>
    <w:p w14:paraId="521A5354"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基金管理费每日计提，按月支付。由基金托管人根据与基金管理人核对一致的财务数据，自动在月初</w:t>
      </w:r>
      <w:r w:rsidRPr="00F0465D">
        <w:rPr>
          <w:rFonts w:asciiTheme="minorEastAsia" w:eastAsiaTheme="minorEastAsia" w:hAnsiTheme="minorEastAsia"/>
        </w:rPr>
        <w:t>5</w:t>
      </w:r>
      <w:r w:rsidRPr="00F0465D">
        <w:rPr>
          <w:rFonts w:asciiTheme="minorEastAsia" w:eastAsiaTheme="minorEastAsia" w:hAnsiTheme="minorEastAsia" w:hint="eastAsia"/>
        </w:rPr>
        <w:t>个工作日内、按照指定的账户路径进行资金支付，基金管理人无需再出具资金划拨指令。若遇法定节假日、休息日等，支付日期顺延。</w:t>
      </w:r>
    </w:p>
    <w:p w14:paraId="56FB9EFF"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基金托管人的托管费</w:t>
      </w:r>
    </w:p>
    <w:p w14:paraId="0E0F828B"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在通常情况下，</w:t>
      </w:r>
      <w:r w:rsidRPr="00F0465D">
        <w:rPr>
          <w:rFonts w:asciiTheme="minorEastAsia" w:eastAsiaTheme="minorEastAsia" w:hAnsiTheme="minorEastAsia" w:hint="eastAsia"/>
        </w:rPr>
        <w:t>基金托管费按前一日基金资产净值的</w:t>
      </w:r>
      <w:r w:rsidRPr="00F0465D">
        <w:rPr>
          <w:rFonts w:asciiTheme="minorEastAsia" w:eastAsiaTheme="minorEastAsia" w:hAnsiTheme="minorEastAsia"/>
        </w:rPr>
        <w:t>0.05%</w:t>
      </w:r>
      <w:r w:rsidRPr="00F0465D">
        <w:rPr>
          <w:rFonts w:asciiTheme="minorEastAsia" w:eastAsiaTheme="minorEastAsia" w:hAnsiTheme="minorEastAsia" w:hint="eastAsia"/>
        </w:rPr>
        <w:t>年费率计提。计算方法如下：</w:t>
      </w:r>
    </w:p>
    <w:p w14:paraId="040FC32D" w14:textId="355EF125"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w:t>
      </w:r>
      <w:r w:rsidRPr="00F0465D">
        <w:rPr>
          <w:rFonts w:asciiTheme="minorEastAsia" w:eastAsiaTheme="minorEastAsia" w:hAnsiTheme="minorEastAsia"/>
        </w:rPr>
        <w:t>E×</w:t>
      </w:r>
      <w:r w:rsidR="002E3E3E">
        <w:rPr>
          <w:rFonts w:asciiTheme="minorEastAsia" w:eastAsiaTheme="minorEastAsia" w:hAnsiTheme="minorEastAsia" w:hint="eastAsia"/>
        </w:rPr>
        <w:t>0.05%</w:t>
      </w:r>
      <w:r w:rsidRPr="00F0465D">
        <w:rPr>
          <w:rFonts w:asciiTheme="minorEastAsia" w:eastAsiaTheme="minorEastAsia" w:hAnsiTheme="minorEastAsia"/>
        </w:rPr>
        <w:t>年托管费率÷</w:t>
      </w:r>
      <w:r w:rsidRPr="00F0465D">
        <w:rPr>
          <w:rFonts w:asciiTheme="minorEastAsia" w:eastAsiaTheme="minorEastAsia" w:hAnsiTheme="minorEastAsia" w:hint="eastAsia"/>
        </w:rPr>
        <w:t>当年天数</w:t>
      </w:r>
    </w:p>
    <w:p w14:paraId="6BBF3D0F"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为每日应计提的基金托管费</w:t>
      </w:r>
    </w:p>
    <w:p w14:paraId="22964CA1"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E</w:t>
      </w:r>
      <w:r w:rsidRPr="00F0465D">
        <w:rPr>
          <w:rFonts w:asciiTheme="minorEastAsia" w:eastAsiaTheme="minorEastAsia" w:hAnsiTheme="minorEastAsia" w:hint="eastAsia"/>
        </w:rPr>
        <w:t>为前一日基金资产净值</w:t>
      </w:r>
    </w:p>
    <w:p w14:paraId="7B0690C8"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w:t>
      </w:r>
      <w:r w:rsidRPr="00F0465D">
        <w:rPr>
          <w:rFonts w:asciiTheme="minorEastAsia" w:eastAsiaTheme="minorEastAsia" w:hAnsiTheme="minorEastAsia"/>
        </w:rPr>
        <w:t>托管人对本基金投资组合中投资于</w:t>
      </w:r>
      <w:r w:rsidRPr="00F0465D">
        <w:rPr>
          <w:rFonts w:asciiTheme="minorEastAsia" w:eastAsiaTheme="minorEastAsia" w:hAnsiTheme="minorEastAsia" w:hint="eastAsia"/>
        </w:rPr>
        <w:t>目标</w:t>
      </w:r>
      <w:r w:rsidRPr="00F0465D">
        <w:rPr>
          <w:rFonts w:asciiTheme="minorEastAsia" w:eastAsiaTheme="minorEastAsia" w:hAnsiTheme="minorEastAsia"/>
        </w:rPr>
        <w:t>ETF部分</w:t>
      </w:r>
      <w:r w:rsidRPr="00F0465D">
        <w:rPr>
          <w:rFonts w:asciiTheme="minorEastAsia" w:eastAsiaTheme="minorEastAsia" w:hAnsiTheme="minorEastAsia" w:hint="eastAsia"/>
        </w:rPr>
        <w:t>的</w:t>
      </w:r>
      <w:r w:rsidRPr="00F0465D">
        <w:rPr>
          <w:rFonts w:asciiTheme="minorEastAsia" w:eastAsiaTheme="minorEastAsia" w:hAnsiTheme="minorEastAsia"/>
        </w:rPr>
        <w:t>基金资产</w:t>
      </w:r>
      <w:r w:rsidRPr="00F0465D">
        <w:rPr>
          <w:rFonts w:asciiTheme="minorEastAsia" w:eastAsiaTheme="minorEastAsia" w:hAnsiTheme="minorEastAsia" w:hint="eastAsia"/>
        </w:rPr>
        <w:t>净值</w:t>
      </w:r>
      <w:r w:rsidRPr="00F0465D">
        <w:rPr>
          <w:rFonts w:asciiTheme="minorEastAsia" w:eastAsiaTheme="minorEastAsia" w:hAnsiTheme="minorEastAsia"/>
        </w:rPr>
        <w:t>不计提基金托管费。</w:t>
      </w:r>
    </w:p>
    <w:p w14:paraId="45ED2FC2"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前一日的基金资产净值为已扣除本基金投资于</w:t>
      </w:r>
      <w:r w:rsidRPr="00F0465D">
        <w:rPr>
          <w:rFonts w:asciiTheme="minorEastAsia" w:eastAsiaTheme="minorEastAsia" w:hAnsiTheme="minorEastAsia" w:hint="eastAsia"/>
        </w:rPr>
        <w:t>目标</w:t>
      </w:r>
      <w:r w:rsidRPr="00F0465D">
        <w:rPr>
          <w:rFonts w:asciiTheme="minorEastAsia" w:eastAsiaTheme="minorEastAsia" w:hAnsiTheme="minorEastAsia"/>
        </w:rPr>
        <w:t>ETF部分基金资产净值后的净额，金额为负时以零计。</w:t>
      </w:r>
    </w:p>
    <w:p w14:paraId="374DFCEB"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基金托管费每日计提，按月支付。</w:t>
      </w:r>
      <w:r w:rsidRPr="00F0465D">
        <w:rPr>
          <w:rFonts w:asciiTheme="minorEastAsia" w:eastAsiaTheme="minorEastAsia" w:hAnsiTheme="minorEastAsia" w:hint="eastAsia"/>
        </w:rPr>
        <w:t>由基金托管人根据与基金管理人核对一致的财务数据，自动在月初</w:t>
      </w:r>
      <w:r w:rsidRPr="00F0465D">
        <w:rPr>
          <w:rFonts w:asciiTheme="minorEastAsia" w:eastAsiaTheme="minorEastAsia" w:hAnsiTheme="minorEastAsia"/>
        </w:rPr>
        <w:t>5</w:t>
      </w:r>
      <w:r w:rsidRPr="00F0465D">
        <w:rPr>
          <w:rFonts w:asciiTheme="minorEastAsia" w:eastAsiaTheme="minorEastAsia" w:hAnsiTheme="minorEastAsia" w:hint="eastAsia"/>
        </w:rPr>
        <w:t>个工作日内、按照指定的账户路径进行资金支付，基金管理人无需再出具资金划拨指令。若遇法定节假日、休息日等，支付日期顺延。</w:t>
      </w:r>
    </w:p>
    <w:p w14:paraId="45EC9C3C"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3.C类基金份额的</w:t>
      </w:r>
      <w:r w:rsidRPr="00F0465D">
        <w:rPr>
          <w:rFonts w:asciiTheme="minorEastAsia" w:eastAsiaTheme="minorEastAsia" w:hAnsiTheme="minorEastAsia" w:hint="eastAsia"/>
        </w:rPr>
        <w:t>销售服务费</w:t>
      </w:r>
    </w:p>
    <w:p w14:paraId="213293F9" w14:textId="030623BD"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w:t>
      </w:r>
      <w:r w:rsidRPr="00F0465D">
        <w:rPr>
          <w:rFonts w:asciiTheme="minorEastAsia" w:eastAsiaTheme="minorEastAsia" w:hAnsiTheme="minorEastAsia"/>
        </w:rPr>
        <w:t>A类基金份额不收取销售服务费，C</w:t>
      </w:r>
      <w:r w:rsidRPr="00F0465D">
        <w:rPr>
          <w:rFonts w:asciiTheme="minorEastAsia" w:eastAsiaTheme="minorEastAsia" w:hAnsiTheme="minorEastAsia" w:hint="eastAsia"/>
        </w:rPr>
        <w:t>类基金份额的销售服务费年费率为</w:t>
      </w:r>
      <w:r w:rsidR="00667984">
        <w:rPr>
          <w:rFonts w:asciiTheme="minorEastAsia" w:eastAsiaTheme="minorEastAsia" w:hAnsiTheme="minorEastAsia"/>
        </w:rPr>
        <w:t>0.40%</w:t>
      </w:r>
      <w:r w:rsidRPr="00F0465D">
        <w:rPr>
          <w:rFonts w:asciiTheme="minorEastAsia" w:eastAsiaTheme="minorEastAsia" w:hAnsiTheme="minorEastAsia" w:hint="eastAsia"/>
        </w:rPr>
        <w:t>。</w:t>
      </w:r>
    </w:p>
    <w:p w14:paraId="2C6379B2" w14:textId="1D95AE01"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本基金销售服务费按前一日</w:t>
      </w:r>
      <w:r w:rsidRPr="00F0465D">
        <w:rPr>
          <w:rFonts w:asciiTheme="minorEastAsia" w:eastAsiaTheme="minorEastAsia" w:hAnsiTheme="minorEastAsia"/>
        </w:rPr>
        <w:t>C</w:t>
      </w:r>
      <w:r w:rsidRPr="00F0465D">
        <w:rPr>
          <w:rFonts w:asciiTheme="minorEastAsia" w:eastAsiaTheme="minorEastAsia" w:hAnsiTheme="minorEastAsia" w:hint="eastAsia"/>
        </w:rPr>
        <w:t>类基金份额的基金资产净值的</w:t>
      </w:r>
      <w:r w:rsidR="00667984">
        <w:rPr>
          <w:rFonts w:asciiTheme="minorEastAsia" w:eastAsiaTheme="minorEastAsia" w:hAnsiTheme="minorEastAsia"/>
        </w:rPr>
        <w:t>0.40%</w:t>
      </w:r>
      <w:r w:rsidRPr="00F0465D">
        <w:rPr>
          <w:rFonts w:asciiTheme="minorEastAsia" w:eastAsiaTheme="minorEastAsia" w:hAnsiTheme="minorEastAsia" w:hint="eastAsia"/>
        </w:rPr>
        <w:t>年费率计提。计算方法如下：</w:t>
      </w:r>
      <w:r w:rsidRPr="00F0465D">
        <w:rPr>
          <w:rFonts w:asciiTheme="minorEastAsia" w:eastAsiaTheme="minorEastAsia" w:hAnsiTheme="minorEastAsia"/>
        </w:rPr>
        <w:t xml:space="preserve"> </w:t>
      </w:r>
    </w:p>
    <w:p w14:paraId="7F406B04" w14:textId="12411384"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H=E</w:t>
      </w:r>
      <w:r w:rsidRPr="00F0465D">
        <w:rPr>
          <w:rFonts w:asciiTheme="minorEastAsia" w:eastAsiaTheme="minorEastAsia" w:hAnsiTheme="minorEastAsia" w:hint="eastAsia"/>
        </w:rPr>
        <w:t>×</w:t>
      </w:r>
      <w:r w:rsidR="00667984">
        <w:rPr>
          <w:rFonts w:asciiTheme="minorEastAsia" w:eastAsiaTheme="minorEastAsia" w:hAnsiTheme="minorEastAsia"/>
        </w:rPr>
        <w:t>0.40%</w:t>
      </w:r>
      <w:r w:rsidRPr="00F0465D">
        <w:rPr>
          <w:rFonts w:asciiTheme="minorEastAsia" w:eastAsiaTheme="minorEastAsia" w:hAnsiTheme="minorEastAsia" w:hint="eastAsia"/>
        </w:rPr>
        <w:t>÷当年天数</w:t>
      </w:r>
    </w:p>
    <w:p w14:paraId="655671FC"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H</w:t>
      </w:r>
      <w:r w:rsidRPr="00F0465D">
        <w:rPr>
          <w:rFonts w:asciiTheme="minorEastAsia" w:eastAsiaTheme="minorEastAsia" w:hAnsiTheme="minorEastAsia" w:hint="eastAsia"/>
        </w:rPr>
        <w:t>为</w:t>
      </w:r>
      <w:r w:rsidRPr="00F0465D">
        <w:rPr>
          <w:rFonts w:asciiTheme="minorEastAsia" w:eastAsiaTheme="minorEastAsia" w:hAnsiTheme="minorEastAsia"/>
        </w:rPr>
        <w:t>C</w:t>
      </w:r>
      <w:r w:rsidRPr="00F0465D">
        <w:rPr>
          <w:rFonts w:asciiTheme="minorEastAsia" w:eastAsiaTheme="minorEastAsia" w:hAnsiTheme="minorEastAsia" w:hint="eastAsia"/>
        </w:rPr>
        <w:t>类基金份额每日应计提的销售服务费</w:t>
      </w:r>
    </w:p>
    <w:p w14:paraId="405FC237"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E</w:t>
      </w:r>
      <w:r w:rsidRPr="00F0465D">
        <w:rPr>
          <w:rFonts w:asciiTheme="minorEastAsia" w:eastAsiaTheme="minorEastAsia" w:hAnsiTheme="minorEastAsia" w:hint="eastAsia"/>
        </w:rPr>
        <w:t>为</w:t>
      </w:r>
      <w:r w:rsidRPr="00F0465D">
        <w:rPr>
          <w:rFonts w:asciiTheme="minorEastAsia" w:eastAsiaTheme="minorEastAsia" w:hAnsiTheme="minorEastAsia"/>
        </w:rPr>
        <w:t>C</w:t>
      </w:r>
      <w:r w:rsidRPr="00F0465D">
        <w:rPr>
          <w:rFonts w:asciiTheme="minorEastAsia" w:eastAsiaTheme="minorEastAsia" w:hAnsiTheme="minorEastAsia" w:hint="eastAsia"/>
        </w:rPr>
        <w:t>类基金份额前一日基金资产净值</w:t>
      </w:r>
    </w:p>
    <w:p w14:paraId="018D8805"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bookmarkStart w:id="487" w:name="_GoBack"/>
      <w:bookmarkEnd w:id="487"/>
      <w:r w:rsidRPr="00F0465D">
        <w:rPr>
          <w:rFonts w:asciiTheme="minorEastAsia" w:eastAsiaTheme="minorEastAsia" w:hAnsiTheme="minorEastAsia" w:hint="eastAsia"/>
        </w:rPr>
        <w:t>销售服务费每</w:t>
      </w:r>
      <w:r w:rsidRPr="00F0465D">
        <w:rPr>
          <w:rFonts w:asciiTheme="minorEastAsia" w:eastAsiaTheme="minorEastAsia" w:hAnsiTheme="minorEastAsia"/>
        </w:rPr>
        <w:t>日计提，按月支付。</w:t>
      </w:r>
      <w:r w:rsidRPr="00F0465D">
        <w:rPr>
          <w:rFonts w:asciiTheme="minorEastAsia" w:eastAsiaTheme="minorEastAsia" w:hAnsiTheme="minorEastAsia" w:hint="eastAsia"/>
        </w:rPr>
        <w:t>由基金托管人根据与基金管理人核对一致的财务数据，自动在月初</w:t>
      </w:r>
      <w:r w:rsidRPr="00F0465D">
        <w:rPr>
          <w:rFonts w:asciiTheme="minorEastAsia" w:eastAsiaTheme="minorEastAsia" w:hAnsiTheme="minorEastAsia"/>
        </w:rPr>
        <w:t>5</w:t>
      </w:r>
      <w:r w:rsidRPr="00F0465D">
        <w:rPr>
          <w:rFonts w:asciiTheme="minorEastAsia" w:eastAsiaTheme="minorEastAsia" w:hAnsiTheme="minorEastAsia" w:hint="eastAsia"/>
        </w:rPr>
        <w:t>个工作日内、按照指定的账户路径进行资金支付给基金管理人，由基金管理人代收，基金管理人无需再出具资金划拨指令。若遇法定节假日、休息日等，支付日期顺延。</w:t>
      </w:r>
    </w:p>
    <w:p w14:paraId="2DA7C5DD" w14:textId="77777777" w:rsidR="001C19F9" w:rsidRPr="00F0465D" w:rsidRDefault="001C19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4.除管理费</w:t>
      </w:r>
      <w:r w:rsidRPr="00F0465D">
        <w:rPr>
          <w:rFonts w:asciiTheme="minorEastAsia" w:eastAsiaTheme="minorEastAsia" w:hAnsiTheme="minorEastAsia" w:hint="eastAsia"/>
        </w:rPr>
        <w:t>、</w:t>
      </w:r>
      <w:r w:rsidRPr="00F0465D">
        <w:rPr>
          <w:rFonts w:asciiTheme="minorEastAsia" w:eastAsiaTheme="minorEastAsia" w:hAnsiTheme="minorEastAsia"/>
        </w:rPr>
        <w:t>托管费</w:t>
      </w:r>
      <w:r w:rsidRPr="00F0465D">
        <w:rPr>
          <w:rFonts w:asciiTheme="minorEastAsia" w:eastAsiaTheme="minorEastAsia" w:hAnsiTheme="minorEastAsia" w:hint="eastAsia"/>
        </w:rPr>
        <w:t>和销售服务费</w:t>
      </w:r>
      <w:r w:rsidRPr="00F0465D">
        <w:rPr>
          <w:rFonts w:asciiTheme="minorEastAsia" w:eastAsiaTheme="minorEastAsia" w:hAnsiTheme="minorEastAsia"/>
        </w:rPr>
        <w:t>之外的基金</w:t>
      </w:r>
      <w:r w:rsidRPr="00F0465D">
        <w:rPr>
          <w:rFonts w:asciiTheme="minorEastAsia" w:eastAsiaTheme="minorEastAsia" w:hAnsiTheme="minorEastAsia" w:hint="eastAsia"/>
        </w:rPr>
        <w:t>费用</w:t>
      </w:r>
      <w:r w:rsidRPr="00F0465D">
        <w:rPr>
          <w:rFonts w:asciiTheme="minorEastAsia" w:eastAsiaTheme="minorEastAsia" w:hAnsiTheme="minorEastAsia"/>
        </w:rPr>
        <w:t>，由基金托管人</w:t>
      </w:r>
      <w:r w:rsidRPr="00F0465D">
        <w:rPr>
          <w:rFonts w:asciiTheme="minorEastAsia" w:eastAsiaTheme="minorEastAsia" w:hAnsiTheme="minorEastAsia" w:hint="eastAsia"/>
        </w:rPr>
        <w:t>根据</w:t>
      </w:r>
      <w:r w:rsidRPr="00F0465D">
        <w:rPr>
          <w:rFonts w:asciiTheme="minorEastAsia" w:eastAsiaTheme="minorEastAsia" w:hAnsiTheme="minorEastAsia"/>
        </w:rPr>
        <w:t>其他</w:t>
      </w:r>
      <w:r w:rsidRPr="00F0465D">
        <w:rPr>
          <w:rFonts w:asciiTheme="minorEastAsia" w:eastAsiaTheme="minorEastAsia" w:hAnsiTheme="minorEastAsia" w:hint="eastAsia"/>
        </w:rPr>
        <w:t>有关法规及相应协议</w:t>
      </w:r>
      <w:r w:rsidRPr="00F0465D">
        <w:rPr>
          <w:rFonts w:asciiTheme="minorEastAsia" w:eastAsiaTheme="minorEastAsia" w:hAnsiTheme="minorEastAsia"/>
        </w:rPr>
        <w:t>的</w:t>
      </w:r>
      <w:r w:rsidRPr="00F0465D">
        <w:rPr>
          <w:rFonts w:asciiTheme="minorEastAsia" w:eastAsiaTheme="minorEastAsia" w:hAnsiTheme="minorEastAsia" w:hint="eastAsia"/>
        </w:rPr>
        <w:t>规定，按费用支出金额</w:t>
      </w:r>
      <w:r w:rsidRPr="00F0465D">
        <w:rPr>
          <w:rFonts w:asciiTheme="minorEastAsia" w:eastAsiaTheme="minorEastAsia" w:hAnsiTheme="minorEastAsia"/>
        </w:rPr>
        <w:t>支付，</w:t>
      </w:r>
      <w:r w:rsidRPr="00F0465D">
        <w:rPr>
          <w:rFonts w:asciiTheme="minorEastAsia" w:eastAsiaTheme="minorEastAsia" w:hAnsiTheme="minorEastAsia" w:hint="eastAsia"/>
        </w:rPr>
        <w:t>列入</w:t>
      </w:r>
      <w:r w:rsidRPr="00F0465D">
        <w:rPr>
          <w:rFonts w:asciiTheme="minorEastAsia" w:eastAsiaTheme="minorEastAsia" w:hAnsiTheme="minorEastAsia"/>
        </w:rPr>
        <w:t>或摊入</w:t>
      </w:r>
      <w:r w:rsidRPr="00F0465D">
        <w:rPr>
          <w:rFonts w:asciiTheme="minorEastAsia" w:eastAsiaTheme="minorEastAsia" w:hAnsiTheme="minorEastAsia" w:hint="eastAsia"/>
        </w:rPr>
        <w:t>当期</w:t>
      </w:r>
      <w:r w:rsidRPr="00F0465D">
        <w:rPr>
          <w:rFonts w:asciiTheme="minorEastAsia" w:eastAsiaTheme="minorEastAsia" w:hAnsiTheme="minorEastAsia"/>
        </w:rPr>
        <w:t>基金</w:t>
      </w:r>
      <w:r w:rsidRPr="00F0465D">
        <w:rPr>
          <w:rFonts w:asciiTheme="minorEastAsia" w:eastAsiaTheme="minorEastAsia" w:hAnsiTheme="minorEastAsia" w:hint="eastAsia"/>
        </w:rPr>
        <w:t>费用。</w:t>
      </w:r>
    </w:p>
    <w:p w14:paraId="07FAA559" w14:textId="7EC68215" w:rsidR="009017FD" w:rsidRPr="00F0465D" w:rsidRDefault="009017FD"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（三）不列入基金费用的项目</w:t>
      </w:r>
      <w:r w:rsidRPr="00F0465D">
        <w:rPr>
          <w:rFonts w:asciiTheme="minorEastAsia" w:eastAsiaTheme="minorEastAsia" w:hAnsiTheme="minorEastAsia"/>
        </w:rPr>
        <w:tab/>
      </w:r>
    </w:p>
    <w:p w14:paraId="35A5F258" w14:textId="77777777" w:rsidR="009017FD" w:rsidRPr="00F0465D" w:rsidRDefault="009017FD"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基金管理人和基金托管人因未履行或未完全履行义务导致的费用支出或基金财产的损失</w:t>
      </w:r>
      <w:r w:rsidRPr="00F0465D">
        <w:rPr>
          <w:rFonts w:asciiTheme="minorEastAsia" w:eastAsiaTheme="minorEastAsia" w:hAnsiTheme="minorEastAsia"/>
        </w:rPr>
        <w:t>，以及处理与基金运作无关的事项发生的费用等不列入基金费用。基金合同生效前所发生的信息披露费、律师费和会计师费以及其他费用不从基金财产中支付。</w:t>
      </w:r>
    </w:p>
    <w:p w14:paraId="3A4ED77C" w14:textId="3FA570B1" w:rsidR="009017FD" w:rsidRPr="00F0465D" w:rsidRDefault="009017FD"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（四）基金税收</w:t>
      </w:r>
    </w:p>
    <w:p w14:paraId="7DAD8EC1" w14:textId="77777777" w:rsidR="009017FD" w:rsidRPr="00F0465D" w:rsidRDefault="009017FD"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w:t>
      </w:r>
      <w:r w:rsidRPr="00F0465D">
        <w:rPr>
          <w:rFonts w:asciiTheme="minorEastAsia" w:eastAsiaTheme="minorEastAsia" w:hAnsiTheme="minorEastAsia"/>
        </w:rPr>
        <w:t>和基金份额持有人根据</w:t>
      </w:r>
      <w:r w:rsidRPr="00F0465D">
        <w:rPr>
          <w:rFonts w:asciiTheme="minorEastAsia" w:eastAsiaTheme="minorEastAsia" w:hAnsiTheme="minorEastAsia" w:hint="eastAsia"/>
        </w:rPr>
        <w:t>国家法律法规</w:t>
      </w:r>
      <w:r w:rsidRPr="00F0465D">
        <w:rPr>
          <w:rFonts w:asciiTheme="minorEastAsia" w:eastAsiaTheme="minorEastAsia" w:hAnsiTheme="minorEastAsia"/>
        </w:rPr>
        <w:t>的规定，履行纳税义务</w:t>
      </w:r>
      <w:r w:rsidRPr="00F0465D">
        <w:rPr>
          <w:rFonts w:asciiTheme="minorEastAsia" w:eastAsiaTheme="minorEastAsia" w:hAnsiTheme="minorEastAsia" w:hint="eastAsia"/>
        </w:rPr>
        <w:t>。</w:t>
      </w:r>
    </w:p>
    <w:p w14:paraId="7F9EF692" w14:textId="77777777" w:rsidR="009A2103" w:rsidRPr="00F0465D" w:rsidRDefault="009A2103" w:rsidP="009A2103">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五、基金资产的投资范围和投资限制</w:t>
      </w:r>
    </w:p>
    <w:p w14:paraId="10663E92" w14:textId="77777777" w:rsidR="009A2103" w:rsidRPr="00F0465D" w:rsidRDefault="009A2103" w:rsidP="009A2103">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（一）投资范围</w:t>
      </w:r>
    </w:p>
    <w:p w14:paraId="70A4E85D" w14:textId="65966D71" w:rsidR="00F01838" w:rsidRPr="00F0465D" w:rsidRDefault="00F01838"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本基金主要投资于目标</w:t>
      </w:r>
      <w:r w:rsidRPr="00F0465D">
        <w:rPr>
          <w:rFonts w:asciiTheme="minorEastAsia" w:eastAsiaTheme="minorEastAsia" w:hAnsiTheme="minorEastAsia"/>
        </w:rPr>
        <w:t>ETF、标的指数成份股和备选成份股票、国内依法发行上市的非成份股（包括中小板、创业板及其他经中国证监会核准上市的股票）、债券（</w:t>
      </w:r>
      <w:r w:rsidR="00313C48">
        <w:rPr>
          <w:rFonts w:asciiTheme="minorEastAsia" w:eastAsiaTheme="minorEastAsia" w:hAnsiTheme="minorEastAsia" w:hint="eastAsia"/>
        </w:rPr>
        <w:t>包括</w:t>
      </w:r>
      <w:r w:rsidRPr="00F0465D">
        <w:rPr>
          <w:rFonts w:asciiTheme="minorEastAsia" w:eastAsiaTheme="minorEastAsia" w:hAnsiTheme="minorEastAsia"/>
        </w:rPr>
        <w:t>国债、金融债、企业债、公司债、可转换债券（含分离交易可转债的纯债部分）、央行票据、短期融资券、超短期融资券、中期票据）、货币市场工具、权证、股指期货、期权、资产支持证券以及法律法规或中国证监会允许基金投资的其他金融工具（但须符合中国证监会的相关规定）。</w:t>
      </w:r>
    </w:p>
    <w:p w14:paraId="01733D76" w14:textId="77777777" w:rsidR="00F01838" w:rsidRPr="00F0465D" w:rsidRDefault="00F01838"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本基金投资于目标</w:t>
      </w:r>
      <w:r w:rsidRPr="00F0465D">
        <w:rPr>
          <w:rFonts w:asciiTheme="minorEastAsia" w:eastAsiaTheme="minorEastAsia" w:hAnsiTheme="minorEastAsia"/>
        </w:rPr>
        <w:t>ETF的资产比例不低于基金资产净值的90%</w:t>
      </w:r>
      <w:r w:rsidRPr="00F0465D">
        <w:rPr>
          <w:rFonts w:asciiTheme="minorEastAsia" w:eastAsiaTheme="minorEastAsia" w:hAnsiTheme="minorEastAsia" w:hint="eastAsia"/>
        </w:rPr>
        <w:t>，权证、股指期货及其他金融工具的投资比例依照法律法规或监管机构的规定执行。每个交易日日终在扣除股指期货合约需缴纳的交易保证金后，对现金或者到期日在一年以内的政府债券的投资比例不低于基金资产净值的</w:t>
      </w:r>
      <w:r w:rsidRPr="00F0465D">
        <w:rPr>
          <w:rFonts w:asciiTheme="minorEastAsia" w:eastAsiaTheme="minorEastAsia" w:hAnsiTheme="minorEastAsia"/>
        </w:rPr>
        <w:t>5%，其中现金不包括结算备付金、存出保证金、应收申购款等。</w:t>
      </w:r>
    </w:p>
    <w:p w14:paraId="3D098D24" w14:textId="77777777" w:rsidR="00F01838" w:rsidRPr="00F0465D" w:rsidRDefault="00F01838"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如法律法规或监管机构以后允许基金投资的其他品种，基金管理人在履行适当程序后，可以将其纳入投资范围。</w:t>
      </w:r>
    </w:p>
    <w:p w14:paraId="5101AF3F" w14:textId="77777777" w:rsidR="009A2103" w:rsidRPr="00F0465D" w:rsidRDefault="009A2103" w:rsidP="009A2103">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（二）投资限制</w:t>
      </w:r>
    </w:p>
    <w:p w14:paraId="797E06BF"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、基金投资组合比例限制</w:t>
      </w:r>
    </w:p>
    <w:p w14:paraId="72D5CF16"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）本基金投资于目标</w:t>
      </w:r>
      <w:r w:rsidRPr="00F0465D">
        <w:rPr>
          <w:rFonts w:asciiTheme="minorEastAsia" w:eastAsiaTheme="minorEastAsia" w:hAnsiTheme="minorEastAsia"/>
        </w:rPr>
        <w:t>ETF的资产比例不低于基金资产净值的90%；</w:t>
      </w:r>
    </w:p>
    <w:p w14:paraId="0F766905"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）本基金参与股票发行申购，所申报的金额不超过本基金总资产，本基金所申报的股票数量不超过拟发行股票公司本次发行股票的总量；</w:t>
      </w:r>
    </w:p>
    <w:p w14:paraId="4CA79931"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）在全国银行间同业市场中的债券回购最长期限为</w:t>
      </w:r>
      <w:r w:rsidRPr="00F0465D">
        <w:rPr>
          <w:rFonts w:asciiTheme="minorEastAsia" w:eastAsiaTheme="minorEastAsia" w:hAnsiTheme="minorEastAsia"/>
        </w:rPr>
        <w:t>1年，债券回购到期后不展期；</w:t>
      </w:r>
    </w:p>
    <w:p w14:paraId="54ACC55D"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）在银行间市场进行债券回购融入的资金余额不超过基金资产净值的</w:t>
      </w:r>
      <w:r w:rsidRPr="00F0465D">
        <w:rPr>
          <w:rFonts w:asciiTheme="minorEastAsia" w:eastAsiaTheme="minorEastAsia" w:hAnsiTheme="minorEastAsia"/>
        </w:rPr>
        <w:t>40%；</w:t>
      </w:r>
    </w:p>
    <w:p w14:paraId="031C7574"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）每个交易日日终在扣除股指期货合约需缴纳的交易保证金后，基金的投资组合中保留的现金或者到期日在一年以内的政府债券的比例合计不低于基金资产净值的</w:t>
      </w:r>
      <w:r w:rsidRPr="00F0465D">
        <w:rPr>
          <w:rFonts w:asciiTheme="minorEastAsia" w:eastAsiaTheme="minorEastAsia" w:hAnsiTheme="minorEastAsia"/>
        </w:rPr>
        <w:t>5%</w:t>
      </w:r>
      <w:r w:rsidRPr="00F0465D">
        <w:rPr>
          <w:rFonts w:asciiTheme="minorEastAsia" w:eastAsiaTheme="minorEastAsia" w:hAnsiTheme="minorEastAsia" w:hint="eastAsia"/>
        </w:rPr>
        <w:t>，其中现金不包括结算备付金、存出保证金、应收申购款等；</w:t>
      </w:r>
    </w:p>
    <w:p w14:paraId="75D28F7F"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）本基金在任何交易日买入权证的总金额，不得超过上一交易日基金资产净值的</w:t>
      </w:r>
      <w:r w:rsidRPr="00F0465D">
        <w:rPr>
          <w:rFonts w:asciiTheme="minorEastAsia" w:eastAsiaTheme="minorEastAsia" w:hAnsiTheme="minorEastAsia"/>
        </w:rPr>
        <w:t>0.5%；本基金持有的全部权证，其市值不得超过基金资产净值的3%；本基金管理人管理的全部基金持有的同一权证，不得超过该权证的10%</w:t>
      </w:r>
      <w:r w:rsidRPr="00F0465D">
        <w:rPr>
          <w:rFonts w:asciiTheme="minorEastAsia" w:eastAsiaTheme="minorEastAsia" w:hAnsiTheme="minorEastAsia" w:hint="eastAsia"/>
        </w:rPr>
        <w:t>；</w:t>
      </w:r>
    </w:p>
    <w:p w14:paraId="29D7E95C"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）本基金持有的同一（指同一信用级别）资产支持证券的比例，不得超过该资产支持证券规模的</w:t>
      </w:r>
      <w:r w:rsidRPr="00F0465D">
        <w:rPr>
          <w:rFonts w:asciiTheme="minorEastAsia" w:eastAsiaTheme="minorEastAsia" w:hAnsiTheme="minorEastAsia"/>
        </w:rPr>
        <w:t>10%；本基金投资于同一原始权益人的各类资产支持证券的比例，不得超过基金资产净值的10%；本基金管理人管理的全部证券投资基金投资于同一原始权益人的各类资产支持证券，不得超过其各类资产支持证券合计规模的10%；本基金持有的全部资产支持证券，其市值不得超过基金资产净值的20%；</w:t>
      </w:r>
    </w:p>
    <w:p w14:paraId="5B204051"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）本基金应投资于信用级别评级为</w:t>
      </w:r>
      <w:r w:rsidRPr="00F0465D">
        <w:rPr>
          <w:rFonts w:asciiTheme="minorEastAsia" w:eastAsiaTheme="minorEastAsia" w:hAnsiTheme="minorEastAsia"/>
        </w:rPr>
        <w:t>BBB以上（含BBB）的资产支持证券。本基金持有资产支持证券期间，如果其信用等级下降、不再符合投资标准，将在评级报告发布之日起3</w:t>
      </w:r>
      <w:r w:rsidRPr="00F0465D">
        <w:rPr>
          <w:rFonts w:asciiTheme="minorEastAsia" w:eastAsiaTheme="minorEastAsia" w:hAnsiTheme="minorEastAsia" w:hint="eastAsia"/>
        </w:rPr>
        <w:t>个月内予以全部卖出；</w:t>
      </w:r>
    </w:p>
    <w:p w14:paraId="7F5051B7" w14:textId="415A4816"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9</w:t>
      </w:r>
      <w:r w:rsidRPr="00F0465D">
        <w:rPr>
          <w:rFonts w:asciiTheme="minorEastAsia" w:eastAsiaTheme="minorEastAsia" w:hAnsiTheme="minorEastAsia" w:hint="eastAsia"/>
        </w:rPr>
        <w:t>）本基金投资流通受限证券，基金管理人应制订严格的投资决策流程和风险控制制度，防范流动性风险、法律风险和操作风险等各种风险；</w:t>
      </w:r>
      <w:r w:rsidR="00140493" w:rsidRPr="00F0465D" w:rsidDel="00140493">
        <w:rPr>
          <w:rFonts w:asciiTheme="minorEastAsia" w:eastAsiaTheme="minorEastAsia" w:hAnsiTheme="minorEastAsia" w:hint="eastAsia"/>
        </w:rPr>
        <w:t xml:space="preserve"> </w:t>
      </w:r>
    </w:p>
    <w:p w14:paraId="475BE812" w14:textId="30E0A583"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10</w:t>
      </w:r>
      <w:r w:rsidRPr="00F0465D">
        <w:rPr>
          <w:rFonts w:asciiTheme="minorEastAsia" w:eastAsiaTheme="minorEastAsia" w:hAnsiTheme="minorEastAsia" w:hint="eastAsia"/>
        </w:rPr>
        <w:t>）本基金参与股指期货交易依据下列标准建构组合：</w:t>
      </w:r>
    </w:p>
    <w:p w14:paraId="2BE2C77E"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在任何交易日日终，持有的买入股指期货合约价值，不得超过基金资产净值的</w:t>
      </w:r>
      <w:r w:rsidRPr="00F0465D">
        <w:rPr>
          <w:rFonts w:asciiTheme="minorEastAsia" w:eastAsiaTheme="minorEastAsia" w:hAnsiTheme="minorEastAsia"/>
        </w:rPr>
        <w:t>10%；在任何交易日日终，持有的买入期货合约价值与有价证券市值之和，不得超过基金资产净值的100%，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本基金所持有的股票市值和买入、卖出股指期货合约价值，合计（轧差计算）应当不超过基金资产净值的100%</w:t>
      </w:r>
      <w:r w:rsidRPr="00F0465D">
        <w:rPr>
          <w:rFonts w:asciiTheme="minorEastAsia" w:eastAsiaTheme="minorEastAsia" w:hAnsiTheme="minorEastAsia" w:hint="eastAsia"/>
        </w:rPr>
        <w:t>；</w:t>
      </w:r>
    </w:p>
    <w:p w14:paraId="360BF528" w14:textId="353A4F5C"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11</w:t>
      </w:r>
      <w:r w:rsidRPr="00F0465D">
        <w:rPr>
          <w:rFonts w:asciiTheme="minorEastAsia" w:eastAsiaTheme="minorEastAsia" w:hAnsiTheme="minorEastAsia" w:hint="eastAsia"/>
        </w:rPr>
        <w:t>）基金资产总值不得超过基金资产净值的</w:t>
      </w:r>
      <w:r w:rsidRPr="00F0465D">
        <w:rPr>
          <w:rFonts w:asciiTheme="minorEastAsia" w:eastAsiaTheme="minorEastAsia" w:hAnsiTheme="minorEastAsia"/>
        </w:rPr>
        <w:t>140%；</w:t>
      </w:r>
    </w:p>
    <w:p w14:paraId="03C8C4D8" w14:textId="19033BD0"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12</w:t>
      </w:r>
      <w:r w:rsidRPr="00F0465D">
        <w:rPr>
          <w:rFonts w:asciiTheme="minorEastAsia" w:eastAsiaTheme="minorEastAsia" w:hAnsiTheme="minorEastAsia" w:hint="eastAsia"/>
        </w:rPr>
        <w:t>）基金因未平仓的期权合约支付和收取的权利金总额不得超过基金资产净值的</w:t>
      </w:r>
      <w:r w:rsidRPr="00F0465D">
        <w:rPr>
          <w:rFonts w:asciiTheme="minorEastAsia" w:eastAsiaTheme="minorEastAsia" w:hAnsiTheme="minorEastAsia"/>
        </w:rPr>
        <w:t>10%</w:t>
      </w:r>
      <w:r w:rsidRPr="00F0465D">
        <w:rPr>
          <w:rFonts w:asciiTheme="minorEastAsia" w:eastAsiaTheme="minorEastAsia" w:hAnsiTheme="minorEastAsia" w:hint="eastAsia"/>
        </w:rPr>
        <w:t>；开仓卖出认购期权的，应持有足额标的证券；开仓卖出认沽期权的，应持有合约行权所需的全额现金或交易所规则认可的可冲抵期权保证金的现金等价物；未平仓的期权合约面值不得超过基金资产净值的</w:t>
      </w:r>
      <w:r w:rsidRPr="00F0465D">
        <w:rPr>
          <w:rFonts w:asciiTheme="minorEastAsia" w:eastAsiaTheme="minorEastAsia" w:hAnsiTheme="minorEastAsia"/>
        </w:rPr>
        <w:t>20%</w:t>
      </w:r>
      <w:r w:rsidRPr="00F0465D">
        <w:rPr>
          <w:rFonts w:asciiTheme="minorEastAsia" w:eastAsiaTheme="minorEastAsia" w:hAnsiTheme="minorEastAsia" w:hint="eastAsia"/>
        </w:rPr>
        <w:t>。其中，合约面值按照行权价乘以合约乘数计算；</w:t>
      </w:r>
    </w:p>
    <w:p w14:paraId="4834469E" w14:textId="2C1A67AA"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13</w:t>
      </w:r>
      <w:r w:rsidRPr="00F0465D">
        <w:rPr>
          <w:rFonts w:asciiTheme="minorEastAsia" w:eastAsiaTheme="minorEastAsia" w:hAnsiTheme="minorEastAsia" w:hint="eastAsia"/>
        </w:rPr>
        <w:t>）本基金主动投资于流动性受限资产的市值合计不得超过基金资产净值的</w:t>
      </w:r>
      <w:r w:rsidRPr="00F0465D">
        <w:rPr>
          <w:rFonts w:asciiTheme="minorEastAsia" w:eastAsiaTheme="minorEastAsia" w:hAnsiTheme="minorEastAsia"/>
        </w:rPr>
        <w:t>15%</w:t>
      </w:r>
      <w:r w:rsidRPr="00F0465D">
        <w:rPr>
          <w:rFonts w:asciiTheme="minorEastAsia" w:eastAsiaTheme="minorEastAsia" w:hAnsiTheme="minorEastAsia" w:hint="eastAsia"/>
        </w:rPr>
        <w:t>。因证券市场波动、上市公司股票停牌、基金规模变动等基金管理人之外的因素致使基金不符合本项规定比例限制的，基金管理人不得主动新增流动性受限资产的投资；</w:t>
      </w:r>
    </w:p>
    <w:p w14:paraId="1886056D" w14:textId="0C07BB14"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14</w:t>
      </w:r>
      <w:r w:rsidRPr="00F0465D">
        <w:rPr>
          <w:rFonts w:asciiTheme="minorEastAsia" w:eastAsiaTheme="minorEastAsia" w:hAnsiTheme="minorEastAsia" w:hint="eastAsia"/>
        </w:rPr>
        <w:t>）本基金与私募类证券资管产品及中国证监会认定的其他主体为交易对手开展逆回购交易的，可接受质押品的资质要求应当与基金合同约定的投资范围保持一致；</w:t>
      </w:r>
    </w:p>
    <w:p w14:paraId="688ADAE5" w14:textId="1FA0AB56"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15</w:t>
      </w:r>
      <w:r w:rsidRPr="00F0465D">
        <w:rPr>
          <w:rFonts w:asciiTheme="minorEastAsia" w:eastAsiaTheme="minorEastAsia" w:hAnsiTheme="minorEastAsia" w:hint="eastAsia"/>
        </w:rPr>
        <w:t>）法律法规、基金合同及中国证监会规定的其他比例限制。</w:t>
      </w:r>
    </w:p>
    <w:p w14:paraId="31FC7B27"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如果法律法规对本基金合同约定投资组合比例限制进行变更的，以变更后的规定为准。法律法规或监管部门取消上述限制，如适用于本基金，则本基金投资不再受相关限制。</w:t>
      </w:r>
    </w:p>
    <w:p w14:paraId="3E0D5997"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基金管理人应当自基金合同生效之日起</w:t>
      </w:r>
      <w:r w:rsidRPr="00F0465D">
        <w:rPr>
          <w:rFonts w:asciiTheme="minorEastAsia" w:eastAsiaTheme="minorEastAsia" w:hAnsiTheme="minorEastAsia"/>
        </w:rPr>
        <w:t>6</w:t>
      </w:r>
      <w:r w:rsidRPr="00F0465D">
        <w:rPr>
          <w:rFonts w:asciiTheme="minorEastAsia" w:eastAsiaTheme="minorEastAsia" w:hAnsiTheme="minorEastAsia" w:hint="eastAsia"/>
        </w:rPr>
        <w:t>个月内使基金的投资组合比例符合基金合同的约定。</w:t>
      </w:r>
    </w:p>
    <w:p w14:paraId="2132C834"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在上述期间内，本基金的投资范围、投资策略应当符合基金合同的约定。基金托管人对基金的投资的监督与检查自本基金合同生效之日起开始。</w:t>
      </w:r>
    </w:p>
    <w:p w14:paraId="34373E45" w14:textId="4853C30F"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因证券市场波动、基金规模变动等基金管理人之外的因素致使基金投资比例不符合上述第（</w:t>
      </w:r>
      <w:r w:rsidRPr="00F0465D">
        <w:rPr>
          <w:rFonts w:asciiTheme="minorEastAsia" w:eastAsiaTheme="minorEastAsia" w:hAnsiTheme="minorEastAsia"/>
        </w:rPr>
        <w:t>1</w:t>
      </w:r>
      <w:r w:rsidRPr="00F0465D">
        <w:rPr>
          <w:rFonts w:asciiTheme="minorEastAsia" w:eastAsiaTheme="minorEastAsia" w:hAnsiTheme="minorEastAsia" w:hint="eastAsia"/>
        </w:rPr>
        <w:t>）项投资比例的，基金管理人应当在</w:t>
      </w:r>
      <w:r w:rsidRPr="00F0465D">
        <w:rPr>
          <w:rFonts w:asciiTheme="minorEastAsia" w:eastAsiaTheme="minorEastAsia" w:hAnsiTheme="minorEastAsia"/>
        </w:rPr>
        <w:t>20个交易日内进行调整；除上述第（5</w:t>
      </w:r>
      <w:r w:rsidRPr="00F0465D">
        <w:rPr>
          <w:rFonts w:asciiTheme="minorEastAsia" w:eastAsiaTheme="minorEastAsia" w:hAnsiTheme="minorEastAsia" w:hint="eastAsia"/>
        </w:rPr>
        <w:t>）、（</w:t>
      </w:r>
      <w:r w:rsidRPr="00F0465D">
        <w:rPr>
          <w:rFonts w:asciiTheme="minorEastAsia" w:eastAsiaTheme="minorEastAsia" w:hAnsiTheme="minorEastAsia"/>
        </w:rPr>
        <w:t>8</w:t>
      </w:r>
      <w:r w:rsidRPr="00F0465D">
        <w:rPr>
          <w:rFonts w:asciiTheme="minorEastAsia" w:eastAsiaTheme="minorEastAsia" w:hAnsiTheme="minorEastAsia" w:hint="eastAsia"/>
        </w:rPr>
        <w:t>）、（</w:t>
      </w:r>
      <w:r w:rsidRPr="00F0465D">
        <w:rPr>
          <w:rFonts w:asciiTheme="minorEastAsia" w:eastAsiaTheme="minorEastAsia" w:hAnsiTheme="minorEastAsia"/>
        </w:rPr>
        <w:t>13</w:t>
      </w:r>
      <w:r w:rsidRPr="00F0465D">
        <w:rPr>
          <w:rFonts w:asciiTheme="minorEastAsia" w:eastAsiaTheme="minorEastAsia" w:hAnsiTheme="minorEastAsia" w:hint="eastAsia"/>
        </w:rPr>
        <w:t>）、（</w:t>
      </w:r>
      <w:r w:rsidRPr="00F0465D">
        <w:rPr>
          <w:rFonts w:asciiTheme="minorEastAsia" w:eastAsiaTheme="minorEastAsia" w:hAnsiTheme="minorEastAsia"/>
        </w:rPr>
        <w:t>14</w:t>
      </w:r>
      <w:r w:rsidRPr="00F0465D">
        <w:rPr>
          <w:rFonts w:asciiTheme="minorEastAsia" w:eastAsiaTheme="minorEastAsia" w:hAnsiTheme="minorEastAsia" w:hint="eastAsia"/>
        </w:rPr>
        <w:t>）项外，由于证券、期货市场波动、上市公司合并、基金规模变动、标的指数成份股调整、标的指数成份股流动性限制、目标</w:t>
      </w:r>
      <w:r w:rsidRPr="00F0465D">
        <w:rPr>
          <w:rFonts w:asciiTheme="minorEastAsia" w:eastAsiaTheme="minorEastAsia" w:hAnsiTheme="minorEastAsia"/>
        </w:rPr>
        <w:t>ETF暂停申购、赎回或二级市场交易停牌等基金管理人之外的因素导致基金投资不符合上述约定比例的，基金管理人应在10个交易日内进行调整，以达到标准，但中国证监会规定的特殊情形除外。法律法规另有规定的，从其规定。</w:t>
      </w:r>
    </w:p>
    <w:p w14:paraId="465CAC91"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、禁止行为</w:t>
      </w:r>
    </w:p>
    <w:p w14:paraId="6C5505CC"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为维护基金份额持有人的合法权益，基金财产不得用于下列投资或者活动：</w:t>
      </w:r>
    </w:p>
    <w:p w14:paraId="14CC5C1F"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1）承销证券；</w:t>
      </w:r>
    </w:p>
    <w:p w14:paraId="7EF6D239"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2）违反规定向他人贷款或者提供担保；</w:t>
      </w:r>
    </w:p>
    <w:p w14:paraId="5DEBC10D"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3）从事承担无限责任的投资；</w:t>
      </w:r>
    </w:p>
    <w:p w14:paraId="385A0297"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4）买卖除目标ETF外的其他基金份额，但是中国证监会另有规定的除外；</w:t>
      </w:r>
    </w:p>
    <w:p w14:paraId="70221FC9"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5）向本基金的基金管理人、基金托管人出资；</w:t>
      </w:r>
    </w:p>
    <w:p w14:paraId="682A666A"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）从事内幕交易、操纵证券交易价格及其他不正当的证券交易活动；</w:t>
      </w:r>
    </w:p>
    <w:p w14:paraId="3DA7EF36"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）法律、行政法规和中国证监会规定禁止的其他活动。</w:t>
      </w:r>
    </w:p>
    <w:p w14:paraId="6E90CA5F"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运用基金财产买卖基金管理人、基金托管人及其控股股东、实际控制人或者与其有其他重大利害关系的公司发行的证券或者承销期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43B0A3F6" w14:textId="77777777" w:rsidR="00F01838" w:rsidRPr="00F0465D" w:rsidRDefault="00F01838" w:rsidP="00F01838">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法律、行政法规或监管部门取消上述限制，如适用于本基金，则本基金投资不再受相关限制。</w:t>
      </w:r>
    </w:p>
    <w:p w14:paraId="3612CAE6"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六、基金资产净值的计算方法和公告方式</w:t>
      </w:r>
    </w:p>
    <w:p w14:paraId="09FEB738"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（一）基金资产净值的计算方式</w:t>
      </w:r>
    </w:p>
    <w:p w14:paraId="0BC794C5"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rPr>
        <w:t>基金资产净值是指基金资产总值减去基金负债后的价值。</w:t>
      </w:r>
    </w:p>
    <w:p w14:paraId="02A3109A"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rPr>
        <w:t>（</w:t>
      </w:r>
      <w:r w:rsidRPr="00C55129">
        <w:rPr>
          <w:rFonts w:asciiTheme="minorEastAsia" w:eastAsiaTheme="minorEastAsia" w:hAnsiTheme="minorEastAsia" w:hint="eastAsia"/>
        </w:rPr>
        <w:t>二</w:t>
      </w:r>
      <w:r w:rsidRPr="00C55129">
        <w:rPr>
          <w:rFonts w:asciiTheme="minorEastAsia" w:eastAsiaTheme="minorEastAsia" w:hAnsiTheme="minorEastAsia"/>
        </w:rPr>
        <w:t>）</w:t>
      </w:r>
      <w:r w:rsidRPr="00C55129">
        <w:rPr>
          <w:rFonts w:asciiTheme="minorEastAsia" w:eastAsiaTheme="minorEastAsia" w:hAnsiTheme="minorEastAsia" w:hint="eastAsia"/>
        </w:rPr>
        <w:t>估值方法</w:t>
      </w:r>
    </w:p>
    <w:p w14:paraId="3F9E688E"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、证券交易所上市的有价证券的估值</w:t>
      </w:r>
    </w:p>
    <w:p w14:paraId="3B1DF63D" w14:textId="0BD3E301"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交易所上市的有价证券（包括股票、权证等），以其估值日在证券交易所挂牌的市价（收盘价）确定公允价值；估值日无交易的，且最近交易日后未发生影响公允价值计量的重大事件的，以最近交易日的市价（收盘价）估值；如有充足证据表明估值日或最近交易日的市价不能真实反映公允价值的，应对市价进行调整，确定公允价格；</w:t>
      </w:r>
    </w:p>
    <w:p w14:paraId="077C5629" w14:textId="3AE5B132"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）交易所上市交易或挂牌转让的固定收益品种（本基金合同另有规定的除外），选取估值日第三方估值机构提供的相应品种对应的估值净价估值，具体估值机构由基金管理人与基金托管人另行协商约定；</w:t>
      </w:r>
    </w:p>
    <w:p w14:paraId="480207C2"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交易所上市交易的可转换债券按估值日收盘价减去债券收盘价中所含的债券应收利息得到的净价确定公允价值；估值日没有交易的，且最近交易日后未发生影响公允价值计量的重大事件的，按最近交易日债券收盘价减去债券收盘价中所含的债券应收利息得到的净价进行估值。如有充足证据表明估值日或最近交易日的收盘价不能真实反映公允价值的，应对收盘价进行调整，确定公允价格；</w:t>
      </w:r>
    </w:p>
    <w:p w14:paraId="10F08568" w14:textId="6C3017B5"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交易所上市实行全价交易的</w:t>
      </w:r>
      <w:r w:rsidR="00950C16" w:rsidRPr="00F0465D">
        <w:rPr>
          <w:rFonts w:asciiTheme="minorEastAsia" w:eastAsiaTheme="minorEastAsia" w:hAnsiTheme="minorEastAsia" w:hint="eastAsia"/>
        </w:rPr>
        <w:t>固定收益品种</w:t>
      </w:r>
      <w:r w:rsidRPr="00F0465D">
        <w:rPr>
          <w:rFonts w:asciiTheme="minorEastAsia" w:eastAsiaTheme="minorEastAsia" w:hAnsiTheme="minorEastAsia" w:hint="eastAsia"/>
        </w:rPr>
        <w:t>（可转债除外），选取第三方估值机构提供的估值全价减去估值全价中所含的</w:t>
      </w:r>
      <w:r w:rsidR="00950C16" w:rsidRPr="00F0465D">
        <w:rPr>
          <w:rFonts w:asciiTheme="minorEastAsia" w:eastAsiaTheme="minorEastAsia" w:hAnsiTheme="minorEastAsia" w:hint="eastAsia"/>
        </w:rPr>
        <w:t>固定收益品种</w:t>
      </w:r>
      <w:r w:rsidRPr="00F0465D">
        <w:rPr>
          <w:rFonts w:asciiTheme="minorEastAsia" w:eastAsiaTheme="minorEastAsia" w:hAnsiTheme="minorEastAsia" w:hint="eastAsia"/>
        </w:rPr>
        <w:t>（税后）应收利息得到的净价进行估值；</w:t>
      </w:r>
    </w:p>
    <w:p w14:paraId="763A97C8"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）交易所上市不存在活跃市场的有价证券，采用估值技术确定公允价值。交易所上市的资产支持证券，采用估值技术确定公允价值，在估值技术难以可靠计量公允价值的情况下，按成本估值。</w:t>
      </w:r>
    </w:p>
    <w:p w14:paraId="40DDCBEB"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、处于未上市期间的有价证券应区分如下情况处理：</w:t>
      </w:r>
    </w:p>
    <w:p w14:paraId="17E4BE61" w14:textId="0C0A5EF0"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）送股、转增股、配股和公开增发的新股，按估值日在证券交易所挂牌的同一股票的</w:t>
      </w:r>
      <w:r w:rsidR="002200D4" w:rsidRPr="002200D4">
        <w:rPr>
          <w:rFonts w:asciiTheme="minorEastAsia" w:eastAsiaTheme="minorEastAsia" w:hAnsiTheme="minorEastAsia" w:hint="eastAsia"/>
        </w:rPr>
        <w:t>估值方法</w:t>
      </w:r>
      <w:r w:rsidRPr="00F0465D">
        <w:rPr>
          <w:rFonts w:asciiTheme="minorEastAsia" w:eastAsiaTheme="minorEastAsia" w:hAnsiTheme="minorEastAsia" w:hint="eastAsia"/>
        </w:rPr>
        <w:t>估值；该日无交易的，以最近一日的市价（收盘价）估值；</w:t>
      </w:r>
    </w:p>
    <w:p w14:paraId="3D685812"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）首次公开发行未上市的股票、债券和权证，采用估值技术确定公允价值，在估值技术难以可靠计量公允价值的情况下，按成本估值；</w:t>
      </w:r>
    </w:p>
    <w:p w14:paraId="6707734B"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流通受限的股票，包括非公开发行股票、首次公开发行股票时公司股东公开发售股份、通过大宗交易取得的带限售期的股票等（不包括停牌、新发行未上市、回购交易中的质押券等流通受限股票），按监管机构或行业协会有关规定确定公允价值。</w:t>
      </w:r>
    </w:p>
    <w:p w14:paraId="23DEEC66" w14:textId="04E8CB1F"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、全国银行间债券市场交易的债券、资产支持证券等固定收益品种，</w:t>
      </w:r>
      <w:r w:rsidR="002200D4" w:rsidRPr="002200D4">
        <w:rPr>
          <w:rFonts w:asciiTheme="minorEastAsia" w:eastAsiaTheme="minorEastAsia" w:hAnsiTheme="minorEastAsia" w:hint="eastAsia"/>
        </w:rPr>
        <w:t>采用估值技术确定公允价值。</w:t>
      </w:r>
    </w:p>
    <w:p w14:paraId="3A1FCAF7"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、本基金投资股指期货合约，一般以估值当日结算价确定公允价值，估值当日无结算价的，且最近交易日后未发生影响公允价值计量的重大事件的，采用最近交易日结算价估值。</w:t>
      </w:r>
    </w:p>
    <w:p w14:paraId="70BA2B43"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、当发生大额申购或赎回情形时，基金管理人可以采用摆动定价机制，以确保基金估值的公平性。具体处理原则与操作规范遵循相关法律法规以及监管部门、自律规则的规定。</w:t>
      </w:r>
    </w:p>
    <w:p w14:paraId="311A98C2"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6</w:t>
      </w:r>
      <w:r w:rsidRPr="00F0465D">
        <w:rPr>
          <w:rFonts w:asciiTheme="minorEastAsia" w:eastAsiaTheme="minorEastAsia" w:hAnsiTheme="minorEastAsia" w:hint="eastAsia"/>
        </w:rPr>
        <w:t>、同一债券同时在两个或两个以上市场交易的，按债券所处的市场分别估值。</w:t>
      </w:r>
    </w:p>
    <w:p w14:paraId="64632836"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7</w:t>
      </w:r>
      <w:r w:rsidRPr="00F0465D">
        <w:rPr>
          <w:rFonts w:asciiTheme="minorEastAsia" w:eastAsiaTheme="minorEastAsia" w:hAnsiTheme="minorEastAsia" w:hint="eastAsia"/>
        </w:rPr>
        <w:t>、本基金持有的目标</w:t>
      </w:r>
      <w:r w:rsidRPr="00F0465D">
        <w:rPr>
          <w:rFonts w:asciiTheme="minorEastAsia" w:eastAsiaTheme="minorEastAsia" w:hAnsiTheme="minorEastAsia"/>
        </w:rPr>
        <w:t>ETF</w:t>
      </w:r>
      <w:r w:rsidRPr="00F0465D">
        <w:rPr>
          <w:rFonts w:asciiTheme="minorEastAsia" w:eastAsiaTheme="minorEastAsia" w:hAnsiTheme="minorEastAsia" w:hint="eastAsia"/>
        </w:rPr>
        <w:t>份额以其当日份额净值估值，当日无份额净值的，以最近工作日的份额净值估值。</w:t>
      </w:r>
    </w:p>
    <w:p w14:paraId="4B0A825F"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8</w:t>
      </w:r>
      <w:r w:rsidRPr="00F0465D">
        <w:rPr>
          <w:rFonts w:asciiTheme="minorEastAsia" w:eastAsiaTheme="minorEastAsia" w:hAnsiTheme="minorEastAsia" w:hint="eastAsia"/>
        </w:rPr>
        <w:t>、本基金投资期权，根据相关法律法规以及监管部门的规定估值。</w:t>
      </w:r>
    </w:p>
    <w:p w14:paraId="6D385FC9"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9</w:t>
      </w:r>
      <w:r w:rsidRPr="00F0465D">
        <w:rPr>
          <w:rFonts w:asciiTheme="minorEastAsia" w:eastAsiaTheme="minorEastAsia" w:hAnsiTheme="minorEastAsia" w:hint="eastAsia"/>
        </w:rPr>
        <w:t>、如有确凿证据表明按上述方法进行估值不能客观反映其公允价值的，基金管理人可根据具体情况与基金托管人商定后，按最能反映公允价值的方法估值。</w:t>
      </w:r>
    </w:p>
    <w:p w14:paraId="26BF83BA"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10</w:t>
      </w:r>
      <w:r w:rsidRPr="00F0465D">
        <w:rPr>
          <w:rFonts w:asciiTheme="minorEastAsia" w:eastAsiaTheme="minorEastAsia" w:hAnsiTheme="minorEastAsia" w:hint="eastAsia"/>
        </w:rPr>
        <w:t>、相关法律法规以及监管部门有强制规定的，从其规定。如有新增事项，按国家最新规定估值。</w:t>
      </w:r>
    </w:p>
    <w:p w14:paraId="1C2D4B04"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基金管理人、基金托管人发现基金估值违反《基金合同》订明的估值方法、程序以及相关法律法规的规定或者未能充分维护基金份额持有人利益时，发现方应及时通知对方，以约定的方法、程序和相关法律法规的规定进行估值，以维护基金份额持有人的利益。</w:t>
      </w:r>
    </w:p>
    <w:p w14:paraId="10A3A722" w14:textId="77777777" w:rsidR="00B36EF9" w:rsidRPr="00F0465D" w:rsidRDefault="00B36EF9"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根据《基金法》，本基金的基金会计责任方由基金管理人担任。因此，就与本基金有关的会计问题，如经相关各方在平等基础上充分讨论后，仍无法达成一致的意见，基金管理人有权按照其对基金净值的计算结果对外予以公布。</w:t>
      </w:r>
    </w:p>
    <w:p w14:paraId="35AFF053"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（三）</w:t>
      </w:r>
      <w:r w:rsidRPr="00C55129">
        <w:rPr>
          <w:rFonts w:asciiTheme="minorEastAsia" w:eastAsiaTheme="minorEastAsia" w:hAnsiTheme="minorEastAsia"/>
        </w:rPr>
        <w:t>基金资产净值、基金份额净值</w:t>
      </w:r>
    </w:p>
    <w:p w14:paraId="08DB39F9" w14:textId="77777777" w:rsidR="007267F3" w:rsidRPr="00B3599B" w:rsidRDefault="007267F3" w:rsidP="007267F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《基金合同》生效后，在开始办理基金份额申购或者赎回前，基金管理人应当至少每周公告一次基金资产净值和各类基金份额的基金份额净值。</w:t>
      </w:r>
    </w:p>
    <w:p w14:paraId="5D4BADD8" w14:textId="77777777" w:rsidR="007267F3" w:rsidRPr="00B3599B" w:rsidRDefault="007267F3" w:rsidP="007267F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在开始办理基金份额申购或者赎回后，基金管理人应当在每个开放日的次日，通过网站、基金份额发售网点以及其他媒介，披露开放日各类基金份额的基金份额净值和基金份额累计净值。</w:t>
      </w:r>
    </w:p>
    <w:p w14:paraId="3B590DA3" w14:textId="77777777" w:rsidR="007267F3" w:rsidRPr="00B3599B" w:rsidRDefault="007267F3" w:rsidP="007267F3">
      <w:pPr>
        <w:adjustRightInd w:val="0"/>
        <w:snapToGrid w:val="0"/>
        <w:spacing w:line="360" w:lineRule="auto"/>
        <w:ind w:firstLineChars="200" w:firstLine="420"/>
        <w:rPr>
          <w:rFonts w:asciiTheme="minorEastAsia" w:eastAsiaTheme="minorEastAsia" w:hAnsiTheme="minorEastAsia"/>
        </w:rPr>
      </w:pPr>
      <w:r w:rsidRPr="00B3599B">
        <w:rPr>
          <w:rFonts w:asciiTheme="minorEastAsia" w:eastAsiaTheme="minorEastAsia" w:hAnsiTheme="minorEastAsia" w:hint="eastAsia"/>
        </w:rPr>
        <w:t>基金管理人应当公告半年度和年度最后一个市场交易日基金资产净值和各类基金份额的基金份额净值。基金管理人应当在前款规定的市场交易日的次日，将基金资产净值、各类基金份额的基金份额净值和基金份额累计净值登载在指定媒介上。</w:t>
      </w:r>
    </w:p>
    <w:p w14:paraId="07A48BF1"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七、</w:t>
      </w:r>
      <w:r w:rsidRPr="00C55129">
        <w:rPr>
          <w:rFonts w:asciiTheme="minorEastAsia" w:eastAsiaTheme="minorEastAsia" w:hAnsiTheme="minorEastAsia"/>
        </w:rPr>
        <w:t>基金合同的变更、终止与基金财产的清算</w:t>
      </w:r>
    </w:p>
    <w:p w14:paraId="4E995E1D"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w:t>
      </w:r>
      <w:r w:rsidRPr="00C55129">
        <w:rPr>
          <w:rFonts w:asciiTheme="minorEastAsia" w:eastAsiaTheme="minorEastAsia" w:hAnsiTheme="minorEastAsia"/>
        </w:rPr>
        <w:t>一</w:t>
      </w:r>
      <w:r w:rsidRPr="00C55129">
        <w:rPr>
          <w:rFonts w:asciiTheme="minorEastAsia" w:eastAsiaTheme="minorEastAsia" w:hAnsiTheme="minorEastAsia" w:hint="eastAsia"/>
        </w:rPr>
        <w:t>）</w:t>
      </w:r>
      <w:r w:rsidRPr="00C55129">
        <w:rPr>
          <w:rFonts w:asciiTheme="minorEastAsia" w:eastAsiaTheme="minorEastAsia" w:hAnsiTheme="minorEastAsia"/>
        </w:rPr>
        <w:t>《基金合同》的变更</w:t>
      </w:r>
    </w:p>
    <w:p w14:paraId="5A69A70D" w14:textId="77777777" w:rsidR="007A4875" w:rsidRPr="00F0465D" w:rsidRDefault="007A48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变更基金合同涉及法律法规规定或本基金合同约定应经基金份额持有人大会决议通过的事项的，应召开基金份额持有人大会决议通过。对于可不经基金份额持有人大会决议通过的事项，由基金管理人和基金托管人同意后变更并公告，并报中国证监会备案。</w:t>
      </w:r>
    </w:p>
    <w:p w14:paraId="223A788A" w14:textId="77777777" w:rsidR="007A4875" w:rsidRPr="00F0465D" w:rsidRDefault="007A4875"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、关于《基金合同》变更的基金份额持有人大会决议自生效后方可执行，并自决议生效后两日内在指定媒介公告。</w:t>
      </w:r>
    </w:p>
    <w:p w14:paraId="5B8129EE"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（二）《基金合同》的终止事由</w:t>
      </w:r>
    </w:p>
    <w:p w14:paraId="6FC1860C"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有下列情形之一的，《基金合同》应当终止：</w:t>
      </w:r>
    </w:p>
    <w:p w14:paraId="6E406488"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、基金份额持有人大会决定终止的；</w:t>
      </w:r>
    </w:p>
    <w:p w14:paraId="375D9E15"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、基金管理人、基金托管人职责终止，在</w:t>
      </w:r>
      <w:r w:rsidRPr="00F0465D">
        <w:rPr>
          <w:rFonts w:asciiTheme="minorEastAsia" w:eastAsiaTheme="minorEastAsia" w:hAnsiTheme="minorEastAsia"/>
        </w:rPr>
        <w:t>6</w:t>
      </w:r>
      <w:r w:rsidRPr="00F0465D">
        <w:rPr>
          <w:rFonts w:asciiTheme="minorEastAsia" w:eastAsiaTheme="minorEastAsia" w:hAnsiTheme="minorEastAsia" w:hint="eastAsia"/>
        </w:rPr>
        <w:t>个月内没有新基金管理人、新基金托管人承接的；</w:t>
      </w:r>
    </w:p>
    <w:p w14:paraId="1D865C08"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3、《基金合同》约定的其他情形；</w:t>
      </w:r>
    </w:p>
    <w:p w14:paraId="46854E90"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4、相关法律法规和中国证监会规定的其他情况。</w:t>
      </w:r>
    </w:p>
    <w:p w14:paraId="6B8D597E"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w:t>
      </w:r>
      <w:r w:rsidRPr="00C55129">
        <w:rPr>
          <w:rFonts w:asciiTheme="minorEastAsia" w:eastAsiaTheme="minorEastAsia" w:hAnsiTheme="minorEastAsia"/>
        </w:rPr>
        <w:t>三</w:t>
      </w:r>
      <w:r w:rsidRPr="00C55129">
        <w:rPr>
          <w:rFonts w:asciiTheme="minorEastAsia" w:eastAsiaTheme="minorEastAsia" w:hAnsiTheme="minorEastAsia" w:hint="eastAsia"/>
        </w:rPr>
        <w:t>）</w:t>
      </w:r>
      <w:r w:rsidRPr="00C55129">
        <w:rPr>
          <w:rFonts w:asciiTheme="minorEastAsia" w:eastAsiaTheme="minorEastAsia" w:hAnsiTheme="minorEastAsia"/>
        </w:rPr>
        <w:t>基金财产的清算</w:t>
      </w:r>
    </w:p>
    <w:p w14:paraId="3FA4455A"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1</w:t>
      </w:r>
      <w:r w:rsidRPr="00F0465D">
        <w:rPr>
          <w:rFonts w:asciiTheme="minorEastAsia" w:eastAsiaTheme="minorEastAsia" w:hAnsiTheme="minorEastAsia" w:hint="eastAsia"/>
        </w:rPr>
        <w:t>、基金财产清算小组：自出现《基金合同》终止事由之日起</w:t>
      </w:r>
      <w:r w:rsidRPr="00F0465D">
        <w:rPr>
          <w:rFonts w:asciiTheme="minorEastAsia" w:eastAsiaTheme="minorEastAsia" w:hAnsiTheme="minorEastAsia"/>
        </w:rPr>
        <w:t>30</w:t>
      </w:r>
      <w:r w:rsidRPr="00F0465D">
        <w:rPr>
          <w:rFonts w:asciiTheme="minorEastAsia" w:eastAsiaTheme="minorEastAsia" w:hAnsiTheme="minorEastAsia" w:hint="eastAsia"/>
        </w:rPr>
        <w:t>个工作日内成立基金财产清算小组，基金管理人组织基金财产清算小组并在中国证监会的监督下进行基金清算。</w:t>
      </w:r>
    </w:p>
    <w:p w14:paraId="1C055CE6"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2</w:t>
      </w:r>
      <w:r w:rsidRPr="00F0465D">
        <w:rPr>
          <w:rFonts w:asciiTheme="minorEastAsia" w:eastAsiaTheme="minorEastAsia" w:hAnsiTheme="minorEastAsia" w:hint="eastAsia"/>
        </w:rPr>
        <w:t>、基金财产清算小组组成：基金财产清算小组成员由基金管理人、基金托管人、具有从事证券相关业务资格的注册会计师、律师以及中国证监会指定的人员组成。基金财产清算小组可以聘用必要的工作人员。</w:t>
      </w:r>
    </w:p>
    <w:p w14:paraId="14C996CF"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3</w:t>
      </w:r>
      <w:r w:rsidRPr="00F0465D">
        <w:rPr>
          <w:rFonts w:asciiTheme="minorEastAsia" w:eastAsiaTheme="minorEastAsia" w:hAnsiTheme="minorEastAsia" w:hint="eastAsia"/>
        </w:rPr>
        <w:t>、基金财产清算小组职责：基金财产清算小组负责基金财产的保管、清理、估价、变现和分配。基金财产清算小组可以依法进行必要的民事活动。</w:t>
      </w:r>
    </w:p>
    <w:p w14:paraId="14AB3FF8"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4</w:t>
      </w:r>
      <w:r w:rsidRPr="00F0465D">
        <w:rPr>
          <w:rFonts w:asciiTheme="minorEastAsia" w:eastAsiaTheme="minorEastAsia" w:hAnsiTheme="minorEastAsia" w:hint="eastAsia"/>
        </w:rPr>
        <w:t>、基金财产清算程序：</w:t>
      </w:r>
    </w:p>
    <w:p w14:paraId="08C1CC7D"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1</w:t>
      </w:r>
      <w:r w:rsidRPr="00F0465D">
        <w:rPr>
          <w:rFonts w:asciiTheme="minorEastAsia" w:eastAsiaTheme="minorEastAsia" w:hAnsiTheme="minorEastAsia" w:hint="eastAsia"/>
        </w:rPr>
        <w:t>）《基金合同》终止情形出现时，由基金财产清算小组统一接管基金；</w:t>
      </w:r>
    </w:p>
    <w:p w14:paraId="0DCE7E27"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2</w:t>
      </w:r>
      <w:r w:rsidRPr="00F0465D">
        <w:rPr>
          <w:rFonts w:asciiTheme="minorEastAsia" w:eastAsiaTheme="minorEastAsia" w:hAnsiTheme="minorEastAsia" w:hint="eastAsia"/>
        </w:rPr>
        <w:t>）对基金财产和债权债务进行清理和确认；</w:t>
      </w:r>
    </w:p>
    <w:p w14:paraId="45CA4E1F"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3</w:t>
      </w:r>
      <w:r w:rsidRPr="00F0465D">
        <w:rPr>
          <w:rFonts w:asciiTheme="minorEastAsia" w:eastAsiaTheme="minorEastAsia" w:hAnsiTheme="minorEastAsia" w:hint="eastAsia"/>
        </w:rPr>
        <w:t>）对基金财产进行估值和变现；</w:t>
      </w:r>
    </w:p>
    <w:p w14:paraId="7D23DEB0"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4</w:t>
      </w:r>
      <w:r w:rsidRPr="00F0465D">
        <w:rPr>
          <w:rFonts w:asciiTheme="minorEastAsia" w:eastAsiaTheme="minorEastAsia" w:hAnsiTheme="minorEastAsia" w:hint="eastAsia"/>
        </w:rPr>
        <w:t>）制作清算报告；</w:t>
      </w:r>
    </w:p>
    <w:p w14:paraId="64230790"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5</w:t>
      </w:r>
      <w:r w:rsidRPr="00F0465D">
        <w:rPr>
          <w:rFonts w:asciiTheme="minorEastAsia" w:eastAsiaTheme="minorEastAsia" w:hAnsiTheme="minorEastAsia" w:hint="eastAsia"/>
        </w:rPr>
        <w:t>）聘请会计师事务所对清算报告进行外部审计，聘请律师事务所对清算报告出具法律意见书；</w:t>
      </w:r>
    </w:p>
    <w:p w14:paraId="2EE6024B"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6</w:t>
      </w:r>
      <w:r w:rsidRPr="00F0465D">
        <w:rPr>
          <w:rFonts w:asciiTheme="minorEastAsia" w:eastAsiaTheme="minorEastAsia" w:hAnsiTheme="minorEastAsia" w:hint="eastAsia"/>
        </w:rPr>
        <w:t>）将清算报告报中国证监会备案并公告；</w:t>
      </w:r>
    </w:p>
    <w:p w14:paraId="48F2CF10"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w:t>
      </w:r>
      <w:r w:rsidRPr="00F0465D">
        <w:rPr>
          <w:rFonts w:asciiTheme="minorEastAsia" w:eastAsiaTheme="minorEastAsia" w:hAnsiTheme="minorEastAsia"/>
        </w:rPr>
        <w:t>7</w:t>
      </w:r>
      <w:r w:rsidRPr="00F0465D">
        <w:rPr>
          <w:rFonts w:asciiTheme="minorEastAsia" w:eastAsiaTheme="minorEastAsia" w:hAnsiTheme="minorEastAsia" w:hint="eastAsia"/>
        </w:rPr>
        <w:t>）对基金剩余财产进行分配。</w:t>
      </w:r>
    </w:p>
    <w:p w14:paraId="25FE6E28" w14:textId="77777777" w:rsidR="008C1F03" w:rsidRPr="00F0465D" w:rsidRDefault="008C1F03" w:rsidP="00F0465D">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5</w:t>
      </w:r>
      <w:r w:rsidRPr="00F0465D">
        <w:rPr>
          <w:rFonts w:asciiTheme="minorEastAsia" w:eastAsiaTheme="minorEastAsia" w:hAnsiTheme="minorEastAsia" w:hint="eastAsia"/>
        </w:rPr>
        <w:t>、基金财产清算的期限为六个月。</w:t>
      </w:r>
    </w:p>
    <w:p w14:paraId="43FE9AF1"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w:t>
      </w:r>
      <w:r w:rsidRPr="00C55129">
        <w:rPr>
          <w:rFonts w:asciiTheme="minorEastAsia" w:eastAsiaTheme="minorEastAsia" w:hAnsiTheme="minorEastAsia"/>
        </w:rPr>
        <w:t>四</w:t>
      </w:r>
      <w:r w:rsidRPr="00C55129">
        <w:rPr>
          <w:rFonts w:asciiTheme="minorEastAsia" w:eastAsiaTheme="minorEastAsia" w:hAnsiTheme="minorEastAsia" w:hint="eastAsia"/>
        </w:rPr>
        <w:t>）</w:t>
      </w:r>
      <w:r w:rsidRPr="00C55129">
        <w:rPr>
          <w:rFonts w:asciiTheme="minorEastAsia" w:eastAsiaTheme="minorEastAsia" w:hAnsiTheme="minorEastAsia"/>
        </w:rPr>
        <w:t>清算费用</w:t>
      </w:r>
    </w:p>
    <w:p w14:paraId="198AE319" w14:textId="77777777" w:rsidR="009A2103" w:rsidRPr="00236E37" w:rsidRDefault="009A2103" w:rsidP="00F0465D">
      <w:pPr>
        <w:adjustRightInd w:val="0"/>
        <w:snapToGrid w:val="0"/>
        <w:spacing w:line="360" w:lineRule="auto"/>
        <w:ind w:firstLineChars="200" w:firstLine="420"/>
        <w:rPr>
          <w:rFonts w:asciiTheme="minorEastAsia" w:eastAsiaTheme="minorEastAsia" w:hAnsiTheme="minorEastAsia"/>
        </w:rPr>
      </w:pPr>
      <w:r w:rsidRPr="00236E37">
        <w:rPr>
          <w:rFonts w:asciiTheme="minorEastAsia" w:eastAsiaTheme="minorEastAsia" w:hAnsiTheme="minorEastAsia" w:hint="eastAsia"/>
        </w:rPr>
        <w:t>清算费用是指基金财产清算小组在进行基金清算过程中发生的所有合理费用，清算费用由基金财产清算小组优先从基金财产中支付。</w:t>
      </w:r>
    </w:p>
    <w:p w14:paraId="0036FDDE"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w:t>
      </w:r>
      <w:r w:rsidRPr="00C55129">
        <w:rPr>
          <w:rFonts w:asciiTheme="minorEastAsia" w:eastAsiaTheme="minorEastAsia" w:hAnsiTheme="minorEastAsia"/>
        </w:rPr>
        <w:t>五</w:t>
      </w:r>
      <w:r w:rsidRPr="00C55129">
        <w:rPr>
          <w:rFonts w:asciiTheme="minorEastAsia" w:eastAsiaTheme="minorEastAsia" w:hAnsiTheme="minorEastAsia" w:hint="eastAsia"/>
        </w:rPr>
        <w:t>）</w:t>
      </w:r>
      <w:r w:rsidRPr="00C55129">
        <w:rPr>
          <w:rFonts w:asciiTheme="minorEastAsia" w:eastAsiaTheme="minorEastAsia" w:hAnsiTheme="minorEastAsia"/>
        </w:rPr>
        <w:t>基金财产清算剩余资产的分配</w:t>
      </w:r>
    </w:p>
    <w:p w14:paraId="58B5E193" w14:textId="77777777" w:rsidR="009A2103" w:rsidRPr="00236E37" w:rsidRDefault="009A2103" w:rsidP="00F0465D">
      <w:pPr>
        <w:adjustRightInd w:val="0"/>
        <w:snapToGrid w:val="0"/>
        <w:spacing w:line="360" w:lineRule="auto"/>
        <w:ind w:firstLineChars="200" w:firstLine="420"/>
        <w:rPr>
          <w:rFonts w:asciiTheme="minorEastAsia" w:eastAsiaTheme="minorEastAsia" w:hAnsiTheme="minorEastAsia"/>
        </w:rPr>
      </w:pPr>
      <w:r w:rsidRPr="00236E37">
        <w:rPr>
          <w:rFonts w:asciiTheme="minorEastAsia" w:eastAsiaTheme="minorEastAsia" w:hAnsiTheme="minorEastAsia" w:hint="eastAsia"/>
        </w:rPr>
        <w:t>依据基金财产清算的分配方案，将基金财产清算后的全部剩余资产扣除基金财产清算费用、交纳所欠税款并清偿基金债务后，按基金份额持有人持有的基金份额比例进行分配。</w:t>
      </w:r>
    </w:p>
    <w:p w14:paraId="549B9985"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w:t>
      </w:r>
      <w:r w:rsidRPr="00C55129">
        <w:rPr>
          <w:rFonts w:asciiTheme="minorEastAsia" w:eastAsiaTheme="minorEastAsia" w:hAnsiTheme="minorEastAsia"/>
        </w:rPr>
        <w:t>六</w:t>
      </w:r>
      <w:r w:rsidRPr="00C55129">
        <w:rPr>
          <w:rFonts w:asciiTheme="minorEastAsia" w:eastAsiaTheme="minorEastAsia" w:hAnsiTheme="minorEastAsia" w:hint="eastAsia"/>
        </w:rPr>
        <w:t>）</w:t>
      </w:r>
      <w:r w:rsidRPr="00C55129">
        <w:rPr>
          <w:rFonts w:asciiTheme="minorEastAsia" w:eastAsiaTheme="minorEastAsia" w:hAnsiTheme="minorEastAsia"/>
        </w:rPr>
        <w:t>基金财产清算的公告</w:t>
      </w:r>
    </w:p>
    <w:p w14:paraId="705D78BA" w14:textId="77777777" w:rsidR="009A2103" w:rsidRPr="00236E37" w:rsidRDefault="009A2103" w:rsidP="00F0465D">
      <w:pPr>
        <w:adjustRightInd w:val="0"/>
        <w:snapToGrid w:val="0"/>
        <w:spacing w:line="360" w:lineRule="auto"/>
        <w:ind w:firstLineChars="200" w:firstLine="420"/>
        <w:rPr>
          <w:rFonts w:asciiTheme="minorEastAsia" w:eastAsiaTheme="minorEastAsia" w:hAnsiTheme="minorEastAsia"/>
        </w:rPr>
      </w:pPr>
      <w:r w:rsidRPr="00236E37">
        <w:rPr>
          <w:rFonts w:asciiTheme="minorEastAsia" w:eastAsiaTheme="minorEastAsia" w:hAnsiTheme="minorEastAsia" w:hint="eastAsia"/>
        </w:rPr>
        <w:t>清算过程中的有关重大事项须及时公告；基金财产清算报告经会计师事务所审计并由律师事务所出具法律意见书后报中国证监会备案并公告。基金财产清算公告于基金财产清算报告报中国证监会备案后5个工作日内由基金财产清算小组进行公告。</w:t>
      </w:r>
    </w:p>
    <w:p w14:paraId="4CED699C"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w:t>
      </w:r>
      <w:r w:rsidRPr="00C55129">
        <w:rPr>
          <w:rFonts w:asciiTheme="minorEastAsia" w:eastAsiaTheme="minorEastAsia" w:hAnsiTheme="minorEastAsia"/>
        </w:rPr>
        <w:t>七</w:t>
      </w:r>
      <w:r w:rsidRPr="00C55129">
        <w:rPr>
          <w:rFonts w:asciiTheme="minorEastAsia" w:eastAsiaTheme="minorEastAsia" w:hAnsiTheme="minorEastAsia" w:hint="eastAsia"/>
        </w:rPr>
        <w:t>）</w:t>
      </w:r>
      <w:r w:rsidRPr="00C55129">
        <w:rPr>
          <w:rFonts w:asciiTheme="minorEastAsia" w:eastAsiaTheme="minorEastAsia" w:hAnsiTheme="minorEastAsia"/>
        </w:rPr>
        <w:t>基金财产清算账册及文件的保存</w:t>
      </w:r>
    </w:p>
    <w:p w14:paraId="4AF9710B"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rPr>
        <w:t>基金财产清算账册及有关文件由基金托管人保存</w:t>
      </w:r>
      <w:r w:rsidRPr="00C55129">
        <w:rPr>
          <w:rFonts w:asciiTheme="minorEastAsia" w:eastAsiaTheme="minorEastAsia" w:hAnsiTheme="minorEastAsia" w:hint="eastAsia"/>
        </w:rPr>
        <w:t>15</w:t>
      </w:r>
      <w:r w:rsidRPr="00C55129">
        <w:rPr>
          <w:rFonts w:asciiTheme="minorEastAsia" w:eastAsiaTheme="minorEastAsia" w:hAnsiTheme="minorEastAsia"/>
        </w:rPr>
        <w:t>年以上。</w:t>
      </w:r>
    </w:p>
    <w:p w14:paraId="5E7297FF"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八、争议的处理</w:t>
      </w:r>
    </w:p>
    <w:p w14:paraId="0A858507" w14:textId="77777777" w:rsidR="0066452B" w:rsidRPr="00F0465D" w:rsidRDefault="0066452B" w:rsidP="0066452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hint="eastAsia"/>
        </w:rPr>
        <w:t>各方当事人同意，因《基金合同》而产生的或与《基金合同》有关的一切争议，如经友好协商未能解决的，</w:t>
      </w:r>
      <w:r w:rsidRPr="00F0465D">
        <w:rPr>
          <w:rFonts w:asciiTheme="minorEastAsia" w:eastAsiaTheme="minorEastAsia" w:hAnsiTheme="minorEastAsia"/>
        </w:rPr>
        <w:t>任何一方均有权将争议</w:t>
      </w:r>
      <w:r w:rsidRPr="00F0465D">
        <w:rPr>
          <w:rFonts w:asciiTheme="minorEastAsia" w:eastAsiaTheme="minorEastAsia" w:hAnsiTheme="minorEastAsia" w:hint="eastAsia"/>
        </w:rPr>
        <w:t>提交华南</w:t>
      </w:r>
      <w:r w:rsidRPr="00F0465D">
        <w:rPr>
          <w:rFonts w:asciiTheme="minorEastAsia" w:eastAsiaTheme="minorEastAsia" w:hAnsiTheme="minorEastAsia"/>
        </w:rPr>
        <w:t>国际经济贸易</w:t>
      </w:r>
      <w:r w:rsidRPr="00F0465D">
        <w:rPr>
          <w:rFonts w:asciiTheme="minorEastAsia" w:eastAsiaTheme="minorEastAsia" w:hAnsiTheme="minorEastAsia" w:hint="eastAsia"/>
        </w:rPr>
        <w:t>仲裁</w:t>
      </w:r>
      <w:r w:rsidRPr="00F0465D">
        <w:rPr>
          <w:rFonts w:asciiTheme="minorEastAsia" w:eastAsiaTheme="minorEastAsia" w:hAnsiTheme="minorEastAsia"/>
        </w:rPr>
        <w:t>委员会，按照</w:t>
      </w:r>
      <w:r w:rsidRPr="00F0465D">
        <w:rPr>
          <w:rFonts w:asciiTheme="minorEastAsia" w:eastAsiaTheme="minorEastAsia" w:hAnsiTheme="minorEastAsia" w:hint="eastAsia"/>
        </w:rPr>
        <w:t>华南</w:t>
      </w:r>
      <w:r w:rsidRPr="00F0465D">
        <w:rPr>
          <w:rFonts w:asciiTheme="minorEastAsia" w:eastAsiaTheme="minorEastAsia" w:hAnsiTheme="minorEastAsia"/>
        </w:rPr>
        <w:t>国际经济贸易</w:t>
      </w:r>
      <w:r w:rsidRPr="00F0465D">
        <w:rPr>
          <w:rFonts w:asciiTheme="minorEastAsia" w:eastAsiaTheme="minorEastAsia" w:hAnsiTheme="minorEastAsia" w:hint="eastAsia"/>
        </w:rPr>
        <w:t>仲裁</w:t>
      </w:r>
      <w:r w:rsidRPr="00F0465D">
        <w:rPr>
          <w:rFonts w:asciiTheme="minorEastAsia" w:eastAsiaTheme="minorEastAsia" w:hAnsiTheme="minorEastAsia"/>
        </w:rPr>
        <w:t>委员会届时有效</w:t>
      </w:r>
      <w:r w:rsidRPr="00F0465D">
        <w:rPr>
          <w:rFonts w:asciiTheme="minorEastAsia" w:eastAsiaTheme="minorEastAsia" w:hAnsiTheme="minorEastAsia" w:hint="eastAsia"/>
        </w:rPr>
        <w:t>的仲裁</w:t>
      </w:r>
      <w:r w:rsidRPr="00F0465D">
        <w:rPr>
          <w:rFonts w:asciiTheme="minorEastAsia" w:eastAsiaTheme="minorEastAsia" w:hAnsiTheme="minorEastAsia"/>
        </w:rPr>
        <w:t>规则进行仲裁。</w:t>
      </w:r>
      <w:r w:rsidRPr="00F0465D">
        <w:rPr>
          <w:rFonts w:asciiTheme="minorEastAsia" w:eastAsiaTheme="minorEastAsia" w:hAnsiTheme="minorEastAsia" w:hint="eastAsia"/>
        </w:rPr>
        <w:t>仲裁地点</w:t>
      </w:r>
      <w:r w:rsidRPr="00F0465D">
        <w:rPr>
          <w:rFonts w:asciiTheme="minorEastAsia" w:eastAsiaTheme="minorEastAsia" w:hAnsiTheme="minorEastAsia"/>
        </w:rPr>
        <w:t>为</w:t>
      </w:r>
      <w:r w:rsidRPr="00F0465D">
        <w:rPr>
          <w:rFonts w:asciiTheme="minorEastAsia" w:eastAsiaTheme="minorEastAsia" w:hAnsiTheme="minorEastAsia" w:hint="eastAsia"/>
        </w:rPr>
        <w:t>深圳</w:t>
      </w:r>
      <w:r w:rsidRPr="00F0465D">
        <w:rPr>
          <w:rFonts w:asciiTheme="minorEastAsia" w:eastAsiaTheme="minorEastAsia" w:hAnsiTheme="minorEastAsia"/>
        </w:rPr>
        <w:t>市。仲裁裁决是终局</w:t>
      </w:r>
      <w:r w:rsidRPr="00F0465D">
        <w:rPr>
          <w:rFonts w:asciiTheme="minorEastAsia" w:eastAsiaTheme="minorEastAsia" w:hAnsiTheme="minorEastAsia" w:hint="eastAsia"/>
        </w:rPr>
        <w:t>的</w:t>
      </w:r>
      <w:r w:rsidRPr="00F0465D">
        <w:rPr>
          <w:rFonts w:asciiTheme="minorEastAsia" w:eastAsiaTheme="minorEastAsia" w:hAnsiTheme="minorEastAsia"/>
        </w:rPr>
        <w:t>，对各方当事人均有约束力，仲裁费用由败诉方承担。</w:t>
      </w:r>
    </w:p>
    <w:p w14:paraId="3F4D23E7" w14:textId="77777777" w:rsidR="0066452B" w:rsidRPr="00F0465D" w:rsidRDefault="0066452B" w:rsidP="0066452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争议处理期间，</w:t>
      </w:r>
      <w:r w:rsidRPr="00F0465D">
        <w:rPr>
          <w:rFonts w:asciiTheme="minorEastAsia" w:eastAsiaTheme="minorEastAsia" w:hAnsiTheme="minorEastAsia" w:hint="eastAsia"/>
        </w:rPr>
        <w:t>基金</w:t>
      </w:r>
      <w:r w:rsidRPr="00F0465D">
        <w:rPr>
          <w:rFonts w:asciiTheme="minorEastAsia" w:eastAsiaTheme="minorEastAsia" w:hAnsiTheme="minorEastAsia"/>
        </w:rPr>
        <w:t>合同</w:t>
      </w:r>
      <w:r w:rsidRPr="00F0465D">
        <w:rPr>
          <w:rFonts w:asciiTheme="minorEastAsia" w:eastAsiaTheme="minorEastAsia" w:hAnsiTheme="minorEastAsia" w:hint="eastAsia"/>
        </w:rPr>
        <w:t>当事人</w:t>
      </w:r>
      <w:r w:rsidRPr="00F0465D">
        <w:rPr>
          <w:rFonts w:asciiTheme="minorEastAsia" w:eastAsiaTheme="minorEastAsia" w:hAnsiTheme="minorEastAsia"/>
        </w:rPr>
        <w:t>应恪守各自</w:t>
      </w:r>
      <w:r w:rsidRPr="00F0465D">
        <w:rPr>
          <w:rFonts w:asciiTheme="minorEastAsia" w:eastAsiaTheme="minorEastAsia" w:hAnsiTheme="minorEastAsia" w:hint="eastAsia"/>
        </w:rPr>
        <w:t>的</w:t>
      </w:r>
      <w:r w:rsidRPr="00F0465D">
        <w:rPr>
          <w:rFonts w:asciiTheme="minorEastAsia" w:eastAsiaTheme="minorEastAsia" w:hAnsiTheme="minorEastAsia"/>
        </w:rPr>
        <w:t>职责，继续忠实、勤勉、尽责地履行基金合同规定</w:t>
      </w:r>
      <w:r w:rsidRPr="00F0465D">
        <w:rPr>
          <w:rFonts w:asciiTheme="minorEastAsia" w:eastAsiaTheme="minorEastAsia" w:hAnsiTheme="minorEastAsia" w:hint="eastAsia"/>
        </w:rPr>
        <w:t>的</w:t>
      </w:r>
      <w:r w:rsidRPr="00F0465D">
        <w:rPr>
          <w:rFonts w:asciiTheme="minorEastAsia" w:eastAsiaTheme="minorEastAsia" w:hAnsiTheme="minorEastAsia"/>
        </w:rPr>
        <w:t>义务，维护基金份额持有人</w:t>
      </w:r>
      <w:r w:rsidRPr="00F0465D">
        <w:rPr>
          <w:rFonts w:asciiTheme="minorEastAsia" w:eastAsiaTheme="minorEastAsia" w:hAnsiTheme="minorEastAsia" w:hint="eastAsia"/>
        </w:rPr>
        <w:t>的</w:t>
      </w:r>
      <w:r w:rsidRPr="00F0465D">
        <w:rPr>
          <w:rFonts w:asciiTheme="minorEastAsia" w:eastAsiaTheme="minorEastAsia" w:hAnsiTheme="minorEastAsia"/>
        </w:rPr>
        <w:t>合法权益。</w:t>
      </w:r>
    </w:p>
    <w:p w14:paraId="0D671DE7" w14:textId="77777777" w:rsidR="0066452B" w:rsidRPr="00F0465D" w:rsidRDefault="0066452B" w:rsidP="0066452B">
      <w:pPr>
        <w:adjustRightInd w:val="0"/>
        <w:snapToGrid w:val="0"/>
        <w:spacing w:line="360" w:lineRule="auto"/>
        <w:ind w:firstLineChars="200" w:firstLine="420"/>
        <w:rPr>
          <w:rFonts w:asciiTheme="minorEastAsia" w:eastAsiaTheme="minorEastAsia" w:hAnsiTheme="minorEastAsia"/>
        </w:rPr>
      </w:pPr>
      <w:r w:rsidRPr="00F0465D">
        <w:rPr>
          <w:rFonts w:asciiTheme="minorEastAsia" w:eastAsiaTheme="minorEastAsia" w:hAnsiTheme="minorEastAsia"/>
        </w:rPr>
        <w:t>本基金合同</w:t>
      </w:r>
      <w:r w:rsidRPr="00F0465D">
        <w:rPr>
          <w:rFonts w:asciiTheme="minorEastAsia" w:eastAsiaTheme="minorEastAsia" w:hAnsiTheme="minorEastAsia" w:hint="eastAsia"/>
        </w:rPr>
        <w:t>受中国法律（不含港澳台立法）管辖。</w:t>
      </w:r>
    </w:p>
    <w:p w14:paraId="43E0BD64" w14:textId="77777777" w:rsidR="009A2103" w:rsidRPr="00C55129" w:rsidRDefault="009A2103" w:rsidP="00F0465D">
      <w:pPr>
        <w:adjustRightInd w:val="0"/>
        <w:snapToGrid w:val="0"/>
        <w:spacing w:line="360" w:lineRule="auto"/>
        <w:ind w:firstLineChars="200" w:firstLine="420"/>
        <w:rPr>
          <w:rFonts w:asciiTheme="minorEastAsia" w:eastAsiaTheme="minorEastAsia" w:hAnsiTheme="minorEastAsia"/>
        </w:rPr>
      </w:pPr>
      <w:r w:rsidRPr="00C55129">
        <w:rPr>
          <w:rFonts w:asciiTheme="minorEastAsia" w:eastAsiaTheme="minorEastAsia" w:hAnsiTheme="minorEastAsia" w:hint="eastAsia"/>
        </w:rPr>
        <w:t>九、基金合同存放地和投资者取得合同的方式</w:t>
      </w:r>
    </w:p>
    <w:p w14:paraId="141DC57B" w14:textId="5772ECDE" w:rsidR="00130B6A" w:rsidRPr="008E6388" w:rsidRDefault="009A2103" w:rsidP="00486C42">
      <w:pPr>
        <w:adjustRightInd w:val="0"/>
        <w:snapToGrid w:val="0"/>
        <w:spacing w:line="360" w:lineRule="auto"/>
        <w:ind w:firstLine="424"/>
        <w:rPr>
          <w:rFonts w:asciiTheme="minorEastAsia" w:eastAsiaTheme="minorEastAsia" w:hAnsiTheme="minorEastAsia"/>
          <w:b/>
          <w:sz w:val="24"/>
        </w:rPr>
      </w:pPr>
      <w:r w:rsidRPr="00C55129">
        <w:rPr>
          <w:rFonts w:asciiTheme="minorEastAsia" w:eastAsiaTheme="minorEastAsia" w:hAnsiTheme="minorEastAsia"/>
        </w:rPr>
        <w:t>《基金合同》可印制成册，供投资者在基金管理人、基金托管人、销售机构的办公场所和营业场所查阅</w:t>
      </w:r>
      <w:r w:rsidR="00193F6C">
        <w:rPr>
          <w:rFonts w:asciiTheme="minorEastAsia" w:eastAsiaTheme="minorEastAsia" w:hAnsiTheme="minorEastAsia" w:hint="eastAsia"/>
        </w:rPr>
        <w:t>。</w:t>
      </w:r>
      <w:bookmarkStart w:id="488" w:name="CTS_0a5987cb5f1d4689bc5f1849ed0c6997"/>
      <w:bookmarkStart w:id="489" w:name="CTS_57876fde44834e3983cca6ce8f5a0060"/>
      <w:bookmarkEnd w:id="71"/>
      <w:bookmarkEnd w:id="72"/>
      <w:bookmarkEnd w:id="483"/>
      <w:bookmarkEnd w:id="488"/>
      <w:bookmarkEnd w:id="489"/>
    </w:p>
    <w:p w14:paraId="0A60FC42" w14:textId="77777777" w:rsidR="00CC0063" w:rsidRPr="00130B6A" w:rsidRDefault="00CC0063" w:rsidP="00A27FCA">
      <w:pPr>
        <w:adjustRightInd w:val="0"/>
        <w:snapToGrid w:val="0"/>
        <w:spacing w:line="360" w:lineRule="auto"/>
        <w:ind w:firstLine="424"/>
        <w:rPr>
          <w:rFonts w:asciiTheme="minorEastAsia" w:eastAsiaTheme="minorEastAsia" w:hAnsiTheme="minorEastAsia"/>
        </w:rPr>
      </w:pPr>
    </w:p>
    <w:sectPr w:rsidR="00CC0063" w:rsidRPr="00130B6A" w:rsidSect="00504AB5">
      <w:footerReference w:type="default" r:id="rId36"/>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02C70C" w14:textId="77777777" w:rsidR="00A55BC4" w:rsidRDefault="00A55BC4" w:rsidP="007448C2">
      <w:r>
        <w:separator/>
      </w:r>
    </w:p>
  </w:endnote>
  <w:endnote w:type="continuationSeparator" w:id="0">
    <w:p w14:paraId="05B9D380" w14:textId="77777777" w:rsidR="00A55BC4" w:rsidRDefault="00A55BC4" w:rsidP="007448C2">
      <w:r>
        <w:continuationSeparator/>
      </w:r>
    </w:p>
  </w:endnote>
  <w:endnote w:type="continuationNotice" w:id="1">
    <w:p w14:paraId="4B1D500C" w14:textId="77777777" w:rsidR="00A55BC4" w:rsidRDefault="00A55BC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仿宋_GB2312">
    <w:altName w:val="仿宋"/>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18050F" w14:textId="77777777" w:rsidR="00D820EB" w:rsidRPr="00D13FC9" w:rsidRDefault="00D820EB" w:rsidP="00D13FC9">
    <w:pPr>
      <w:pStyle w:val="a3"/>
      <w:jc w:val="center"/>
      <w:rPr>
        <w:rFonts w:ascii="Arial" w:hAnsi="Arial" w:cs="Arial"/>
      </w:rPr>
    </w:pPr>
    <w:r>
      <w:rPr>
        <w:rFonts w:ascii="Arial" w:hAnsi="Arial" w:cs="Arial" w:hint="eastAsia"/>
      </w:rPr>
      <w:t>1-</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2</w:t>
    </w:r>
    <w:r w:rsidRPr="00D13FC9">
      <w:rPr>
        <w:rFonts w:ascii="Arial" w:hAnsi="Arial" w:cs="Arial"/>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8F394C" w14:textId="77777777" w:rsidR="00D820EB" w:rsidRPr="00D13FC9" w:rsidRDefault="00D820EB" w:rsidP="00D13FC9">
    <w:pPr>
      <w:pStyle w:val="a3"/>
      <w:jc w:val="center"/>
      <w:rPr>
        <w:rFonts w:ascii="Arial" w:hAnsi="Arial" w:cs="Arial"/>
      </w:rPr>
    </w:pPr>
    <w:r>
      <w:rPr>
        <w:rFonts w:ascii="Arial" w:hAnsi="Arial" w:cs="Arial" w:hint="eastAsia"/>
      </w:rPr>
      <w:t>2-</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4</w:t>
    </w:r>
    <w:r w:rsidRPr="00D13FC9">
      <w:rPr>
        <w:rFonts w:ascii="Arial" w:hAnsi="Arial" w:cs="Arial"/>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DBE7EE" w14:textId="77777777" w:rsidR="00D820EB" w:rsidRPr="00D13FC9" w:rsidRDefault="00D820EB" w:rsidP="00D13FC9">
    <w:pPr>
      <w:pStyle w:val="a3"/>
      <w:jc w:val="center"/>
      <w:rPr>
        <w:rFonts w:ascii="Arial" w:hAnsi="Arial" w:cs="Arial"/>
      </w:rPr>
    </w:pPr>
    <w:r>
      <w:rPr>
        <w:rFonts w:ascii="Arial" w:hAnsi="Arial" w:cs="Arial" w:hint="eastAsia"/>
      </w:rPr>
      <w:t>3-</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3</w:t>
    </w:r>
    <w:r w:rsidRPr="00D13FC9">
      <w:rPr>
        <w:rFonts w:ascii="Arial" w:hAnsi="Arial" w:cs="Arial"/>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136841" w14:textId="77777777" w:rsidR="00D820EB" w:rsidRPr="00D13FC9" w:rsidRDefault="00D820EB" w:rsidP="00D13FC9">
    <w:pPr>
      <w:pStyle w:val="a3"/>
      <w:jc w:val="center"/>
      <w:rPr>
        <w:rFonts w:ascii="Arial" w:hAnsi="Arial" w:cs="Arial"/>
      </w:rPr>
    </w:pPr>
    <w:r>
      <w:rPr>
        <w:rFonts w:ascii="Arial" w:hAnsi="Arial" w:cs="Arial" w:hint="eastAsia"/>
      </w:rPr>
      <w:t>4-</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2</w:t>
    </w:r>
    <w:r w:rsidRPr="00D13FC9">
      <w:rPr>
        <w:rFonts w:ascii="Arial" w:hAnsi="Arial" w:cs="Arial"/>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99A423" w14:textId="77777777" w:rsidR="00D820EB" w:rsidRPr="00D13FC9" w:rsidRDefault="00D820EB" w:rsidP="00D13FC9">
    <w:pPr>
      <w:pStyle w:val="a3"/>
      <w:jc w:val="center"/>
      <w:rPr>
        <w:rFonts w:ascii="Arial" w:hAnsi="Arial" w:cs="Arial"/>
      </w:rPr>
    </w:pPr>
    <w:r>
      <w:rPr>
        <w:rFonts w:ascii="Arial" w:hAnsi="Arial" w:cs="Arial" w:hint="eastAsia"/>
      </w:rPr>
      <w:t>5-</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1</w:t>
    </w:r>
    <w:r w:rsidRPr="00D13FC9">
      <w:rPr>
        <w:rFonts w:ascii="Arial" w:hAnsi="Arial" w:cs="Arial"/>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8873FA" w14:textId="77777777" w:rsidR="00D820EB" w:rsidRPr="00D13FC9" w:rsidRDefault="00D820EB" w:rsidP="00D13FC9">
    <w:pPr>
      <w:pStyle w:val="a3"/>
      <w:jc w:val="center"/>
      <w:rPr>
        <w:rFonts w:ascii="Arial" w:hAnsi="Arial" w:cs="Arial"/>
      </w:rPr>
    </w:pPr>
    <w:r>
      <w:rPr>
        <w:rFonts w:ascii="Arial" w:hAnsi="Arial" w:cs="Arial" w:hint="eastAsia"/>
      </w:rPr>
      <w:t>6-</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7</w:t>
    </w:r>
    <w:r w:rsidRPr="00D13FC9">
      <w:rPr>
        <w:rFonts w:ascii="Arial" w:hAnsi="Arial" w:cs="Arial"/>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9A77FA" w14:textId="77777777" w:rsidR="00D820EB" w:rsidRPr="00D13FC9" w:rsidRDefault="00D820EB" w:rsidP="00D13FC9">
    <w:pPr>
      <w:pStyle w:val="a3"/>
      <w:jc w:val="center"/>
      <w:rPr>
        <w:rFonts w:ascii="Arial" w:hAnsi="Arial" w:cs="Arial"/>
      </w:rPr>
    </w:pPr>
    <w:r>
      <w:rPr>
        <w:rFonts w:ascii="Arial" w:hAnsi="Arial" w:cs="Arial" w:hint="eastAsia"/>
      </w:rPr>
      <w:t>7-</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6</w:t>
    </w:r>
    <w:r w:rsidRPr="00D13FC9">
      <w:rPr>
        <w:rFonts w:ascii="Arial" w:hAnsi="Arial" w:cs="Arial"/>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BFF4F0" w14:textId="77777777" w:rsidR="00D820EB" w:rsidRPr="00D13FC9" w:rsidRDefault="00D820EB" w:rsidP="00D13FC9">
    <w:pPr>
      <w:pStyle w:val="a3"/>
      <w:jc w:val="center"/>
      <w:rPr>
        <w:rFonts w:ascii="Arial" w:hAnsi="Arial" w:cs="Arial"/>
      </w:rPr>
    </w:pPr>
    <w:r>
      <w:rPr>
        <w:rFonts w:ascii="Arial" w:hAnsi="Arial" w:cs="Arial" w:hint="eastAsia"/>
      </w:rPr>
      <w:t>8-</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7</w:t>
    </w:r>
    <w:r w:rsidRPr="00D13FC9">
      <w:rPr>
        <w:rFonts w:ascii="Arial" w:hAnsi="Arial" w:cs="Arial"/>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54A5A0" w14:textId="77777777" w:rsidR="00D820EB" w:rsidRPr="00D13FC9" w:rsidRDefault="00D820EB" w:rsidP="00D13FC9">
    <w:pPr>
      <w:pStyle w:val="a3"/>
      <w:jc w:val="center"/>
      <w:rPr>
        <w:rFonts w:ascii="Arial" w:hAnsi="Arial" w:cs="Arial"/>
      </w:rPr>
    </w:pPr>
    <w:r>
      <w:rPr>
        <w:rFonts w:ascii="Arial" w:hAnsi="Arial" w:cs="Arial" w:hint="eastAsia"/>
      </w:rPr>
      <w:t>9-</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2</w:t>
    </w:r>
    <w:r w:rsidRPr="00D13FC9">
      <w:rPr>
        <w:rFonts w:ascii="Arial" w:hAnsi="Arial" w:cs="Arial"/>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8CF083" w14:textId="77777777" w:rsidR="00D820EB" w:rsidRPr="00D13FC9" w:rsidRDefault="00D820EB" w:rsidP="00D13FC9">
    <w:pPr>
      <w:pStyle w:val="a3"/>
      <w:jc w:val="center"/>
      <w:rPr>
        <w:rFonts w:ascii="Arial" w:hAnsi="Arial" w:cs="Arial"/>
      </w:rPr>
    </w:pPr>
    <w:r>
      <w:rPr>
        <w:rFonts w:ascii="Arial" w:hAnsi="Arial" w:cs="Arial" w:hint="eastAsia"/>
      </w:rPr>
      <w:t>10-</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1</w:t>
    </w:r>
    <w:r w:rsidRPr="00D13FC9">
      <w:rPr>
        <w:rFonts w:ascii="Arial" w:hAnsi="Arial" w:cs="Arial"/>
      </w:rP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2BD16B" w14:textId="77777777" w:rsidR="00D820EB" w:rsidRPr="00D13FC9" w:rsidRDefault="00D820EB" w:rsidP="00D13FC9">
    <w:pPr>
      <w:pStyle w:val="a3"/>
      <w:jc w:val="center"/>
      <w:rPr>
        <w:rFonts w:ascii="Arial" w:hAnsi="Arial" w:cs="Arial"/>
      </w:rPr>
    </w:pPr>
    <w:r>
      <w:rPr>
        <w:rFonts w:ascii="Arial" w:hAnsi="Arial" w:cs="Arial" w:hint="eastAsia"/>
      </w:rPr>
      <w:t>11-</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1</w:t>
    </w:r>
    <w:r w:rsidRPr="00D13FC9">
      <w:rPr>
        <w:rFonts w:ascii="Arial" w:hAnsi="Arial" w:cs="Arial"/>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E825BF" w14:textId="77777777" w:rsidR="00D820EB" w:rsidRPr="00D13FC9" w:rsidRDefault="00D820EB" w:rsidP="00D13FC9">
    <w:pPr>
      <w:pStyle w:val="a3"/>
      <w:jc w:val="center"/>
      <w:rPr>
        <w:rFonts w:ascii="Arial" w:hAnsi="Arial" w:cs="Arial"/>
      </w:rPr>
    </w:pPr>
    <w:r>
      <w:rPr>
        <w:rFonts w:ascii="Arial" w:hAnsi="Arial" w:cs="Arial" w:hint="eastAsia"/>
      </w:rPr>
      <w:t>12-</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5</w:t>
    </w:r>
    <w:r w:rsidRPr="00D13FC9">
      <w:rPr>
        <w:rFonts w:ascii="Arial" w:hAnsi="Arial" w:cs="Arial"/>
      </w:rP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C2EA6B" w14:textId="77777777" w:rsidR="00D820EB" w:rsidRPr="00D13FC9" w:rsidRDefault="00D820EB" w:rsidP="00D13FC9">
    <w:pPr>
      <w:pStyle w:val="a3"/>
      <w:jc w:val="center"/>
      <w:rPr>
        <w:rFonts w:ascii="Arial" w:hAnsi="Arial" w:cs="Arial"/>
      </w:rPr>
    </w:pPr>
    <w:r>
      <w:rPr>
        <w:rFonts w:ascii="Arial" w:hAnsi="Arial" w:cs="Arial" w:hint="eastAsia"/>
      </w:rPr>
      <w:t>13-</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1</w:t>
    </w:r>
    <w:r w:rsidRPr="00D13FC9">
      <w:rPr>
        <w:rFonts w:ascii="Arial" w:hAnsi="Arial" w:cs="Arial"/>
      </w:rPr>
      <w:fldChar w:fldCharType="end"/>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5A6A2E" w14:textId="77777777" w:rsidR="00D820EB" w:rsidRPr="00D13FC9" w:rsidRDefault="00D820EB" w:rsidP="00D13FC9">
    <w:pPr>
      <w:pStyle w:val="a3"/>
      <w:jc w:val="center"/>
      <w:rPr>
        <w:rFonts w:ascii="Arial" w:hAnsi="Arial"/>
      </w:rPr>
    </w:pPr>
    <w:r>
      <w:rPr>
        <w:rFonts w:ascii="Arial" w:hAnsi="Arial" w:cs="Arial" w:hint="eastAsia"/>
      </w:rPr>
      <w:t>14-</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5519CB" w:rsidRPr="005519CB">
      <w:rPr>
        <w:rFonts w:ascii="Arial" w:hAnsi="Arial" w:cs="Arial"/>
        <w:noProof/>
        <w:lang w:val="zh-CN"/>
      </w:rPr>
      <w:t>5</w:t>
    </w:r>
    <w:r w:rsidRPr="00D13FC9">
      <w:rPr>
        <w:rFonts w:ascii="Arial" w:hAnsi="Arial" w:cs="Arial"/>
      </w:rPr>
      <w:fldChar w:fldCharType="end"/>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1A2373" w14:textId="77777777" w:rsidR="00D820EB" w:rsidRPr="00D13FC9" w:rsidRDefault="00D820EB" w:rsidP="00D13FC9">
    <w:pPr>
      <w:pStyle w:val="a3"/>
      <w:jc w:val="center"/>
      <w:rPr>
        <w:rFonts w:ascii="Arial" w:hAnsi="Arial" w:cs="Arial"/>
      </w:rPr>
    </w:pPr>
    <w:r>
      <w:rPr>
        <w:rFonts w:ascii="Arial" w:hAnsi="Arial" w:cs="Arial" w:hint="eastAsia"/>
      </w:rPr>
      <w:t>15-</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2</w:t>
    </w:r>
    <w:r w:rsidRPr="00D13FC9">
      <w:rPr>
        <w:rFonts w:ascii="Arial" w:hAnsi="Arial" w:cs="Arial"/>
      </w:rP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27A8BA" w14:textId="15DF8EAD" w:rsidR="00D820EB" w:rsidRPr="00D13FC9" w:rsidRDefault="00D820EB" w:rsidP="00D13FC9">
    <w:pPr>
      <w:pStyle w:val="a3"/>
      <w:jc w:val="center"/>
      <w:rPr>
        <w:rFonts w:ascii="Arial" w:hAnsi="Arial" w:cs="Arial"/>
      </w:rPr>
    </w:pPr>
    <w:r>
      <w:rPr>
        <w:rFonts w:ascii="Arial" w:hAnsi="Arial" w:cs="Arial" w:hint="eastAsia"/>
      </w:rPr>
      <w:t>16-</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1</w:t>
    </w:r>
    <w:r w:rsidRPr="00D13FC9">
      <w:rPr>
        <w:rFonts w:ascii="Arial" w:hAnsi="Arial" w:cs="Arial"/>
      </w:rPr>
      <w:fldChar w:fldCharType="end"/>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7D2B56" w14:textId="3C7133ED" w:rsidR="00D820EB" w:rsidRPr="00D13FC9" w:rsidRDefault="00D820EB" w:rsidP="00D13FC9">
    <w:pPr>
      <w:pStyle w:val="a3"/>
      <w:jc w:val="center"/>
      <w:rPr>
        <w:rFonts w:ascii="Arial" w:hAnsi="Arial" w:cs="Arial"/>
      </w:rPr>
    </w:pPr>
    <w:r>
      <w:rPr>
        <w:rFonts w:ascii="Arial" w:hAnsi="Arial" w:cs="Arial" w:hint="eastAsia"/>
      </w:rPr>
      <w:t>17-</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1</w:t>
    </w:r>
    <w:r w:rsidRPr="00D13FC9">
      <w:rPr>
        <w:rFonts w:ascii="Arial" w:hAnsi="Arial" w:cs="Arial"/>
      </w:rPr>
      <w:fldChar w:fldCharType="end"/>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24C9D8" w14:textId="5DE1E3F6" w:rsidR="00D820EB" w:rsidRPr="00D13FC9" w:rsidRDefault="00D820EB" w:rsidP="00D13FC9">
    <w:pPr>
      <w:pStyle w:val="a3"/>
      <w:jc w:val="center"/>
      <w:rPr>
        <w:rFonts w:ascii="Arial" w:hAnsi="Arial" w:cs="Arial"/>
      </w:rPr>
    </w:pPr>
    <w:r>
      <w:rPr>
        <w:rFonts w:ascii="Arial" w:hAnsi="Arial" w:cs="Arial" w:hint="eastAsia"/>
      </w:rPr>
      <w:t>18-</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3</w:t>
    </w:r>
    <w:r w:rsidRPr="00D13FC9">
      <w:rPr>
        <w:rFonts w:ascii="Arial" w:hAnsi="Arial" w:cs="Arial"/>
      </w:rP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D1397" w14:textId="3DF33E8B" w:rsidR="00D820EB" w:rsidRPr="00D13FC9" w:rsidRDefault="00D820EB" w:rsidP="00D13FC9">
    <w:pPr>
      <w:pStyle w:val="a3"/>
      <w:jc w:val="center"/>
      <w:rPr>
        <w:rFonts w:ascii="Arial" w:hAnsi="Arial" w:cs="Arial"/>
      </w:rPr>
    </w:pPr>
    <w:r>
      <w:rPr>
        <w:rFonts w:ascii="Arial" w:hAnsi="Arial" w:cs="Arial" w:hint="eastAsia"/>
      </w:rPr>
      <w:t>19-</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2</w:t>
    </w:r>
    <w:r w:rsidRPr="00D13FC9">
      <w:rPr>
        <w:rFonts w:ascii="Arial" w:hAnsi="Arial" w:cs="Arial"/>
      </w:rPr>
      <w:fldChar w:fldCharType="end"/>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70BE53" w14:textId="37B31CBC" w:rsidR="00D820EB" w:rsidRPr="00D13FC9" w:rsidRDefault="00D820EB" w:rsidP="00D13FC9">
    <w:pPr>
      <w:pStyle w:val="a3"/>
      <w:jc w:val="center"/>
      <w:rPr>
        <w:rFonts w:ascii="Arial" w:hAnsi="Arial" w:cs="Arial"/>
      </w:rPr>
    </w:pPr>
    <w:r>
      <w:rPr>
        <w:rFonts w:ascii="Arial" w:hAnsi="Arial" w:cs="Arial" w:hint="eastAsia"/>
      </w:rPr>
      <w:t>20-</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1</w:t>
    </w:r>
    <w:r w:rsidRPr="00D13FC9">
      <w:rPr>
        <w:rFonts w:ascii="Arial" w:hAnsi="Arial" w:cs="Arial"/>
      </w:rPr>
      <w:fldChar w:fldCharType="end"/>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A6EB0B" w14:textId="6D6221A6" w:rsidR="00D820EB" w:rsidRPr="00D13FC9" w:rsidRDefault="00D820EB" w:rsidP="00D13FC9">
    <w:pPr>
      <w:pStyle w:val="a3"/>
      <w:jc w:val="center"/>
      <w:rPr>
        <w:rFonts w:ascii="Arial" w:hAnsi="Arial" w:cs="Arial"/>
      </w:rPr>
    </w:pPr>
    <w:r>
      <w:rPr>
        <w:rFonts w:ascii="Arial" w:hAnsi="Arial" w:cs="Arial" w:hint="eastAsia"/>
      </w:rPr>
      <w:t>21-</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1</w:t>
    </w:r>
    <w:r w:rsidRPr="00D13FC9">
      <w:rPr>
        <w:rFonts w:ascii="Arial" w:hAnsi="Arial" w:cs="Arial"/>
      </w:rPr>
      <w:fldChar w:fldCharType="end"/>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E6BD41" w14:textId="68B1D6D6" w:rsidR="00D820EB" w:rsidRPr="00D13FC9" w:rsidRDefault="00D820EB" w:rsidP="00D13FC9">
    <w:pPr>
      <w:pStyle w:val="a3"/>
      <w:jc w:val="center"/>
      <w:rPr>
        <w:rFonts w:ascii="Arial" w:hAnsi="Arial" w:cs="Arial"/>
      </w:rPr>
    </w:pPr>
    <w:r>
      <w:rPr>
        <w:rFonts w:ascii="Arial" w:hAnsi="Arial" w:cs="Arial" w:hint="eastAsia"/>
      </w:rPr>
      <w:t>22-</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1</w:t>
    </w:r>
    <w:r w:rsidRPr="00D13FC9">
      <w:rPr>
        <w:rFonts w:ascii="Arial" w:hAnsi="Arial" w:cs="Arial"/>
      </w:rPr>
      <w:fldChar w:fldCharType="end"/>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8F38D6" w14:textId="098BC169" w:rsidR="00D820EB" w:rsidRPr="00D13FC9" w:rsidRDefault="00D820EB" w:rsidP="00D13FC9">
    <w:pPr>
      <w:pStyle w:val="a3"/>
      <w:jc w:val="center"/>
      <w:rPr>
        <w:rFonts w:ascii="Arial" w:hAnsi="Arial" w:cs="Arial"/>
      </w:rPr>
    </w:pPr>
    <w:r>
      <w:rPr>
        <w:rFonts w:ascii="Arial" w:hAnsi="Arial" w:cs="Arial" w:hint="eastAsia"/>
      </w:rPr>
      <w:t>23-</w:t>
    </w:r>
    <w:r w:rsidRPr="00D13FC9">
      <w:rPr>
        <w:rFonts w:ascii="Arial" w:hAnsi="Arial" w:cs="Arial"/>
      </w:rPr>
      <w:fldChar w:fldCharType="begin"/>
    </w:r>
    <w:r w:rsidRPr="00D13FC9">
      <w:rPr>
        <w:rFonts w:ascii="Arial" w:hAnsi="Arial" w:cs="Arial"/>
      </w:rPr>
      <w:instrText xml:space="preserve"> PAGE   \* MERGEFORMAT </w:instrText>
    </w:r>
    <w:r w:rsidRPr="00D13FC9">
      <w:rPr>
        <w:rFonts w:ascii="Arial" w:hAnsi="Arial" w:cs="Arial"/>
      </w:rPr>
      <w:fldChar w:fldCharType="separate"/>
    </w:r>
    <w:r w:rsidR="00B90E51" w:rsidRPr="00B90E51">
      <w:rPr>
        <w:rFonts w:ascii="Arial" w:hAnsi="Arial" w:cs="Arial"/>
        <w:noProof/>
        <w:lang w:val="zh-CN"/>
      </w:rPr>
      <w:t>1</w:t>
    </w:r>
    <w:r w:rsidRPr="00D13FC9">
      <w:rPr>
        <w:rFonts w:ascii="Arial" w:hAnsi="Arial" w:cs="Arial"/>
      </w:rPr>
      <w:fldChar w:fldCharType="end"/>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9114941"/>
      <w:docPartObj>
        <w:docPartGallery w:val="Page Numbers (Bottom of Page)"/>
        <w:docPartUnique/>
      </w:docPartObj>
    </w:sdtPr>
    <w:sdtEndPr/>
    <w:sdtContent>
      <w:p w14:paraId="247247D7" w14:textId="0F8CC9DA" w:rsidR="00D820EB" w:rsidRDefault="00D820EB">
        <w:pPr>
          <w:pStyle w:val="a3"/>
          <w:jc w:val="center"/>
        </w:pPr>
        <w:r>
          <w:rPr>
            <w:rFonts w:hint="eastAsia"/>
          </w:rPr>
          <w:t>24-</w:t>
        </w:r>
        <w:r>
          <w:fldChar w:fldCharType="begin"/>
        </w:r>
        <w:r>
          <w:instrText>PAGE   \* MERGEFORMAT</w:instrText>
        </w:r>
        <w:r>
          <w:fldChar w:fldCharType="separate"/>
        </w:r>
        <w:r w:rsidR="00B90E51" w:rsidRPr="00B90E51">
          <w:rPr>
            <w:noProof/>
            <w:lang w:val="zh-CN"/>
          </w:rPr>
          <w:t>20</w:t>
        </w:r>
        <w:r>
          <w:fldChar w:fldCharType="end"/>
        </w:r>
      </w:p>
    </w:sdtContent>
  </w:sdt>
  <w:p w14:paraId="08DD67A0" w14:textId="77777777" w:rsidR="00D820EB" w:rsidRPr="00D13FC9" w:rsidRDefault="00D820EB" w:rsidP="00D13FC9">
    <w:pPr>
      <w:pStyle w:val="a3"/>
      <w:jc w:val="center"/>
      <w:rPr>
        <w:rFonts w:ascii="Arial" w:hAnsi="Arial" w:cs="Aria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2ED050" w14:textId="77777777" w:rsidR="00A55BC4" w:rsidRDefault="00A55BC4" w:rsidP="007448C2">
      <w:r>
        <w:separator/>
      </w:r>
    </w:p>
  </w:footnote>
  <w:footnote w:type="continuationSeparator" w:id="0">
    <w:p w14:paraId="232213E4" w14:textId="77777777" w:rsidR="00A55BC4" w:rsidRDefault="00A55BC4" w:rsidP="007448C2">
      <w:r>
        <w:continuationSeparator/>
      </w:r>
    </w:p>
  </w:footnote>
  <w:footnote w:type="continuationNotice" w:id="1">
    <w:p w14:paraId="60391530" w14:textId="77777777" w:rsidR="00A55BC4" w:rsidRDefault="00A55BC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E0F95E" w14:textId="77777777" w:rsidR="00D820EB" w:rsidRPr="007220E1" w:rsidRDefault="00D820EB" w:rsidP="007931C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66CA27" w14:textId="77777777" w:rsidR="00D820EB" w:rsidRPr="0019415C" w:rsidRDefault="00D820EB" w:rsidP="0019415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singleLevel"/>
    <w:tmpl w:val="00000008"/>
    <w:lvl w:ilvl="0">
      <w:start w:val="4"/>
      <w:numFmt w:val="chineseCounting"/>
      <w:suff w:val="nothing"/>
      <w:lvlText w:val="%1、"/>
      <w:lvlJc w:val="left"/>
    </w:lvl>
  </w:abstractNum>
  <w:abstractNum w:abstractNumId="1">
    <w:nsid w:val="0000000A"/>
    <w:multiLevelType w:val="singleLevel"/>
    <w:tmpl w:val="0000000A"/>
    <w:lvl w:ilvl="0">
      <w:start w:val="1"/>
      <w:numFmt w:val="bullet"/>
      <w:lvlText w:val=""/>
      <w:lvlJc w:val="left"/>
      <w:pPr>
        <w:tabs>
          <w:tab w:val="num" w:pos="360"/>
        </w:tabs>
        <w:ind w:left="360" w:hanging="360"/>
      </w:pPr>
      <w:rPr>
        <w:rFonts w:ascii="Symbol" w:hAnsi="Symbol" w:hint="default"/>
        <w:color w:val="auto"/>
      </w:rPr>
    </w:lvl>
  </w:abstractNum>
  <w:abstractNum w:abstractNumId="2">
    <w:nsid w:val="0000000C"/>
    <w:multiLevelType w:val="singleLevel"/>
    <w:tmpl w:val="0000000C"/>
    <w:lvl w:ilvl="0">
      <w:start w:val="1"/>
      <w:numFmt w:val="bullet"/>
      <w:lvlText w:val=""/>
      <w:lvlJc w:val="left"/>
      <w:pPr>
        <w:tabs>
          <w:tab w:val="num" w:pos="360"/>
        </w:tabs>
        <w:ind w:left="360" w:hanging="360"/>
      </w:pPr>
      <w:rPr>
        <w:rFonts w:ascii="Symbol" w:hAnsi="Symbol" w:hint="default"/>
        <w:color w:val="auto"/>
      </w:rPr>
    </w:lvl>
  </w:abstractNum>
  <w:abstractNum w:abstractNumId="3">
    <w:nsid w:val="081707A2"/>
    <w:multiLevelType w:val="hybridMultilevel"/>
    <w:tmpl w:val="9CF61194"/>
    <w:lvl w:ilvl="0" w:tplc="5DCA6906">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4">
    <w:nsid w:val="0D4A09E1"/>
    <w:multiLevelType w:val="hybridMultilevel"/>
    <w:tmpl w:val="08CE0784"/>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
    <w:nsid w:val="48761721"/>
    <w:multiLevelType w:val="hybridMultilevel"/>
    <w:tmpl w:val="9CF61194"/>
    <w:lvl w:ilvl="0" w:tplc="5DCA6906">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6">
    <w:nsid w:val="525376E8"/>
    <w:multiLevelType w:val="hybridMultilevel"/>
    <w:tmpl w:val="99ECA382"/>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
    <w:nsid w:val="5C185EF5"/>
    <w:multiLevelType w:val="multilevel"/>
    <w:tmpl w:val="5FDCDEA2"/>
    <w:lvl w:ilvl="0">
      <w:start w:val="1"/>
      <w:numFmt w:val="none"/>
      <w:pStyle w:val="1"/>
      <w:suff w:val="nothing"/>
      <w:lvlText w:val=""/>
      <w:lvlJc w:val="left"/>
      <w:pPr>
        <w:ind w:left="0" w:firstLine="0"/>
      </w:pPr>
      <w:rPr>
        <w:rFonts w:hint="eastAsia"/>
      </w:rPr>
    </w:lvl>
    <w:lvl w:ilvl="1">
      <w:start w:val="1"/>
      <w:numFmt w:val="chineseCountingThousand"/>
      <w:pStyle w:val="2"/>
      <w:suff w:val="nothing"/>
      <w:lvlText w:val="%2、"/>
      <w:lvlJc w:val="left"/>
      <w:pPr>
        <w:ind w:left="0" w:firstLine="0"/>
      </w:pPr>
      <w:rPr>
        <w:rFonts w:hint="eastAsia"/>
      </w:rPr>
    </w:lvl>
    <w:lvl w:ilvl="2">
      <w:start w:val="1"/>
      <w:numFmt w:val="chineseCountingThousand"/>
      <w:pStyle w:val="3"/>
      <w:suff w:val="nothing"/>
      <w:lvlText w:val="（%3）"/>
      <w:lvlJc w:val="left"/>
      <w:pPr>
        <w:ind w:left="0" w:firstLine="0"/>
      </w:pPr>
      <w:rPr>
        <w:rFonts w:hint="eastAsia"/>
      </w:rPr>
    </w:lvl>
    <w:lvl w:ilvl="3">
      <w:start w:val="1"/>
      <w:numFmt w:val="decimal"/>
      <w:pStyle w:val="4"/>
      <w:suff w:val="nothing"/>
      <w:lvlText w:val="%4、"/>
      <w:lvlJc w:val="left"/>
      <w:pPr>
        <w:ind w:left="0" w:firstLine="0"/>
      </w:pPr>
      <w:rPr>
        <w:rFonts w:hint="eastAsia"/>
      </w:rPr>
    </w:lvl>
    <w:lvl w:ilvl="4">
      <w:start w:val="1"/>
      <w:numFmt w:val="decimal"/>
      <w:pStyle w:val="5"/>
      <w:suff w:val="nothing"/>
      <w:lvlText w:val="（%5）"/>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pStyle w:val="7"/>
      <w:suff w:val="nothing"/>
      <w:lvlText w:val=""/>
      <w:lvlJc w:val="left"/>
      <w:pPr>
        <w:ind w:left="0" w:firstLine="0"/>
      </w:pPr>
      <w:rPr>
        <w:rFonts w:hint="eastAsia"/>
      </w:rPr>
    </w:lvl>
    <w:lvl w:ilvl="7">
      <w:start w:val="1"/>
      <w:numFmt w:val="none"/>
      <w:pStyle w:val="8"/>
      <w:suff w:val="nothing"/>
      <w:lvlText w:val=""/>
      <w:lvlJc w:val="left"/>
      <w:pPr>
        <w:ind w:left="0" w:firstLine="0"/>
      </w:pPr>
      <w:rPr>
        <w:rFonts w:hint="eastAsia"/>
      </w:rPr>
    </w:lvl>
    <w:lvl w:ilvl="8">
      <w:start w:val="1"/>
      <w:numFmt w:val="none"/>
      <w:pStyle w:val="9"/>
      <w:suff w:val="nothing"/>
      <w:lvlText w:val=""/>
      <w:lvlJc w:val="left"/>
      <w:pPr>
        <w:ind w:left="0" w:firstLine="0"/>
      </w:pPr>
      <w:rPr>
        <w:rFonts w:hint="eastAsia"/>
      </w:rPr>
    </w:lvl>
  </w:abstractNum>
  <w:abstractNum w:abstractNumId="8">
    <w:nsid w:val="6DEA0B56"/>
    <w:multiLevelType w:val="hybridMultilevel"/>
    <w:tmpl w:val="06E27844"/>
    <w:lvl w:ilvl="0" w:tplc="08562048">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9">
    <w:nsid w:val="6FE147B6"/>
    <w:multiLevelType w:val="singleLevel"/>
    <w:tmpl w:val="5DAA9A04"/>
    <w:lvl w:ilvl="0">
      <w:start w:val="1"/>
      <w:numFmt w:val="decimal"/>
      <w:pStyle w:val="20"/>
      <w:lvlText w:val="(%1)"/>
      <w:lvlJc w:val="left"/>
      <w:pPr>
        <w:tabs>
          <w:tab w:val="num" w:pos="360"/>
        </w:tabs>
        <w:ind w:left="0" w:firstLine="0"/>
      </w:pPr>
      <w:rPr>
        <w:rFonts w:hint="eastAsia"/>
      </w:rPr>
    </w:lvl>
  </w:abstractNum>
  <w:abstractNum w:abstractNumId="10">
    <w:nsid w:val="73E27915"/>
    <w:multiLevelType w:val="hybridMultilevel"/>
    <w:tmpl w:val="CE38E70C"/>
    <w:lvl w:ilvl="0" w:tplc="01600F50">
      <w:start w:val="1"/>
      <w:numFmt w:val="decimal"/>
      <w:lvlText w:val="%1."/>
      <w:lvlJc w:val="left"/>
      <w:pPr>
        <w:ind w:left="84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7"/>
  </w:num>
  <w:num w:numId="2">
    <w:abstractNumId w:val="9"/>
  </w:num>
  <w:num w:numId="3">
    <w:abstractNumId w:val="5"/>
  </w:num>
  <w:num w:numId="4">
    <w:abstractNumId w:val="4"/>
  </w:num>
  <w:num w:numId="5">
    <w:abstractNumId w:val="10"/>
  </w:num>
  <w:num w:numId="6">
    <w:abstractNumId w:val="6"/>
  </w:num>
  <w:num w:numId="7">
    <w:abstractNumId w:val="7"/>
  </w:num>
  <w:num w:numId="8">
    <w:abstractNumId w:val="3"/>
  </w:num>
  <w:num w:numId="9">
    <w:abstractNumId w:val="7"/>
  </w:num>
  <w:num w:numId="10">
    <w:abstractNumId w:val="1"/>
  </w:num>
  <w:num w:numId="11">
    <w:abstractNumId w:val="0"/>
  </w:num>
  <w:num w:numId="12">
    <w:abstractNumId w:val="7"/>
  </w:num>
  <w:num w:numId="13">
    <w:abstractNumId w:val="7"/>
  </w:num>
  <w:num w:numId="14">
    <w:abstractNumId w:val="2"/>
  </w:num>
  <w:num w:numId="15">
    <w:abstractNumId w:val="8"/>
  </w:num>
  <w:numIdMacAtCleanup w:val="6"/>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links0420">
    <w15:presenceInfo w15:providerId="None" w15:userId="Llinks04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grammar="clean"/>
  <w:defaultTabStop w:val="420"/>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48C2"/>
    <w:rsid w:val="00000AB2"/>
    <w:rsid w:val="00000B11"/>
    <w:rsid w:val="00000D07"/>
    <w:rsid w:val="000017CC"/>
    <w:rsid w:val="00003942"/>
    <w:rsid w:val="000040A9"/>
    <w:rsid w:val="00006149"/>
    <w:rsid w:val="00006370"/>
    <w:rsid w:val="0001033C"/>
    <w:rsid w:val="00010D9A"/>
    <w:rsid w:val="00011073"/>
    <w:rsid w:val="0001149B"/>
    <w:rsid w:val="000129D6"/>
    <w:rsid w:val="00013024"/>
    <w:rsid w:val="00013BD1"/>
    <w:rsid w:val="00014187"/>
    <w:rsid w:val="000149AD"/>
    <w:rsid w:val="000149F8"/>
    <w:rsid w:val="00014A26"/>
    <w:rsid w:val="00017275"/>
    <w:rsid w:val="00017BD6"/>
    <w:rsid w:val="00020A93"/>
    <w:rsid w:val="0002128C"/>
    <w:rsid w:val="00022CC7"/>
    <w:rsid w:val="00024C9B"/>
    <w:rsid w:val="00025616"/>
    <w:rsid w:val="00025D8A"/>
    <w:rsid w:val="000262BB"/>
    <w:rsid w:val="000265C9"/>
    <w:rsid w:val="00026A03"/>
    <w:rsid w:val="00027584"/>
    <w:rsid w:val="000312E6"/>
    <w:rsid w:val="00032047"/>
    <w:rsid w:val="000323F0"/>
    <w:rsid w:val="0003272A"/>
    <w:rsid w:val="00032AF9"/>
    <w:rsid w:val="00033221"/>
    <w:rsid w:val="00033A06"/>
    <w:rsid w:val="00034466"/>
    <w:rsid w:val="00035221"/>
    <w:rsid w:val="00035558"/>
    <w:rsid w:val="000361D8"/>
    <w:rsid w:val="000363BB"/>
    <w:rsid w:val="00037133"/>
    <w:rsid w:val="00037159"/>
    <w:rsid w:val="00040C8F"/>
    <w:rsid w:val="00040EF5"/>
    <w:rsid w:val="000410B8"/>
    <w:rsid w:val="0004130B"/>
    <w:rsid w:val="00041ED1"/>
    <w:rsid w:val="000420B6"/>
    <w:rsid w:val="00042A19"/>
    <w:rsid w:val="00042AAD"/>
    <w:rsid w:val="00044EE3"/>
    <w:rsid w:val="00047DA5"/>
    <w:rsid w:val="0005034E"/>
    <w:rsid w:val="00051E4D"/>
    <w:rsid w:val="00055577"/>
    <w:rsid w:val="00055A36"/>
    <w:rsid w:val="000563C1"/>
    <w:rsid w:val="0005651E"/>
    <w:rsid w:val="00056DB0"/>
    <w:rsid w:val="0005768B"/>
    <w:rsid w:val="00057C58"/>
    <w:rsid w:val="00060221"/>
    <w:rsid w:val="000607DF"/>
    <w:rsid w:val="00062B83"/>
    <w:rsid w:val="00063265"/>
    <w:rsid w:val="000645CD"/>
    <w:rsid w:val="000648E2"/>
    <w:rsid w:val="00064E06"/>
    <w:rsid w:val="000664F7"/>
    <w:rsid w:val="00066DEC"/>
    <w:rsid w:val="00066FAA"/>
    <w:rsid w:val="00071679"/>
    <w:rsid w:val="000718EA"/>
    <w:rsid w:val="00072420"/>
    <w:rsid w:val="000732EB"/>
    <w:rsid w:val="00074130"/>
    <w:rsid w:val="00075624"/>
    <w:rsid w:val="00075AD5"/>
    <w:rsid w:val="00075C74"/>
    <w:rsid w:val="0007696E"/>
    <w:rsid w:val="00080DD2"/>
    <w:rsid w:val="000817AA"/>
    <w:rsid w:val="0008261C"/>
    <w:rsid w:val="00083665"/>
    <w:rsid w:val="000840D0"/>
    <w:rsid w:val="00086E92"/>
    <w:rsid w:val="00087B9D"/>
    <w:rsid w:val="00087BE3"/>
    <w:rsid w:val="000902AC"/>
    <w:rsid w:val="00090D43"/>
    <w:rsid w:val="00091FA5"/>
    <w:rsid w:val="00092DC3"/>
    <w:rsid w:val="000934A8"/>
    <w:rsid w:val="0009395E"/>
    <w:rsid w:val="0009474D"/>
    <w:rsid w:val="00095F93"/>
    <w:rsid w:val="00096F51"/>
    <w:rsid w:val="00096F55"/>
    <w:rsid w:val="000A1433"/>
    <w:rsid w:val="000A14A0"/>
    <w:rsid w:val="000A1544"/>
    <w:rsid w:val="000A3835"/>
    <w:rsid w:val="000A410E"/>
    <w:rsid w:val="000A4B60"/>
    <w:rsid w:val="000A4B79"/>
    <w:rsid w:val="000A61B6"/>
    <w:rsid w:val="000A7EE9"/>
    <w:rsid w:val="000B0AB8"/>
    <w:rsid w:val="000B0C96"/>
    <w:rsid w:val="000B10CC"/>
    <w:rsid w:val="000B1984"/>
    <w:rsid w:val="000B1B08"/>
    <w:rsid w:val="000B2231"/>
    <w:rsid w:val="000B3A13"/>
    <w:rsid w:val="000B4701"/>
    <w:rsid w:val="000B4DBE"/>
    <w:rsid w:val="000B52BC"/>
    <w:rsid w:val="000B6C6B"/>
    <w:rsid w:val="000B7DD3"/>
    <w:rsid w:val="000C1486"/>
    <w:rsid w:val="000C17AE"/>
    <w:rsid w:val="000C2831"/>
    <w:rsid w:val="000C390E"/>
    <w:rsid w:val="000C3C0F"/>
    <w:rsid w:val="000C4732"/>
    <w:rsid w:val="000C562B"/>
    <w:rsid w:val="000C57C0"/>
    <w:rsid w:val="000C710C"/>
    <w:rsid w:val="000D0FCC"/>
    <w:rsid w:val="000D121A"/>
    <w:rsid w:val="000D3257"/>
    <w:rsid w:val="000D32A0"/>
    <w:rsid w:val="000D3774"/>
    <w:rsid w:val="000D3DF3"/>
    <w:rsid w:val="000D4C8B"/>
    <w:rsid w:val="000D4E1C"/>
    <w:rsid w:val="000D6FD1"/>
    <w:rsid w:val="000E40CA"/>
    <w:rsid w:val="000E4356"/>
    <w:rsid w:val="000E5323"/>
    <w:rsid w:val="000E5969"/>
    <w:rsid w:val="000E66BD"/>
    <w:rsid w:val="000F1112"/>
    <w:rsid w:val="000F17EF"/>
    <w:rsid w:val="000F1C17"/>
    <w:rsid w:val="000F2691"/>
    <w:rsid w:val="000F28E8"/>
    <w:rsid w:val="000F4019"/>
    <w:rsid w:val="000F5E15"/>
    <w:rsid w:val="000F724C"/>
    <w:rsid w:val="00100C88"/>
    <w:rsid w:val="00102FAF"/>
    <w:rsid w:val="00104876"/>
    <w:rsid w:val="001059BB"/>
    <w:rsid w:val="001065CF"/>
    <w:rsid w:val="00106855"/>
    <w:rsid w:val="00106970"/>
    <w:rsid w:val="00106AB2"/>
    <w:rsid w:val="00106D6C"/>
    <w:rsid w:val="001070A0"/>
    <w:rsid w:val="001074C2"/>
    <w:rsid w:val="001105F6"/>
    <w:rsid w:val="0011163D"/>
    <w:rsid w:val="00111B5D"/>
    <w:rsid w:val="00111C79"/>
    <w:rsid w:val="0011429E"/>
    <w:rsid w:val="00114B78"/>
    <w:rsid w:val="00116C8A"/>
    <w:rsid w:val="00120662"/>
    <w:rsid w:val="00121256"/>
    <w:rsid w:val="00122D50"/>
    <w:rsid w:val="001236ED"/>
    <w:rsid w:val="00123CA1"/>
    <w:rsid w:val="00126EEE"/>
    <w:rsid w:val="001300DC"/>
    <w:rsid w:val="001301C6"/>
    <w:rsid w:val="00130766"/>
    <w:rsid w:val="00130B6A"/>
    <w:rsid w:val="00131285"/>
    <w:rsid w:val="0013146D"/>
    <w:rsid w:val="001333A2"/>
    <w:rsid w:val="00133B54"/>
    <w:rsid w:val="00133FE8"/>
    <w:rsid w:val="001349FC"/>
    <w:rsid w:val="00134ACE"/>
    <w:rsid w:val="0013555F"/>
    <w:rsid w:val="001356E3"/>
    <w:rsid w:val="00135D36"/>
    <w:rsid w:val="00135DC6"/>
    <w:rsid w:val="00136117"/>
    <w:rsid w:val="00136390"/>
    <w:rsid w:val="00136A98"/>
    <w:rsid w:val="00136EF6"/>
    <w:rsid w:val="0013716A"/>
    <w:rsid w:val="00137727"/>
    <w:rsid w:val="00137F55"/>
    <w:rsid w:val="00140493"/>
    <w:rsid w:val="00140FF7"/>
    <w:rsid w:val="00141638"/>
    <w:rsid w:val="00141EB3"/>
    <w:rsid w:val="00142DE8"/>
    <w:rsid w:val="00145CDD"/>
    <w:rsid w:val="00147929"/>
    <w:rsid w:val="00150AE2"/>
    <w:rsid w:val="00150B69"/>
    <w:rsid w:val="00150C89"/>
    <w:rsid w:val="00151D42"/>
    <w:rsid w:val="00152FA9"/>
    <w:rsid w:val="0015496B"/>
    <w:rsid w:val="0015585D"/>
    <w:rsid w:val="00156C7E"/>
    <w:rsid w:val="00157C1E"/>
    <w:rsid w:val="00160449"/>
    <w:rsid w:val="00160B40"/>
    <w:rsid w:val="00160CA7"/>
    <w:rsid w:val="00161025"/>
    <w:rsid w:val="00162565"/>
    <w:rsid w:val="00162EA8"/>
    <w:rsid w:val="0016386A"/>
    <w:rsid w:val="00163DC5"/>
    <w:rsid w:val="001642DE"/>
    <w:rsid w:val="001657AB"/>
    <w:rsid w:val="001670F2"/>
    <w:rsid w:val="001677A6"/>
    <w:rsid w:val="00170977"/>
    <w:rsid w:val="00171111"/>
    <w:rsid w:val="00171938"/>
    <w:rsid w:val="00172CAD"/>
    <w:rsid w:val="00172D9B"/>
    <w:rsid w:val="001733D0"/>
    <w:rsid w:val="00173453"/>
    <w:rsid w:val="0017369B"/>
    <w:rsid w:val="00174282"/>
    <w:rsid w:val="00174EF2"/>
    <w:rsid w:val="001765EA"/>
    <w:rsid w:val="00176699"/>
    <w:rsid w:val="0018025B"/>
    <w:rsid w:val="00180428"/>
    <w:rsid w:val="00180915"/>
    <w:rsid w:val="001811CE"/>
    <w:rsid w:val="00181B70"/>
    <w:rsid w:val="001820B1"/>
    <w:rsid w:val="00182967"/>
    <w:rsid w:val="00183F92"/>
    <w:rsid w:val="00184032"/>
    <w:rsid w:val="00185B48"/>
    <w:rsid w:val="00186A89"/>
    <w:rsid w:val="001870C3"/>
    <w:rsid w:val="00187164"/>
    <w:rsid w:val="001872F2"/>
    <w:rsid w:val="0018743C"/>
    <w:rsid w:val="001905BD"/>
    <w:rsid w:val="00190DFD"/>
    <w:rsid w:val="0019122C"/>
    <w:rsid w:val="0019301D"/>
    <w:rsid w:val="00193784"/>
    <w:rsid w:val="00193F6C"/>
    <w:rsid w:val="0019415C"/>
    <w:rsid w:val="001941A7"/>
    <w:rsid w:val="00195CB4"/>
    <w:rsid w:val="0019693D"/>
    <w:rsid w:val="00196E13"/>
    <w:rsid w:val="001A132F"/>
    <w:rsid w:val="001A1DDE"/>
    <w:rsid w:val="001A234D"/>
    <w:rsid w:val="001A2489"/>
    <w:rsid w:val="001A248C"/>
    <w:rsid w:val="001A2D22"/>
    <w:rsid w:val="001A2FB7"/>
    <w:rsid w:val="001A532F"/>
    <w:rsid w:val="001A5AA2"/>
    <w:rsid w:val="001B0BED"/>
    <w:rsid w:val="001B162E"/>
    <w:rsid w:val="001B1C68"/>
    <w:rsid w:val="001B2864"/>
    <w:rsid w:val="001B2CEA"/>
    <w:rsid w:val="001B33A7"/>
    <w:rsid w:val="001B3C69"/>
    <w:rsid w:val="001B3D7B"/>
    <w:rsid w:val="001B3FFF"/>
    <w:rsid w:val="001B40AE"/>
    <w:rsid w:val="001B48DF"/>
    <w:rsid w:val="001B505D"/>
    <w:rsid w:val="001B6593"/>
    <w:rsid w:val="001B6D97"/>
    <w:rsid w:val="001B7862"/>
    <w:rsid w:val="001B799C"/>
    <w:rsid w:val="001C0D71"/>
    <w:rsid w:val="001C19F9"/>
    <w:rsid w:val="001C1A84"/>
    <w:rsid w:val="001C2199"/>
    <w:rsid w:val="001C2D47"/>
    <w:rsid w:val="001C2DFA"/>
    <w:rsid w:val="001C3467"/>
    <w:rsid w:val="001C50CF"/>
    <w:rsid w:val="001C6F35"/>
    <w:rsid w:val="001C739E"/>
    <w:rsid w:val="001C7A72"/>
    <w:rsid w:val="001D0AEB"/>
    <w:rsid w:val="001D1705"/>
    <w:rsid w:val="001D4C3E"/>
    <w:rsid w:val="001D4D37"/>
    <w:rsid w:val="001D4E74"/>
    <w:rsid w:val="001D5126"/>
    <w:rsid w:val="001D51BB"/>
    <w:rsid w:val="001D5B1F"/>
    <w:rsid w:val="001D6D64"/>
    <w:rsid w:val="001E1473"/>
    <w:rsid w:val="001E1F2C"/>
    <w:rsid w:val="001E2110"/>
    <w:rsid w:val="001E2251"/>
    <w:rsid w:val="001E2F26"/>
    <w:rsid w:val="001E31B0"/>
    <w:rsid w:val="001E32E2"/>
    <w:rsid w:val="001E39B9"/>
    <w:rsid w:val="001E3A90"/>
    <w:rsid w:val="001E4787"/>
    <w:rsid w:val="001E49A3"/>
    <w:rsid w:val="001E4CF8"/>
    <w:rsid w:val="001E5445"/>
    <w:rsid w:val="001E5D79"/>
    <w:rsid w:val="001E65B2"/>
    <w:rsid w:val="001F34C1"/>
    <w:rsid w:val="001F387F"/>
    <w:rsid w:val="001F47A8"/>
    <w:rsid w:val="001F7211"/>
    <w:rsid w:val="001F741F"/>
    <w:rsid w:val="00201855"/>
    <w:rsid w:val="00203BC8"/>
    <w:rsid w:val="00204064"/>
    <w:rsid w:val="002040B5"/>
    <w:rsid w:val="002062F6"/>
    <w:rsid w:val="00206B02"/>
    <w:rsid w:val="00206D88"/>
    <w:rsid w:val="00207238"/>
    <w:rsid w:val="00210BB9"/>
    <w:rsid w:val="00212084"/>
    <w:rsid w:val="002137C9"/>
    <w:rsid w:val="0021441B"/>
    <w:rsid w:val="002144FE"/>
    <w:rsid w:val="00215056"/>
    <w:rsid w:val="00216F39"/>
    <w:rsid w:val="00217728"/>
    <w:rsid w:val="002200D4"/>
    <w:rsid w:val="00221DFD"/>
    <w:rsid w:val="00221F7D"/>
    <w:rsid w:val="00222395"/>
    <w:rsid w:val="00224244"/>
    <w:rsid w:val="00225C83"/>
    <w:rsid w:val="00226DF3"/>
    <w:rsid w:val="00227089"/>
    <w:rsid w:val="00227196"/>
    <w:rsid w:val="00227FA8"/>
    <w:rsid w:val="00230E63"/>
    <w:rsid w:val="00231B47"/>
    <w:rsid w:val="00233DCD"/>
    <w:rsid w:val="002340C0"/>
    <w:rsid w:val="002343D5"/>
    <w:rsid w:val="002354E7"/>
    <w:rsid w:val="00235FD1"/>
    <w:rsid w:val="002369CF"/>
    <w:rsid w:val="002376E8"/>
    <w:rsid w:val="00237F64"/>
    <w:rsid w:val="00241D3C"/>
    <w:rsid w:val="00242079"/>
    <w:rsid w:val="00242338"/>
    <w:rsid w:val="0024395B"/>
    <w:rsid w:val="00244CB8"/>
    <w:rsid w:val="00245312"/>
    <w:rsid w:val="002461C1"/>
    <w:rsid w:val="00247173"/>
    <w:rsid w:val="00250D66"/>
    <w:rsid w:val="00251924"/>
    <w:rsid w:val="00251C2A"/>
    <w:rsid w:val="00251FC7"/>
    <w:rsid w:val="002523BD"/>
    <w:rsid w:val="002529C7"/>
    <w:rsid w:val="00253474"/>
    <w:rsid w:val="0025427C"/>
    <w:rsid w:val="00255CC8"/>
    <w:rsid w:val="00256FC2"/>
    <w:rsid w:val="002572F4"/>
    <w:rsid w:val="00257ACE"/>
    <w:rsid w:val="0026025E"/>
    <w:rsid w:val="00262E5E"/>
    <w:rsid w:val="0026350F"/>
    <w:rsid w:val="0026516B"/>
    <w:rsid w:val="00265BDB"/>
    <w:rsid w:val="00265FF0"/>
    <w:rsid w:val="00266054"/>
    <w:rsid w:val="00267C46"/>
    <w:rsid w:val="002708D2"/>
    <w:rsid w:val="00272574"/>
    <w:rsid w:val="002726A8"/>
    <w:rsid w:val="00273018"/>
    <w:rsid w:val="00273949"/>
    <w:rsid w:val="002740EE"/>
    <w:rsid w:val="0027453D"/>
    <w:rsid w:val="00275491"/>
    <w:rsid w:val="0027639D"/>
    <w:rsid w:val="00276F2E"/>
    <w:rsid w:val="002772D9"/>
    <w:rsid w:val="002776E7"/>
    <w:rsid w:val="00277AF6"/>
    <w:rsid w:val="00277F6A"/>
    <w:rsid w:val="00280336"/>
    <w:rsid w:val="00280EC4"/>
    <w:rsid w:val="00281929"/>
    <w:rsid w:val="00281B34"/>
    <w:rsid w:val="0028313A"/>
    <w:rsid w:val="00283AB0"/>
    <w:rsid w:val="00285185"/>
    <w:rsid w:val="00286063"/>
    <w:rsid w:val="0028692B"/>
    <w:rsid w:val="00286FDD"/>
    <w:rsid w:val="00287865"/>
    <w:rsid w:val="00291FE1"/>
    <w:rsid w:val="00292A03"/>
    <w:rsid w:val="002931D6"/>
    <w:rsid w:val="002931E6"/>
    <w:rsid w:val="0029370C"/>
    <w:rsid w:val="00294733"/>
    <w:rsid w:val="00294C10"/>
    <w:rsid w:val="0029521D"/>
    <w:rsid w:val="00295379"/>
    <w:rsid w:val="00295D1F"/>
    <w:rsid w:val="00296931"/>
    <w:rsid w:val="002A1180"/>
    <w:rsid w:val="002A18B8"/>
    <w:rsid w:val="002A2E6E"/>
    <w:rsid w:val="002A2FD2"/>
    <w:rsid w:val="002A3414"/>
    <w:rsid w:val="002A5714"/>
    <w:rsid w:val="002A5867"/>
    <w:rsid w:val="002A7514"/>
    <w:rsid w:val="002A7788"/>
    <w:rsid w:val="002B1B75"/>
    <w:rsid w:val="002B2913"/>
    <w:rsid w:val="002B2981"/>
    <w:rsid w:val="002B2DBA"/>
    <w:rsid w:val="002B3FC0"/>
    <w:rsid w:val="002B4E7C"/>
    <w:rsid w:val="002B5A43"/>
    <w:rsid w:val="002B5F42"/>
    <w:rsid w:val="002C030E"/>
    <w:rsid w:val="002C0E8D"/>
    <w:rsid w:val="002C2DE7"/>
    <w:rsid w:val="002C366B"/>
    <w:rsid w:val="002C40AC"/>
    <w:rsid w:val="002C58DD"/>
    <w:rsid w:val="002D0D71"/>
    <w:rsid w:val="002D1078"/>
    <w:rsid w:val="002D12B2"/>
    <w:rsid w:val="002D1C18"/>
    <w:rsid w:val="002D3F72"/>
    <w:rsid w:val="002E2559"/>
    <w:rsid w:val="002E2974"/>
    <w:rsid w:val="002E34AB"/>
    <w:rsid w:val="002E3A52"/>
    <w:rsid w:val="002E3E3E"/>
    <w:rsid w:val="002E5BC6"/>
    <w:rsid w:val="002E7806"/>
    <w:rsid w:val="002F03F3"/>
    <w:rsid w:val="002F0BFB"/>
    <w:rsid w:val="002F158E"/>
    <w:rsid w:val="002F2854"/>
    <w:rsid w:val="002F2A66"/>
    <w:rsid w:val="002F4837"/>
    <w:rsid w:val="002F4843"/>
    <w:rsid w:val="002F73CF"/>
    <w:rsid w:val="003023E6"/>
    <w:rsid w:val="003027AF"/>
    <w:rsid w:val="00302F59"/>
    <w:rsid w:val="003030CA"/>
    <w:rsid w:val="00304305"/>
    <w:rsid w:val="00305C44"/>
    <w:rsid w:val="00306453"/>
    <w:rsid w:val="00306BD3"/>
    <w:rsid w:val="00306DF6"/>
    <w:rsid w:val="0030710E"/>
    <w:rsid w:val="003072C9"/>
    <w:rsid w:val="003073F9"/>
    <w:rsid w:val="00307A82"/>
    <w:rsid w:val="003103A6"/>
    <w:rsid w:val="00310E4C"/>
    <w:rsid w:val="00311998"/>
    <w:rsid w:val="00311A26"/>
    <w:rsid w:val="0031327A"/>
    <w:rsid w:val="00313315"/>
    <w:rsid w:val="003135F9"/>
    <w:rsid w:val="00313C48"/>
    <w:rsid w:val="003140F8"/>
    <w:rsid w:val="00314EDD"/>
    <w:rsid w:val="00315C20"/>
    <w:rsid w:val="00315CA2"/>
    <w:rsid w:val="003161CA"/>
    <w:rsid w:val="003161F5"/>
    <w:rsid w:val="0031691F"/>
    <w:rsid w:val="00321988"/>
    <w:rsid w:val="00321B1E"/>
    <w:rsid w:val="00323921"/>
    <w:rsid w:val="00324DC5"/>
    <w:rsid w:val="00326E21"/>
    <w:rsid w:val="0032756D"/>
    <w:rsid w:val="00330671"/>
    <w:rsid w:val="003312C6"/>
    <w:rsid w:val="00331CFC"/>
    <w:rsid w:val="00332AF2"/>
    <w:rsid w:val="003337F5"/>
    <w:rsid w:val="003339F6"/>
    <w:rsid w:val="003359CD"/>
    <w:rsid w:val="003402D9"/>
    <w:rsid w:val="003407C6"/>
    <w:rsid w:val="00340B7B"/>
    <w:rsid w:val="00342A89"/>
    <w:rsid w:val="00342E16"/>
    <w:rsid w:val="00343DAF"/>
    <w:rsid w:val="00343FCA"/>
    <w:rsid w:val="003441C8"/>
    <w:rsid w:val="003443D4"/>
    <w:rsid w:val="0034487A"/>
    <w:rsid w:val="00345AAB"/>
    <w:rsid w:val="00345E0D"/>
    <w:rsid w:val="00346918"/>
    <w:rsid w:val="00346E8D"/>
    <w:rsid w:val="00347AA4"/>
    <w:rsid w:val="00350265"/>
    <w:rsid w:val="00350FF3"/>
    <w:rsid w:val="00351818"/>
    <w:rsid w:val="003521CD"/>
    <w:rsid w:val="00354030"/>
    <w:rsid w:val="00354C1C"/>
    <w:rsid w:val="00354E65"/>
    <w:rsid w:val="00354FF0"/>
    <w:rsid w:val="00355361"/>
    <w:rsid w:val="0035690F"/>
    <w:rsid w:val="0035712D"/>
    <w:rsid w:val="00357EB1"/>
    <w:rsid w:val="00360399"/>
    <w:rsid w:val="00360842"/>
    <w:rsid w:val="003609A0"/>
    <w:rsid w:val="00360A91"/>
    <w:rsid w:val="003615CA"/>
    <w:rsid w:val="0036161E"/>
    <w:rsid w:val="00361C01"/>
    <w:rsid w:val="003626B1"/>
    <w:rsid w:val="003633A9"/>
    <w:rsid w:val="0036427A"/>
    <w:rsid w:val="00366216"/>
    <w:rsid w:val="003663FB"/>
    <w:rsid w:val="003676DB"/>
    <w:rsid w:val="00370C5A"/>
    <w:rsid w:val="00371851"/>
    <w:rsid w:val="00371907"/>
    <w:rsid w:val="00373D90"/>
    <w:rsid w:val="00375D8A"/>
    <w:rsid w:val="00376620"/>
    <w:rsid w:val="00376E85"/>
    <w:rsid w:val="003772AB"/>
    <w:rsid w:val="00377899"/>
    <w:rsid w:val="00377995"/>
    <w:rsid w:val="003801E4"/>
    <w:rsid w:val="003802B9"/>
    <w:rsid w:val="003811CB"/>
    <w:rsid w:val="0038138B"/>
    <w:rsid w:val="00381FA5"/>
    <w:rsid w:val="00382451"/>
    <w:rsid w:val="0038465A"/>
    <w:rsid w:val="00385933"/>
    <w:rsid w:val="00385ECE"/>
    <w:rsid w:val="0038710F"/>
    <w:rsid w:val="003874C6"/>
    <w:rsid w:val="003876FD"/>
    <w:rsid w:val="00387782"/>
    <w:rsid w:val="00387F16"/>
    <w:rsid w:val="0039092F"/>
    <w:rsid w:val="00391C7A"/>
    <w:rsid w:val="00392693"/>
    <w:rsid w:val="0039427A"/>
    <w:rsid w:val="00394D81"/>
    <w:rsid w:val="00394E14"/>
    <w:rsid w:val="00395A8A"/>
    <w:rsid w:val="003A0244"/>
    <w:rsid w:val="003A3349"/>
    <w:rsid w:val="003A387C"/>
    <w:rsid w:val="003A432B"/>
    <w:rsid w:val="003A52C7"/>
    <w:rsid w:val="003A5970"/>
    <w:rsid w:val="003A645C"/>
    <w:rsid w:val="003A7390"/>
    <w:rsid w:val="003A7A9D"/>
    <w:rsid w:val="003B21DE"/>
    <w:rsid w:val="003B4E03"/>
    <w:rsid w:val="003B6145"/>
    <w:rsid w:val="003B7F3F"/>
    <w:rsid w:val="003C11FB"/>
    <w:rsid w:val="003C20D8"/>
    <w:rsid w:val="003C36FA"/>
    <w:rsid w:val="003C370E"/>
    <w:rsid w:val="003C400D"/>
    <w:rsid w:val="003C46B8"/>
    <w:rsid w:val="003C5841"/>
    <w:rsid w:val="003C6CAB"/>
    <w:rsid w:val="003C7B56"/>
    <w:rsid w:val="003C7D03"/>
    <w:rsid w:val="003D0644"/>
    <w:rsid w:val="003D1E73"/>
    <w:rsid w:val="003D1FB9"/>
    <w:rsid w:val="003D3858"/>
    <w:rsid w:val="003D3894"/>
    <w:rsid w:val="003D49C6"/>
    <w:rsid w:val="003D4D24"/>
    <w:rsid w:val="003D4FCA"/>
    <w:rsid w:val="003D51C1"/>
    <w:rsid w:val="003D5200"/>
    <w:rsid w:val="003D5BBA"/>
    <w:rsid w:val="003D6BA8"/>
    <w:rsid w:val="003D7E65"/>
    <w:rsid w:val="003E013D"/>
    <w:rsid w:val="003E0A15"/>
    <w:rsid w:val="003E1C2B"/>
    <w:rsid w:val="003E1DD9"/>
    <w:rsid w:val="003E1ED2"/>
    <w:rsid w:val="003E3A3A"/>
    <w:rsid w:val="003E5103"/>
    <w:rsid w:val="003E595C"/>
    <w:rsid w:val="003E62DB"/>
    <w:rsid w:val="003E7221"/>
    <w:rsid w:val="003E7B64"/>
    <w:rsid w:val="003F0279"/>
    <w:rsid w:val="003F11F4"/>
    <w:rsid w:val="003F1301"/>
    <w:rsid w:val="003F1647"/>
    <w:rsid w:val="003F41D9"/>
    <w:rsid w:val="003F54A2"/>
    <w:rsid w:val="003F5B63"/>
    <w:rsid w:val="003F6544"/>
    <w:rsid w:val="003F67A2"/>
    <w:rsid w:val="003F6A8C"/>
    <w:rsid w:val="003F7611"/>
    <w:rsid w:val="003F78DB"/>
    <w:rsid w:val="003F7CB0"/>
    <w:rsid w:val="00400D82"/>
    <w:rsid w:val="00401BDA"/>
    <w:rsid w:val="00403583"/>
    <w:rsid w:val="00403944"/>
    <w:rsid w:val="0040466F"/>
    <w:rsid w:val="004051C9"/>
    <w:rsid w:val="0040678A"/>
    <w:rsid w:val="00406FDE"/>
    <w:rsid w:val="00407944"/>
    <w:rsid w:val="0041045F"/>
    <w:rsid w:val="004117DC"/>
    <w:rsid w:val="0041288F"/>
    <w:rsid w:val="004129F9"/>
    <w:rsid w:val="00413F66"/>
    <w:rsid w:val="00414F8C"/>
    <w:rsid w:val="00416545"/>
    <w:rsid w:val="00417FAF"/>
    <w:rsid w:val="004206D3"/>
    <w:rsid w:val="004206DF"/>
    <w:rsid w:val="0042097B"/>
    <w:rsid w:val="00421524"/>
    <w:rsid w:val="0042199E"/>
    <w:rsid w:val="00422098"/>
    <w:rsid w:val="004234D7"/>
    <w:rsid w:val="004237B7"/>
    <w:rsid w:val="00424932"/>
    <w:rsid w:val="00424DB8"/>
    <w:rsid w:val="0042644D"/>
    <w:rsid w:val="00426FDF"/>
    <w:rsid w:val="00427836"/>
    <w:rsid w:val="00427FED"/>
    <w:rsid w:val="00430240"/>
    <w:rsid w:val="0043054F"/>
    <w:rsid w:val="00430FAA"/>
    <w:rsid w:val="004310B9"/>
    <w:rsid w:val="00431378"/>
    <w:rsid w:val="004328EC"/>
    <w:rsid w:val="00432BDD"/>
    <w:rsid w:val="00433814"/>
    <w:rsid w:val="0043435C"/>
    <w:rsid w:val="00435BC1"/>
    <w:rsid w:val="004360DF"/>
    <w:rsid w:val="00436349"/>
    <w:rsid w:val="00436A4F"/>
    <w:rsid w:val="00437706"/>
    <w:rsid w:val="0044064A"/>
    <w:rsid w:val="00440816"/>
    <w:rsid w:val="00440E7A"/>
    <w:rsid w:val="00441911"/>
    <w:rsid w:val="004439BD"/>
    <w:rsid w:val="00444236"/>
    <w:rsid w:val="00444491"/>
    <w:rsid w:val="004447D2"/>
    <w:rsid w:val="0044580E"/>
    <w:rsid w:val="00445F32"/>
    <w:rsid w:val="00445F98"/>
    <w:rsid w:val="00446135"/>
    <w:rsid w:val="0044713D"/>
    <w:rsid w:val="004511E7"/>
    <w:rsid w:val="0045134B"/>
    <w:rsid w:val="004517A5"/>
    <w:rsid w:val="00453025"/>
    <w:rsid w:val="00453112"/>
    <w:rsid w:val="004545EA"/>
    <w:rsid w:val="00456303"/>
    <w:rsid w:val="0046004A"/>
    <w:rsid w:val="0046050E"/>
    <w:rsid w:val="00460979"/>
    <w:rsid w:val="00460C2A"/>
    <w:rsid w:val="00460E0A"/>
    <w:rsid w:val="00461657"/>
    <w:rsid w:val="00462E0A"/>
    <w:rsid w:val="00463205"/>
    <w:rsid w:val="00463221"/>
    <w:rsid w:val="00464FF4"/>
    <w:rsid w:val="0046628F"/>
    <w:rsid w:val="00467063"/>
    <w:rsid w:val="00467739"/>
    <w:rsid w:val="00471E55"/>
    <w:rsid w:val="00472128"/>
    <w:rsid w:val="00472855"/>
    <w:rsid w:val="00473164"/>
    <w:rsid w:val="00473ECA"/>
    <w:rsid w:val="004749EE"/>
    <w:rsid w:val="00475278"/>
    <w:rsid w:val="00475A52"/>
    <w:rsid w:val="004768F2"/>
    <w:rsid w:val="0047698D"/>
    <w:rsid w:val="004772E0"/>
    <w:rsid w:val="0047759C"/>
    <w:rsid w:val="004803F5"/>
    <w:rsid w:val="004804C9"/>
    <w:rsid w:val="00480DFF"/>
    <w:rsid w:val="00481396"/>
    <w:rsid w:val="00481649"/>
    <w:rsid w:val="00482A46"/>
    <w:rsid w:val="00482B64"/>
    <w:rsid w:val="0048336B"/>
    <w:rsid w:val="0048352C"/>
    <w:rsid w:val="00483A60"/>
    <w:rsid w:val="00484E21"/>
    <w:rsid w:val="00485009"/>
    <w:rsid w:val="004850CE"/>
    <w:rsid w:val="00485546"/>
    <w:rsid w:val="004857FC"/>
    <w:rsid w:val="00485A32"/>
    <w:rsid w:val="00486C42"/>
    <w:rsid w:val="00486DEF"/>
    <w:rsid w:val="004875C5"/>
    <w:rsid w:val="00487879"/>
    <w:rsid w:val="0049022A"/>
    <w:rsid w:val="0049152E"/>
    <w:rsid w:val="00492988"/>
    <w:rsid w:val="0049316A"/>
    <w:rsid w:val="00493399"/>
    <w:rsid w:val="00493FC5"/>
    <w:rsid w:val="00495465"/>
    <w:rsid w:val="004A0466"/>
    <w:rsid w:val="004A1B65"/>
    <w:rsid w:val="004A2664"/>
    <w:rsid w:val="004A29F2"/>
    <w:rsid w:val="004A317A"/>
    <w:rsid w:val="004A42E0"/>
    <w:rsid w:val="004A4785"/>
    <w:rsid w:val="004A762B"/>
    <w:rsid w:val="004B0047"/>
    <w:rsid w:val="004B0D8D"/>
    <w:rsid w:val="004B17BB"/>
    <w:rsid w:val="004B1A0E"/>
    <w:rsid w:val="004B1A33"/>
    <w:rsid w:val="004B1D12"/>
    <w:rsid w:val="004B2070"/>
    <w:rsid w:val="004B30F7"/>
    <w:rsid w:val="004B335C"/>
    <w:rsid w:val="004B3AA5"/>
    <w:rsid w:val="004B3FB2"/>
    <w:rsid w:val="004B4066"/>
    <w:rsid w:val="004B6CC5"/>
    <w:rsid w:val="004B6E0F"/>
    <w:rsid w:val="004B769C"/>
    <w:rsid w:val="004B7877"/>
    <w:rsid w:val="004C11F9"/>
    <w:rsid w:val="004C2683"/>
    <w:rsid w:val="004C26D6"/>
    <w:rsid w:val="004C3784"/>
    <w:rsid w:val="004C3BD5"/>
    <w:rsid w:val="004C3EB7"/>
    <w:rsid w:val="004C4592"/>
    <w:rsid w:val="004C52D8"/>
    <w:rsid w:val="004C5913"/>
    <w:rsid w:val="004C594E"/>
    <w:rsid w:val="004C60D9"/>
    <w:rsid w:val="004C643D"/>
    <w:rsid w:val="004C65CE"/>
    <w:rsid w:val="004C69B9"/>
    <w:rsid w:val="004C6B0F"/>
    <w:rsid w:val="004C6E6B"/>
    <w:rsid w:val="004C744B"/>
    <w:rsid w:val="004D07DE"/>
    <w:rsid w:val="004D0847"/>
    <w:rsid w:val="004D0BE7"/>
    <w:rsid w:val="004D1489"/>
    <w:rsid w:val="004D1B8A"/>
    <w:rsid w:val="004D1B93"/>
    <w:rsid w:val="004D2934"/>
    <w:rsid w:val="004D2FE4"/>
    <w:rsid w:val="004D301D"/>
    <w:rsid w:val="004D3E40"/>
    <w:rsid w:val="004D4DE8"/>
    <w:rsid w:val="004D4F3D"/>
    <w:rsid w:val="004D568A"/>
    <w:rsid w:val="004D6523"/>
    <w:rsid w:val="004D6E00"/>
    <w:rsid w:val="004D75BB"/>
    <w:rsid w:val="004E2730"/>
    <w:rsid w:val="004E2971"/>
    <w:rsid w:val="004E2FC8"/>
    <w:rsid w:val="004E40B7"/>
    <w:rsid w:val="004E438B"/>
    <w:rsid w:val="004E4677"/>
    <w:rsid w:val="004E58F5"/>
    <w:rsid w:val="004E7B03"/>
    <w:rsid w:val="004E7E7C"/>
    <w:rsid w:val="004F15E2"/>
    <w:rsid w:val="004F1790"/>
    <w:rsid w:val="004F1B5E"/>
    <w:rsid w:val="004F26B2"/>
    <w:rsid w:val="004F3353"/>
    <w:rsid w:val="004F37DA"/>
    <w:rsid w:val="004F4449"/>
    <w:rsid w:val="004F48AB"/>
    <w:rsid w:val="004F52FE"/>
    <w:rsid w:val="004F6498"/>
    <w:rsid w:val="004F68F8"/>
    <w:rsid w:val="004F7428"/>
    <w:rsid w:val="005000A5"/>
    <w:rsid w:val="0050052F"/>
    <w:rsid w:val="005005CB"/>
    <w:rsid w:val="00501105"/>
    <w:rsid w:val="0050149F"/>
    <w:rsid w:val="00503292"/>
    <w:rsid w:val="00504AB5"/>
    <w:rsid w:val="00506F9B"/>
    <w:rsid w:val="005071B7"/>
    <w:rsid w:val="005074D9"/>
    <w:rsid w:val="005105F7"/>
    <w:rsid w:val="00510AE8"/>
    <w:rsid w:val="00512D9E"/>
    <w:rsid w:val="0051459D"/>
    <w:rsid w:val="0051590E"/>
    <w:rsid w:val="005174D0"/>
    <w:rsid w:val="005178D7"/>
    <w:rsid w:val="005215C4"/>
    <w:rsid w:val="00522B39"/>
    <w:rsid w:val="0052304D"/>
    <w:rsid w:val="0053074C"/>
    <w:rsid w:val="0053235A"/>
    <w:rsid w:val="00532986"/>
    <w:rsid w:val="005332F2"/>
    <w:rsid w:val="00535988"/>
    <w:rsid w:val="00540BAB"/>
    <w:rsid w:val="005426E8"/>
    <w:rsid w:val="00542801"/>
    <w:rsid w:val="00543580"/>
    <w:rsid w:val="00546171"/>
    <w:rsid w:val="00546320"/>
    <w:rsid w:val="0055109E"/>
    <w:rsid w:val="005519CB"/>
    <w:rsid w:val="00553F12"/>
    <w:rsid w:val="00554453"/>
    <w:rsid w:val="00555DD0"/>
    <w:rsid w:val="00555F92"/>
    <w:rsid w:val="005567EC"/>
    <w:rsid w:val="00557C6D"/>
    <w:rsid w:val="00557DD3"/>
    <w:rsid w:val="00560056"/>
    <w:rsid w:val="0056261E"/>
    <w:rsid w:val="00564CE3"/>
    <w:rsid w:val="00565845"/>
    <w:rsid w:val="00565AE4"/>
    <w:rsid w:val="00566562"/>
    <w:rsid w:val="00566FC9"/>
    <w:rsid w:val="0056720B"/>
    <w:rsid w:val="00567B1A"/>
    <w:rsid w:val="00571190"/>
    <w:rsid w:val="00571217"/>
    <w:rsid w:val="00571F34"/>
    <w:rsid w:val="00571F3D"/>
    <w:rsid w:val="005737E3"/>
    <w:rsid w:val="00573A7E"/>
    <w:rsid w:val="00574688"/>
    <w:rsid w:val="005749A2"/>
    <w:rsid w:val="005771AF"/>
    <w:rsid w:val="00577747"/>
    <w:rsid w:val="005805CA"/>
    <w:rsid w:val="005806A5"/>
    <w:rsid w:val="005831D1"/>
    <w:rsid w:val="005838EF"/>
    <w:rsid w:val="00584B2C"/>
    <w:rsid w:val="00584C45"/>
    <w:rsid w:val="00585C0F"/>
    <w:rsid w:val="00586DA5"/>
    <w:rsid w:val="00587754"/>
    <w:rsid w:val="005900E7"/>
    <w:rsid w:val="005927BF"/>
    <w:rsid w:val="0059319E"/>
    <w:rsid w:val="005957DE"/>
    <w:rsid w:val="00595AA9"/>
    <w:rsid w:val="00596F78"/>
    <w:rsid w:val="00597E24"/>
    <w:rsid w:val="005A0896"/>
    <w:rsid w:val="005A21A2"/>
    <w:rsid w:val="005A2CA8"/>
    <w:rsid w:val="005A34CC"/>
    <w:rsid w:val="005A362C"/>
    <w:rsid w:val="005A6B08"/>
    <w:rsid w:val="005A70B4"/>
    <w:rsid w:val="005A7700"/>
    <w:rsid w:val="005A79FB"/>
    <w:rsid w:val="005B0050"/>
    <w:rsid w:val="005B0617"/>
    <w:rsid w:val="005B1323"/>
    <w:rsid w:val="005B1627"/>
    <w:rsid w:val="005B1692"/>
    <w:rsid w:val="005B227B"/>
    <w:rsid w:val="005B279B"/>
    <w:rsid w:val="005B2C8A"/>
    <w:rsid w:val="005B35EE"/>
    <w:rsid w:val="005B3FF6"/>
    <w:rsid w:val="005B4879"/>
    <w:rsid w:val="005B4C03"/>
    <w:rsid w:val="005B5B84"/>
    <w:rsid w:val="005B6757"/>
    <w:rsid w:val="005B688E"/>
    <w:rsid w:val="005B71B1"/>
    <w:rsid w:val="005B7973"/>
    <w:rsid w:val="005B7E1E"/>
    <w:rsid w:val="005C062C"/>
    <w:rsid w:val="005C081A"/>
    <w:rsid w:val="005C0FAA"/>
    <w:rsid w:val="005C209B"/>
    <w:rsid w:val="005C2B82"/>
    <w:rsid w:val="005C2EC4"/>
    <w:rsid w:val="005C45C0"/>
    <w:rsid w:val="005C4F6A"/>
    <w:rsid w:val="005C5FE4"/>
    <w:rsid w:val="005C61A6"/>
    <w:rsid w:val="005C6774"/>
    <w:rsid w:val="005C73C6"/>
    <w:rsid w:val="005C7778"/>
    <w:rsid w:val="005C7924"/>
    <w:rsid w:val="005D0CF5"/>
    <w:rsid w:val="005D0F12"/>
    <w:rsid w:val="005D14BF"/>
    <w:rsid w:val="005D1914"/>
    <w:rsid w:val="005D1F01"/>
    <w:rsid w:val="005D2154"/>
    <w:rsid w:val="005D2363"/>
    <w:rsid w:val="005D43AC"/>
    <w:rsid w:val="005D5D71"/>
    <w:rsid w:val="005D7004"/>
    <w:rsid w:val="005D7C28"/>
    <w:rsid w:val="005E2395"/>
    <w:rsid w:val="005E25D5"/>
    <w:rsid w:val="005E301A"/>
    <w:rsid w:val="005E4EE0"/>
    <w:rsid w:val="005E5B37"/>
    <w:rsid w:val="005E5BEB"/>
    <w:rsid w:val="005E5F9A"/>
    <w:rsid w:val="005E7927"/>
    <w:rsid w:val="005F0AD1"/>
    <w:rsid w:val="005F12FD"/>
    <w:rsid w:val="005F218E"/>
    <w:rsid w:val="005F2FFD"/>
    <w:rsid w:val="005F3A98"/>
    <w:rsid w:val="005F4CDD"/>
    <w:rsid w:val="005F53FF"/>
    <w:rsid w:val="005F55A5"/>
    <w:rsid w:val="005F5611"/>
    <w:rsid w:val="005F5B5A"/>
    <w:rsid w:val="005F5E8C"/>
    <w:rsid w:val="00600047"/>
    <w:rsid w:val="00600891"/>
    <w:rsid w:val="00603221"/>
    <w:rsid w:val="00603EF5"/>
    <w:rsid w:val="00604233"/>
    <w:rsid w:val="0060494B"/>
    <w:rsid w:val="00605394"/>
    <w:rsid w:val="0060778A"/>
    <w:rsid w:val="006101D0"/>
    <w:rsid w:val="00610938"/>
    <w:rsid w:val="00610B7B"/>
    <w:rsid w:val="006120CE"/>
    <w:rsid w:val="00612FB5"/>
    <w:rsid w:val="00613295"/>
    <w:rsid w:val="00614298"/>
    <w:rsid w:val="00614698"/>
    <w:rsid w:val="00615175"/>
    <w:rsid w:val="0061552E"/>
    <w:rsid w:val="0061618A"/>
    <w:rsid w:val="00621857"/>
    <w:rsid w:val="00622290"/>
    <w:rsid w:val="00622BE6"/>
    <w:rsid w:val="006237F9"/>
    <w:rsid w:val="0062637E"/>
    <w:rsid w:val="006263F8"/>
    <w:rsid w:val="00626AFC"/>
    <w:rsid w:val="006278C4"/>
    <w:rsid w:val="006309A8"/>
    <w:rsid w:val="00630CFB"/>
    <w:rsid w:val="00630FED"/>
    <w:rsid w:val="00631C97"/>
    <w:rsid w:val="00633812"/>
    <w:rsid w:val="00634BEA"/>
    <w:rsid w:val="00635051"/>
    <w:rsid w:val="00635174"/>
    <w:rsid w:val="006353C5"/>
    <w:rsid w:val="00635A0F"/>
    <w:rsid w:val="00636854"/>
    <w:rsid w:val="00641356"/>
    <w:rsid w:val="00641629"/>
    <w:rsid w:val="00641FB8"/>
    <w:rsid w:val="00642057"/>
    <w:rsid w:val="00643ABF"/>
    <w:rsid w:val="00644578"/>
    <w:rsid w:val="0064468B"/>
    <w:rsid w:val="0064510C"/>
    <w:rsid w:val="00645268"/>
    <w:rsid w:val="006456B4"/>
    <w:rsid w:val="00645C8F"/>
    <w:rsid w:val="006460CF"/>
    <w:rsid w:val="00647234"/>
    <w:rsid w:val="00647F24"/>
    <w:rsid w:val="00650D05"/>
    <w:rsid w:val="006513CF"/>
    <w:rsid w:val="0065157A"/>
    <w:rsid w:val="0065419A"/>
    <w:rsid w:val="00655625"/>
    <w:rsid w:val="0066452B"/>
    <w:rsid w:val="00665308"/>
    <w:rsid w:val="00665D6B"/>
    <w:rsid w:val="006661C1"/>
    <w:rsid w:val="00666A8E"/>
    <w:rsid w:val="00667718"/>
    <w:rsid w:val="00667984"/>
    <w:rsid w:val="00667B33"/>
    <w:rsid w:val="006709A4"/>
    <w:rsid w:val="006721C1"/>
    <w:rsid w:val="00672FB2"/>
    <w:rsid w:val="006732C5"/>
    <w:rsid w:val="00673548"/>
    <w:rsid w:val="006748C0"/>
    <w:rsid w:val="00675AA7"/>
    <w:rsid w:val="00676651"/>
    <w:rsid w:val="00677120"/>
    <w:rsid w:val="00677BC7"/>
    <w:rsid w:val="00680537"/>
    <w:rsid w:val="00681CD7"/>
    <w:rsid w:val="00682212"/>
    <w:rsid w:val="006829E4"/>
    <w:rsid w:val="0068380F"/>
    <w:rsid w:val="00683AB3"/>
    <w:rsid w:val="00683ECC"/>
    <w:rsid w:val="00684E5D"/>
    <w:rsid w:val="00684FF9"/>
    <w:rsid w:val="0068558F"/>
    <w:rsid w:val="00686031"/>
    <w:rsid w:val="0068638F"/>
    <w:rsid w:val="006865E8"/>
    <w:rsid w:val="00686E6A"/>
    <w:rsid w:val="00686F1B"/>
    <w:rsid w:val="00690844"/>
    <w:rsid w:val="00690DD6"/>
    <w:rsid w:val="006910D2"/>
    <w:rsid w:val="006919B6"/>
    <w:rsid w:val="0069240A"/>
    <w:rsid w:val="006938E1"/>
    <w:rsid w:val="00694ECC"/>
    <w:rsid w:val="00695F31"/>
    <w:rsid w:val="0069670D"/>
    <w:rsid w:val="0069678E"/>
    <w:rsid w:val="00696926"/>
    <w:rsid w:val="006978BE"/>
    <w:rsid w:val="00697E21"/>
    <w:rsid w:val="006A124B"/>
    <w:rsid w:val="006A2AF9"/>
    <w:rsid w:val="006A2BA3"/>
    <w:rsid w:val="006A3294"/>
    <w:rsid w:val="006A3E87"/>
    <w:rsid w:val="006A5219"/>
    <w:rsid w:val="006A619C"/>
    <w:rsid w:val="006A770D"/>
    <w:rsid w:val="006B0A0B"/>
    <w:rsid w:val="006B227F"/>
    <w:rsid w:val="006B2339"/>
    <w:rsid w:val="006B30AC"/>
    <w:rsid w:val="006B3A9C"/>
    <w:rsid w:val="006B3BBE"/>
    <w:rsid w:val="006B4C76"/>
    <w:rsid w:val="006B5336"/>
    <w:rsid w:val="006B5340"/>
    <w:rsid w:val="006B53DD"/>
    <w:rsid w:val="006B54C7"/>
    <w:rsid w:val="006B55F7"/>
    <w:rsid w:val="006B591A"/>
    <w:rsid w:val="006B6CBA"/>
    <w:rsid w:val="006B7088"/>
    <w:rsid w:val="006C1397"/>
    <w:rsid w:val="006C1D32"/>
    <w:rsid w:val="006C1D60"/>
    <w:rsid w:val="006C290B"/>
    <w:rsid w:val="006C340B"/>
    <w:rsid w:val="006C3C6D"/>
    <w:rsid w:val="006C4442"/>
    <w:rsid w:val="006C44FF"/>
    <w:rsid w:val="006C463D"/>
    <w:rsid w:val="006C5052"/>
    <w:rsid w:val="006C57C4"/>
    <w:rsid w:val="006C5CC7"/>
    <w:rsid w:val="006C6032"/>
    <w:rsid w:val="006D053A"/>
    <w:rsid w:val="006D1C4E"/>
    <w:rsid w:val="006D47A7"/>
    <w:rsid w:val="006D53A5"/>
    <w:rsid w:val="006D5A2B"/>
    <w:rsid w:val="006D6894"/>
    <w:rsid w:val="006D6BC4"/>
    <w:rsid w:val="006D6D8F"/>
    <w:rsid w:val="006D7188"/>
    <w:rsid w:val="006D7267"/>
    <w:rsid w:val="006E032B"/>
    <w:rsid w:val="006E0CC7"/>
    <w:rsid w:val="006E223F"/>
    <w:rsid w:val="006E2364"/>
    <w:rsid w:val="006E38EA"/>
    <w:rsid w:val="006E45F6"/>
    <w:rsid w:val="006E57C4"/>
    <w:rsid w:val="006E5991"/>
    <w:rsid w:val="006E5FA8"/>
    <w:rsid w:val="006E6D9B"/>
    <w:rsid w:val="006E7100"/>
    <w:rsid w:val="006E73E4"/>
    <w:rsid w:val="006F198B"/>
    <w:rsid w:val="006F1F9C"/>
    <w:rsid w:val="006F2111"/>
    <w:rsid w:val="006F2117"/>
    <w:rsid w:val="006F338B"/>
    <w:rsid w:val="006F403C"/>
    <w:rsid w:val="006F540F"/>
    <w:rsid w:val="006F7435"/>
    <w:rsid w:val="006F796F"/>
    <w:rsid w:val="007005D5"/>
    <w:rsid w:val="00701A67"/>
    <w:rsid w:val="0070227F"/>
    <w:rsid w:val="00702A04"/>
    <w:rsid w:val="00702D52"/>
    <w:rsid w:val="007031A7"/>
    <w:rsid w:val="0070366E"/>
    <w:rsid w:val="00705472"/>
    <w:rsid w:val="0070593E"/>
    <w:rsid w:val="00706411"/>
    <w:rsid w:val="00706553"/>
    <w:rsid w:val="00706D7B"/>
    <w:rsid w:val="00707940"/>
    <w:rsid w:val="0071093B"/>
    <w:rsid w:val="007109AA"/>
    <w:rsid w:val="00711005"/>
    <w:rsid w:val="0071327A"/>
    <w:rsid w:val="007149AF"/>
    <w:rsid w:val="007156BD"/>
    <w:rsid w:val="007163FC"/>
    <w:rsid w:val="0071726D"/>
    <w:rsid w:val="00717781"/>
    <w:rsid w:val="0072004A"/>
    <w:rsid w:val="00720284"/>
    <w:rsid w:val="00720872"/>
    <w:rsid w:val="00720D04"/>
    <w:rsid w:val="00721567"/>
    <w:rsid w:val="007220E1"/>
    <w:rsid w:val="00723AF8"/>
    <w:rsid w:val="00724032"/>
    <w:rsid w:val="00724677"/>
    <w:rsid w:val="00725B9B"/>
    <w:rsid w:val="00726609"/>
    <w:rsid w:val="007267F3"/>
    <w:rsid w:val="0072790D"/>
    <w:rsid w:val="00727CC9"/>
    <w:rsid w:val="00727F23"/>
    <w:rsid w:val="00732888"/>
    <w:rsid w:val="007329F2"/>
    <w:rsid w:val="007362E9"/>
    <w:rsid w:val="00736924"/>
    <w:rsid w:val="007371B2"/>
    <w:rsid w:val="00740438"/>
    <w:rsid w:val="007404C4"/>
    <w:rsid w:val="007418AE"/>
    <w:rsid w:val="00742DB3"/>
    <w:rsid w:val="0074480A"/>
    <w:rsid w:val="007448C2"/>
    <w:rsid w:val="0074561D"/>
    <w:rsid w:val="00745D2B"/>
    <w:rsid w:val="00745F21"/>
    <w:rsid w:val="00746ED0"/>
    <w:rsid w:val="00746F7F"/>
    <w:rsid w:val="007477E9"/>
    <w:rsid w:val="00747B9F"/>
    <w:rsid w:val="0075108B"/>
    <w:rsid w:val="00751C1A"/>
    <w:rsid w:val="0075234D"/>
    <w:rsid w:val="00754A85"/>
    <w:rsid w:val="00755884"/>
    <w:rsid w:val="007604D1"/>
    <w:rsid w:val="00760C9A"/>
    <w:rsid w:val="00760D05"/>
    <w:rsid w:val="007628B5"/>
    <w:rsid w:val="00762F4C"/>
    <w:rsid w:val="0076374A"/>
    <w:rsid w:val="00764207"/>
    <w:rsid w:val="007647A6"/>
    <w:rsid w:val="00767C22"/>
    <w:rsid w:val="007707D8"/>
    <w:rsid w:val="00770CFA"/>
    <w:rsid w:val="0077117B"/>
    <w:rsid w:val="00771747"/>
    <w:rsid w:val="00775EAD"/>
    <w:rsid w:val="00776CA5"/>
    <w:rsid w:val="00776D60"/>
    <w:rsid w:val="00776EF4"/>
    <w:rsid w:val="00777634"/>
    <w:rsid w:val="0077776A"/>
    <w:rsid w:val="00777E32"/>
    <w:rsid w:val="00780425"/>
    <w:rsid w:val="007805B4"/>
    <w:rsid w:val="00780785"/>
    <w:rsid w:val="00780F4A"/>
    <w:rsid w:val="00781280"/>
    <w:rsid w:val="00782CB6"/>
    <w:rsid w:val="00783826"/>
    <w:rsid w:val="00783E1E"/>
    <w:rsid w:val="00785426"/>
    <w:rsid w:val="0078545E"/>
    <w:rsid w:val="007857FC"/>
    <w:rsid w:val="00785818"/>
    <w:rsid w:val="00786B49"/>
    <w:rsid w:val="00787908"/>
    <w:rsid w:val="00787D9A"/>
    <w:rsid w:val="00790CD2"/>
    <w:rsid w:val="00791D10"/>
    <w:rsid w:val="00792192"/>
    <w:rsid w:val="007926CB"/>
    <w:rsid w:val="00792C76"/>
    <w:rsid w:val="007931C3"/>
    <w:rsid w:val="00793DB6"/>
    <w:rsid w:val="00794517"/>
    <w:rsid w:val="00794B7F"/>
    <w:rsid w:val="00795D2D"/>
    <w:rsid w:val="00796D26"/>
    <w:rsid w:val="0079735B"/>
    <w:rsid w:val="007A0783"/>
    <w:rsid w:val="007A0AAF"/>
    <w:rsid w:val="007A0C47"/>
    <w:rsid w:val="007A1A14"/>
    <w:rsid w:val="007A3410"/>
    <w:rsid w:val="007A432E"/>
    <w:rsid w:val="007A470C"/>
    <w:rsid w:val="007A4875"/>
    <w:rsid w:val="007A6AFF"/>
    <w:rsid w:val="007A6F21"/>
    <w:rsid w:val="007B03E3"/>
    <w:rsid w:val="007B04FE"/>
    <w:rsid w:val="007B1AD2"/>
    <w:rsid w:val="007B53A4"/>
    <w:rsid w:val="007B5CE2"/>
    <w:rsid w:val="007B6BCF"/>
    <w:rsid w:val="007B7BB7"/>
    <w:rsid w:val="007C125D"/>
    <w:rsid w:val="007C1635"/>
    <w:rsid w:val="007C17D9"/>
    <w:rsid w:val="007C1D07"/>
    <w:rsid w:val="007C236E"/>
    <w:rsid w:val="007C3C98"/>
    <w:rsid w:val="007C4010"/>
    <w:rsid w:val="007C435A"/>
    <w:rsid w:val="007C4DD3"/>
    <w:rsid w:val="007C55D8"/>
    <w:rsid w:val="007C6DD3"/>
    <w:rsid w:val="007C781F"/>
    <w:rsid w:val="007D0C99"/>
    <w:rsid w:val="007D164B"/>
    <w:rsid w:val="007D369D"/>
    <w:rsid w:val="007D416E"/>
    <w:rsid w:val="007D4292"/>
    <w:rsid w:val="007D4932"/>
    <w:rsid w:val="007D59E4"/>
    <w:rsid w:val="007D644F"/>
    <w:rsid w:val="007E27EB"/>
    <w:rsid w:val="007E3223"/>
    <w:rsid w:val="007E359C"/>
    <w:rsid w:val="007E57B4"/>
    <w:rsid w:val="007E6FA9"/>
    <w:rsid w:val="007E705A"/>
    <w:rsid w:val="007F04B2"/>
    <w:rsid w:val="007F30B5"/>
    <w:rsid w:val="007F319F"/>
    <w:rsid w:val="007F37B7"/>
    <w:rsid w:val="007F3EDD"/>
    <w:rsid w:val="007F413D"/>
    <w:rsid w:val="007F46E6"/>
    <w:rsid w:val="00800234"/>
    <w:rsid w:val="008008F5"/>
    <w:rsid w:val="008022FE"/>
    <w:rsid w:val="00802B18"/>
    <w:rsid w:val="00803952"/>
    <w:rsid w:val="00803B55"/>
    <w:rsid w:val="0080529E"/>
    <w:rsid w:val="008055A3"/>
    <w:rsid w:val="00805758"/>
    <w:rsid w:val="00805A0A"/>
    <w:rsid w:val="00805C77"/>
    <w:rsid w:val="008063FC"/>
    <w:rsid w:val="008100C1"/>
    <w:rsid w:val="00811F82"/>
    <w:rsid w:val="008122E0"/>
    <w:rsid w:val="008125E6"/>
    <w:rsid w:val="00814EFF"/>
    <w:rsid w:val="008155C5"/>
    <w:rsid w:val="0081682D"/>
    <w:rsid w:val="008171DE"/>
    <w:rsid w:val="008176A2"/>
    <w:rsid w:val="0081784F"/>
    <w:rsid w:val="00817E9B"/>
    <w:rsid w:val="00820E3E"/>
    <w:rsid w:val="008215AF"/>
    <w:rsid w:val="00822171"/>
    <w:rsid w:val="00822984"/>
    <w:rsid w:val="00823CB7"/>
    <w:rsid w:val="00824C90"/>
    <w:rsid w:val="008254D9"/>
    <w:rsid w:val="008254F6"/>
    <w:rsid w:val="0082624B"/>
    <w:rsid w:val="00826E44"/>
    <w:rsid w:val="008276ED"/>
    <w:rsid w:val="00827B3D"/>
    <w:rsid w:val="008302D9"/>
    <w:rsid w:val="008306FC"/>
    <w:rsid w:val="00832271"/>
    <w:rsid w:val="00832AE9"/>
    <w:rsid w:val="00833B71"/>
    <w:rsid w:val="008343DA"/>
    <w:rsid w:val="00834773"/>
    <w:rsid w:val="00835051"/>
    <w:rsid w:val="00836377"/>
    <w:rsid w:val="008374FE"/>
    <w:rsid w:val="00837A78"/>
    <w:rsid w:val="00840404"/>
    <w:rsid w:val="00840A25"/>
    <w:rsid w:val="00840A8C"/>
    <w:rsid w:val="00841641"/>
    <w:rsid w:val="00841F87"/>
    <w:rsid w:val="00842DAD"/>
    <w:rsid w:val="00844BFF"/>
    <w:rsid w:val="00845054"/>
    <w:rsid w:val="00845F17"/>
    <w:rsid w:val="00847502"/>
    <w:rsid w:val="00847969"/>
    <w:rsid w:val="00850D3D"/>
    <w:rsid w:val="00851C24"/>
    <w:rsid w:val="00853D8E"/>
    <w:rsid w:val="0085508A"/>
    <w:rsid w:val="008620D2"/>
    <w:rsid w:val="008628B5"/>
    <w:rsid w:val="0086426D"/>
    <w:rsid w:val="0086501F"/>
    <w:rsid w:val="00865768"/>
    <w:rsid w:val="00865997"/>
    <w:rsid w:val="00865B03"/>
    <w:rsid w:val="00870AB5"/>
    <w:rsid w:val="00871511"/>
    <w:rsid w:val="00871771"/>
    <w:rsid w:val="0087234F"/>
    <w:rsid w:val="00873F0E"/>
    <w:rsid w:val="0087447D"/>
    <w:rsid w:val="0087559A"/>
    <w:rsid w:val="0087590B"/>
    <w:rsid w:val="00875EC7"/>
    <w:rsid w:val="008762AC"/>
    <w:rsid w:val="0087759A"/>
    <w:rsid w:val="00877A80"/>
    <w:rsid w:val="00880C85"/>
    <w:rsid w:val="00881C8E"/>
    <w:rsid w:val="00882B56"/>
    <w:rsid w:val="008834AC"/>
    <w:rsid w:val="00883630"/>
    <w:rsid w:val="00884BF1"/>
    <w:rsid w:val="00884CF5"/>
    <w:rsid w:val="00885442"/>
    <w:rsid w:val="00885BB4"/>
    <w:rsid w:val="0089029E"/>
    <w:rsid w:val="00893034"/>
    <w:rsid w:val="00893270"/>
    <w:rsid w:val="00893BCA"/>
    <w:rsid w:val="00896001"/>
    <w:rsid w:val="00896082"/>
    <w:rsid w:val="00896133"/>
    <w:rsid w:val="00897DAA"/>
    <w:rsid w:val="008A014A"/>
    <w:rsid w:val="008A186B"/>
    <w:rsid w:val="008A1E0D"/>
    <w:rsid w:val="008A3A56"/>
    <w:rsid w:val="008A4243"/>
    <w:rsid w:val="008A4723"/>
    <w:rsid w:val="008A5900"/>
    <w:rsid w:val="008A6518"/>
    <w:rsid w:val="008A68F5"/>
    <w:rsid w:val="008A796A"/>
    <w:rsid w:val="008B2981"/>
    <w:rsid w:val="008B2D8F"/>
    <w:rsid w:val="008B31A1"/>
    <w:rsid w:val="008B4019"/>
    <w:rsid w:val="008B70AA"/>
    <w:rsid w:val="008C0E1B"/>
    <w:rsid w:val="008C0FCC"/>
    <w:rsid w:val="008C1814"/>
    <w:rsid w:val="008C1C0D"/>
    <w:rsid w:val="008C1CC8"/>
    <w:rsid w:val="008C1E6E"/>
    <w:rsid w:val="008C1F03"/>
    <w:rsid w:val="008C237F"/>
    <w:rsid w:val="008C2BC3"/>
    <w:rsid w:val="008C2CD8"/>
    <w:rsid w:val="008C30B3"/>
    <w:rsid w:val="008C3BA6"/>
    <w:rsid w:val="008C489A"/>
    <w:rsid w:val="008C48F5"/>
    <w:rsid w:val="008C4CF5"/>
    <w:rsid w:val="008C6913"/>
    <w:rsid w:val="008C6B49"/>
    <w:rsid w:val="008C6F25"/>
    <w:rsid w:val="008C751F"/>
    <w:rsid w:val="008D1726"/>
    <w:rsid w:val="008D24CC"/>
    <w:rsid w:val="008D37A3"/>
    <w:rsid w:val="008D470C"/>
    <w:rsid w:val="008D4B32"/>
    <w:rsid w:val="008D59EE"/>
    <w:rsid w:val="008D6B55"/>
    <w:rsid w:val="008D7ACC"/>
    <w:rsid w:val="008E0173"/>
    <w:rsid w:val="008E03B0"/>
    <w:rsid w:val="008E08C4"/>
    <w:rsid w:val="008E0B81"/>
    <w:rsid w:val="008E25A1"/>
    <w:rsid w:val="008E29F2"/>
    <w:rsid w:val="008E38FE"/>
    <w:rsid w:val="008E43BC"/>
    <w:rsid w:val="008E4D48"/>
    <w:rsid w:val="008E5824"/>
    <w:rsid w:val="008E643D"/>
    <w:rsid w:val="008E6A90"/>
    <w:rsid w:val="008E7E90"/>
    <w:rsid w:val="008F0ADD"/>
    <w:rsid w:val="008F46A3"/>
    <w:rsid w:val="008F603E"/>
    <w:rsid w:val="008F62C7"/>
    <w:rsid w:val="008F7724"/>
    <w:rsid w:val="0090089D"/>
    <w:rsid w:val="00900F2D"/>
    <w:rsid w:val="009017FD"/>
    <w:rsid w:val="00903B6A"/>
    <w:rsid w:val="009043A7"/>
    <w:rsid w:val="00904896"/>
    <w:rsid w:val="00905E4F"/>
    <w:rsid w:val="009078E3"/>
    <w:rsid w:val="00907DF8"/>
    <w:rsid w:val="00910E9D"/>
    <w:rsid w:val="00911260"/>
    <w:rsid w:val="009117B8"/>
    <w:rsid w:val="00911BE6"/>
    <w:rsid w:val="009128CE"/>
    <w:rsid w:val="009133A4"/>
    <w:rsid w:val="00913CD1"/>
    <w:rsid w:val="00916CB6"/>
    <w:rsid w:val="00916DF1"/>
    <w:rsid w:val="009213BA"/>
    <w:rsid w:val="009213DE"/>
    <w:rsid w:val="009214BF"/>
    <w:rsid w:val="009214FA"/>
    <w:rsid w:val="00921F35"/>
    <w:rsid w:val="00922D5A"/>
    <w:rsid w:val="0092323F"/>
    <w:rsid w:val="0092389C"/>
    <w:rsid w:val="009247BA"/>
    <w:rsid w:val="00924D99"/>
    <w:rsid w:val="00925124"/>
    <w:rsid w:val="00925488"/>
    <w:rsid w:val="009258A4"/>
    <w:rsid w:val="0093081E"/>
    <w:rsid w:val="00931709"/>
    <w:rsid w:val="00931993"/>
    <w:rsid w:val="00931B9F"/>
    <w:rsid w:val="00931F18"/>
    <w:rsid w:val="00933D79"/>
    <w:rsid w:val="00933E72"/>
    <w:rsid w:val="00935173"/>
    <w:rsid w:val="00937AD4"/>
    <w:rsid w:val="00940E75"/>
    <w:rsid w:val="00940F23"/>
    <w:rsid w:val="00941718"/>
    <w:rsid w:val="00941913"/>
    <w:rsid w:val="0094270F"/>
    <w:rsid w:val="00942B4A"/>
    <w:rsid w:val="009452A9"/>
    <w:rsid w:val="00947242"/>
    <w:rsid w:val="00947853"/>
    <w:rsid w:val="00947D0B"/>
    <w:rsid w:val="00950C16"/>
    <w:rsid w:val="00951C77"/>
    <w:rsid w:val="00952A31"/>
    <w:rsid w:val="00953EE7"/>
    <w:rsid w:val="00954102"/>
    <w:rsid w:val="009550B8"/>
    <w:rsid w:val="00956F88"/>
    <w:rsid w:val="00957DEE"/>
    <w:rsid w:val="0096018F"/>
    <w:rsid w:val="00960356"/>
    <w:rsid w:val="00960E27"/>
    <w:rsid w:val="009615EF"/>
    <w:rsid w:val="00961B0D"/>
    <w:rsid w:val="009624F9"/>
    <w:rsid w:val="009626F9"/>
    <w:rsid w:val="00962F95"/>
    <w:rsid w:val="00963378"/>
    <w:rsid w:val="009639D1"/>
    <w:rsid w:val="00964A93"/>
    <w:rsid w:val="00964F75"/>
    <w:rsid w:val="00965873"/>
    <w:rsid w:val="00965CEB"/>
    <w:rsid w:val="009664CE"/>
    <w:rsid w:val="00966C41"/>
    <w:rsid w:val="00966CDE"/>
    <w:rsid w:val="0097225D"/>
    <w:rsid w:val="0097382A"/>
    <w:rsid w:val="00973F38"/>
    <w:rsid w:val="00974242"/>
    <w:rsid w:val="0097477E"/>
    <w:rsid w:val="00975414"/>
    <w:rsid w:val="00975906"/>
    <w:rsid w:val="00977299"/>
    <w:rsid w:val="00977A3D"/>
    <w:rsid w:val="00977C3C"/>
    <w:rsid w:val="00980C5E"/>
    <w:rsid w:val="00980E78"/>
    <w:rsid w:val="00981F2E"/>
    <w:rsid w:val="00982627"/>
    <w:rsid w:val="009834F7"/>
    <w:rsid w:val="00985D7B"/>
    <w:rsid w:val="009869DE"/>
    <w:rsid w:val="00986C4C"/>
    <w:rsid w:val="009875E1"/>
    <w:rsid w:val="00987C39"/>
    <w:rsid w:val="0099034F"/>
    <w:rsid w:val="009935C4"/>
    <w:rsid w:val="009941E4"/>
    <w:rsid w:val="00995C33"/>
    <w:rsid w:val="00995F7F"/>
    <w:rsid w:val="009A099D"/>
    <w:rsid w:val="009A1E0D"/>
    <w:rsid w:val="009A2103"/>
    <w:rsid w:val="009A28A5"/>
    <w:rsid w:val="009A2985"/>
    <w:rsid w:val="009A4888"/>
    <w:rsid w:val="009A4B91"/>
    <w:rsid w:val="009A505F"/>
    <w:rsid w:val="009A5B1C"/>
    <w:rsid w:val="009A5FFB"/>
    <w:rsid w:val="009A6211"/>
    <w:rsid w:val="009A7AC8"/>
    <w:rsid w:val="009A7F3F"/>
    <w:rsid w:val="009B0085"/>
    <w:rsid w:val="009B0122"/>
    <w:rsid w:val="009B0333"/>
    <w:rsid w:val="009B0C01"/>
    <w:rsid w:val="009B1295"/>
    <w:rsid w:val="009B23FF"/>
    <w:rsid w:val="009B3C3E"/>
    <w:rsid w:val="009B472F"/>
    <w:rsid w:val="009B5936"/>
    <w:rsid w:val="009B6AF8"/>
    <w:rsid w:val="009B7DB6"/>
    <w:rsid w:val="009C00FC"/>
    <w:rsid w:val="009C1182"/>
    <w:rsid w:val="009C1A1A"/>
    <w:rsid w:val="009C2F46"/>
    <w:rsid w:val="009C3CF1"/>
    <w:rsid w:val="009C5056"/>
    <w:rsid w:val="009C58FA"/>
    <w:rsid w:val="009C592B"/>
    <w:rsid w:val="009C5AE1"/>
    <w:rsid w:val="009C5BE1"/>
    <w:rsid w:val="009D20DF"/>
    <w:rsid w:val="009D2D45"/>
    <w:rsid w:val="009D2E86"/>
    <w:rsid w:val="009D2ECF"/>
    <w:rsid w:val="009D39E4"/>
    <w:rsid w:val="009D4B7C"/>
    <w:rsid w:val="009D6BF5"/>
    <w:rsid w:val="009E0996"/>
    <w:rsid w:val="009E30DF"/>
    <w:rsid w:val="009E3847"/>
    <w:rsid w:val="009E3B1F"/>
    <w:rsid w:val="009E4168"/>
    <w:rsid w:val="009E5106"/>
    <w:rsid w:val="009E6EFE"/>
    <w:rsid w:val="009F0C5F"/>
    <w:rsid w:val="009F11F0"/>
    <w:rsid w:val="009F1895"/>
    <w:rsid w:val="009F2EED"/>
    <w:rsid w:val="009F3284"/>
    <w:rsid w:val="009F446A"/>
    <w:rsid w:val="009F4CDB"/>
    <w:rsid w:val="009F522E"/>
    <w:rsid w:val="009F699A"/>
    <w:rsid w:val="009F6DAF"/>
    <w:rsid w:val="009F73AA"/>
    <w:rsid w:val="00A000AC"/>
    <w:rsid w:val="00A00FDC"/>
    <w:rsid w:val="00A017B6"/>
    <w:rsid w:val="00A0308E"/>
    <w:rsid w:val="00A033C6"/>
    <w:rsid w:val="00A04326"/>
    <w:rsid w:val="00A0499A"/>
    <w:rsid w:val="00A04B9F"/>
    <w:rsid w:val="00A0522A"/>
    <w:rsid w:val="00A07D6D"/>
    <w:rsid w:val="00A10720"/>
    <w:rsid w:val="00A111ED"/>
    <w:rsid w:val="00A11AC9"/>
    <w:rsid w:val="00A11DC2"/>
    <w:rsid w:val="00A1326D"/>
    <w:rsid w:val="00A14164"/>
    <w:rsid w:val="00A144F1"/>
    <w:rsid w:val="00A1529B"/>
    <w:rsid w:val="00A1713E"/>
    <w:rsid w:val="00A17AD0"/>
    <w:rsid w:val="00A20396"/>
    <w:rsid w:val="00A20EDF"/>
    <w:rsid w:val="00A20FDA"/>
    <w:rsid w:val="00A219C2"/>
    <w:rsid w:val="00A22155"/>
    <w:rsid w:val="00A22556"/>
    <w:rsid w:val="00A23386"/>
    <w:rsid w:val="00A24292"/>
    <w:rsid w:val="00A248B4"/>
    <w:rsid w:val="00A260BB"/>
    <w:rsid w:val="00A27FCA"/>
    <w:rsid w:val="00A318E3"/>
    <w:rsid w:val="00A32CE9"/>
    <w:rsid w:val="00A3349A"/>
    <w:rsid w:val="00A34253"/>
    <w:rsid w:val="00A35652"/>
    <w:rsid w:val="00A37814"/>
    <w:rsid w:val="00A4033B"/>
    <w:rsid w:val="00A405B1"/>
    <w:rsid w:val="00A40976"/>
    <w:rsid w:val="00A42DCF"/>
    <w:rsid w:val="00A4362D"/>
    <w:rsid w:val="00A44A32"/>
    <w:rsid w:val="00A44B4F"/>
    <w:rsid w:val="00A46874"/>
    <w:rsid w:val="00A50057"/>
    <w:rsid w:val="00A50397"/>
    <w:rsid w:val="00A534B7"/>
    <w:rsid w:val="00A549E4"/>
    <w:rsid w:val="00A550C9"/>
    <w:rsid w:val="00A55BC4"/>
    <w:rsid w:val="00A61E76"/>
    <w:rsid w:val="00A6281E"/>
    <w:rsid w:val="00A62EED"/>
    <w:rsid w:val="00A65126"/>
    <w:rsid w:val="00A65E58"/>
    <w:rsid w:val="00A664CD"/>
    <w:rsid w:val="00A668C2"/>
    <w:rsid w:val="00A67A94"/>
    <w:rsid w:val="00A67D80"/>
    <w:rsid w:val="00A711CB"/>
    <w:rsid w:val="00A7170E"/>
    <w:rsid w:val="00A71755"/>
    <w:rsid w:val="00A7221E"/>
    <w:rsid w:val="00A72558"/>
    <w:rsid w:val="00A73C42"/>
    <w:rsid w:val="00A73E91"/>
    <w:rsid w:val="00A741AB"/>
    <w:rsid w:val="00A7458D"/>
    <w:rsid w:val="00A75519"/>
    <w:rsid w:val="00A7566A"/>
    <w:rsid w:val="00A75A85"/>
    <w:rsid w:val="00A75C05"/>
    <w:rsid w:val="00A76AA7"/>
    <w:rsid w:val="00A770B9"/>
    <w:rsid w:val="00A807BB"/>
    <w:rsid w:val="00A80E78"/>
    <w:rsid w:val="00A8197A"/>
    <w:rsid w:val="00A81E90"/>
    <w:rsid w:val="00A829D6"/>
    <w:rsid w:val="00A82D12"/>
    <w:rsid w:val="00A830C0"/>
    <w:rsid w:val="00A83EEE"/>
    <w:rsid w:val="00A8404A"/>
    <w:rsid w:val="00A85046"/>
    <w:rsid w:val="00A912E7"/>
    <w:rsid w:val="00A924A5"/>
    <w:rsid w:val="00A938D8"/>
    <w:rsid w:val="00A94B0A"/>
    <w:rsid w:val="00A9535E"/>
    <w:rsid w:val="00A975AF"/>
    <w:rsid w:val="00A97835"/>
    <w:rsid w:val="00AA20B1"/>
    <w:rsid w:val="00AA2406"/>
    <w:rsid w:val="00AA4035"/>
    <w:rsid w:val="00AA539D"/>
    <w:rsid w:val="00AA5FAE"/>
    <w:rsid w:val="00AA6555"/>
    <w:rsid w:val="00AA7CF2"/>
    <w:rsid w:val="00AA7DBC"/>
    <w:rsid w:val="00AB0F0D"/>
    <w:rsid w:val="00AB145F"/>
    <w:rsid w:val="00AB26FD"/>
    <w:rsid w:val="00AB38B5"/>
    <w:rsid w:val="00AB5E5B"/>
    <w:rsid w:val="00AC0AD3"/>
    <w:rsid w:val="00AC1994"/>
    <w:rsid w:val="00AC1E1D"/>
    <w:rsid w:val="00AC24F9"/>
    <w:rsid w:val="00AC5DAA"/>
    <w:rsid w:val="00AC782C"/>
    <w:rsid w:val="00AC79DB"/>
    <w:rsid w:val="00AD0222"/>
    <w:rsid w:val="00AD0C51"/>
    <w:rsid w:val="00AD13C4"/>
    <w:rsid w:val="00AD1875"/>
    <w:rsid w:val="00AD1C5D"/>
    <w:rsid w:val="00AD2C0F"/>
    <w:rsid w:val="00AD33C2"/>
    <w:rsid w:val="00AD3693"/>
    <w:rsid w:val="00AD3BA8"/>
    <w:rsid w:val="00AD3EDA"/>
    <w:rsid w:val="00AD6530"/>
    <w:rsid w:val="00AD7BAF"/>
    <w:rsid w:val="00AE0712"/>
    <w:rsid w:val="00AE0B2F"/>
    <w:rsid w:val="00AE16CE"/>
    <w:rsid w:val="00AE1771"/>
    <w:rsid w:val="00AE17D5"/>
    <w:rsid w:val="00AE259A"/>
    <w:rsid w:val="00AE30C0"/>
    <w:rsid w:val="00AE4516"/>
    <w:rsid w:val="00AE46E2"/>
    <w:rsid w:val="00AE4BD6"/>
    <w:rsid w:val="00AE4C67"/>
    <w:rsid w:val="00AE7112"/>
    <w:rsid w:val="00AE71D9"/>
    <w:rsid w:val="00AE7303"/>
    <w:rsid w:val="00AE77EB"/>
    <w:rsid w:val="00AE7D29"/>
    <w:rsid w:val="00AF0C61"/>
    <w:rsid w:val="00AF1554"/>
    <w:rsid w:val="00AF3178"/>
    <w:rsid w:val="00AF324B"/>
    <w:rsid w:val="00AF381A"/>
    <w:rsid w:val="00AF55BF"/>
    <w:rsid w:val="00AF6077"/>
    <w:rsid w:val="00AF6F22"/>
    <w:rsid w:val="00AF7C18"/>
    <w:rsid w:val="00AF7E1D"/>
    <w:rsid w:val="00AF7EDA"/>
    <w:rsid w:val="00B008DE"/>
    <w:rsid w:val="00B013DA"/>
    <w:rsid w:val="00B01F04"/>
    <w:rsid w:val="00B03126"/>
    <w:rsid w:val="00B03A0A"/>
    <w:rsid w:val="00B04E15"/>
    <w:rsid w:val="00B05929"/>
    <w:rsid w:val="00B062FF"/>
    <w:rsid w:val="00B078E7"/>
    <w:rsid w:val="00B1097E"/>
    <w:rsid w:val="00B11BED"/>
    <w:rsid w:val="00B122C2"/>
    <w:rsid w:val="00B12307"/>
    <w:rsid w:val="00B1239D"/>
    <w:rsid w:val="00B124AC"/>
    <w:rsid w:val="00B1361A"/>
    <w:rsid w:val="00B14EC7"/>
    <w:rsid w:val="00B15666"/>
    <w:rsid w:val="00B16858"/>
    <w:rsid w:val="00B16862"/>
    <w:rsid w:val="00B16FBD"/>
    <w:rsid w:val="00B20AE7"/>
    <w:rsid w:val="00B210A0"/>
    <w:rsid w:val="00B21396"/>
    <w:rsid w:val="00B2204D"/>
    <w:rsid w:val="00B23DAE"/>
    <w:rsid w:val="00B2525E"/>
    <w:rsid w:val="00B258CA"/>
    <w:rsid w:val="00B25B51"/>
    <w:rsid w:val="00B2648C"/>
    <w:rsid w:val="00B26BB3"/>
    <w:rsid w:val="00B26F9E"/>
    <w:rsid w:val="00B27898"/>
    <w:rsid w:val="00B3043D"/>
    <w:rsid w:val="00B314CF"/>
    <w:rsid w:val="00B31FD7"/>
    <w:rsid w:val="00B3259E"/>
    <w:rsid w:val="00B32D9E"/>
    <w:rsid w:val="00B358DB"/>
    <w:rsid w:val="00B3599B"/>
    <w:rsid w:val="00B3623F"/>
    <w:rsid w:val="00B36566"/>
    <w:rsid w:val="00B36CE4"/>
    <w:rsid w:val="00B36EF9"/>
    <w:rsid w:val="00B37EBF"/>
    <w:rsid w:val="00B40AD6"/>
    <w:rsid w:val="00B41327"/>
    <w:rsid w:val="00B4171C"/>
    <w:rsid w:val="00B43200"/>
    <w:rsid w:val="00B443CD"/>
    <w:rsid w:val="00B45328"/>
    <w:rsid w:val="00B500B1"/>
    <w:rsid w:val="00B50456"/>
    <w:rsid w:val="00B51D43"/>
    <w:rsid w:val="00B51F76"/>
    <w:rsid w:val="00B52399"/>
    <w:rsid w:val="00B53195"/>
    <w:rsid w:val="00B53BA1"/>
    <w:rsid w:val="00B5450D"/>
    <w:rsid w:val="00B55047"/>
    <w:rsid w:val="00B55B69"/>
    <w:rsid w:val="00B562AE"/>
    <w:rsid w:val="00B56C92"/>
    <w:rsid w:val="00B606EB"/>
    <w:rsid w:val="00B61F75"/>
    <w:rsid w:val="00B627BD"/>
    <w:rsid w:val="00B62AD0"/>
    <w:rsid w:val="00B63DF0"/>
    <w:rsid w:val="00B643A4"/>
    <w:rsid w:val="00B65229"/>
    <w:rsid w:val="00B66098"/>
    <w:rsid w:val="00B66C30"/>
    <w:rsid w:val="00B70344"/>
    <w:rsid w:val="00B71563"/>
    <w:rsid w:val="00B729C9"/>
    <w:rsid w:val="00B72F77"/>
    <w:rsid w:val="00B739C3"/>
    <w:rsid w:val="00B7457D"/>
    <w:rsid w:val="00B74811"/>
    <w:rsid w:val="00B7564F"/>
    <w:rsid w:val="00B757E7"/>
    <w:rsid w:val="00B7595C"/>
    <w:rsid w:val="00B767C9"/>
    <w:rsid w:val="00B80A10"/>
    <w:rsid w:val="00B81A02"/>
    <w:rsid w:val="00B81C1D"/>
    <w:rsid w:val="00B84E72"/>
    <w:rsid w:val="00B84F17"/>
    <w:rsid w:val="00B856CA"/>
    <w:rsid w:val="00B85878"/>
    <w:rsid w:val="00B86B68"/>
    <w:rsid w:val="00B876EC"/>
    <w:rsid w:val="00B90E51"/>
    <w:rsid w:val="00B915ED"/>
    <w:rsid w:val="00B918FF"/>
    <w:rsid w:val="00B92EA2"/>
    <w:rsid w:val="00B9478A"/>
    <w:rsid w:val="00B94D74"/>
    <w:rsid w:val="00B95620"/>
    <w:rsid w:val="00B957EB"/>
    <w:rsid w:val="00B97386"/>
    <w:rsid w:val="00B97E05"/>
    <w:rsid w:val="00BA1941"/>
    <w:rsid w:val="00BA30E2"/>
    <w:rsid w:val="00BA3671"/>
    <w:rsid w:val="00BA4AFC"/>
    <w:rsid w:val="00BA4B5E"/>
    <w:rsid w:val="00BA5085"/>
    <w:rsid w:val="00BA5F37"/>
    <w:rsid w:val="00BA6DF5"/>
    <w:rsid w:val="00BA71EF"/>
    <w:rsid w:val="00BA7B2A"/>
    <w:rsid w:val="00BA7BEE"/>
    <w:rsid w:val="00BB2A85"/>
    <w:rsid w:val="00BB2D03"/>
    <w:rsid w:val="00BB40C2"/>
    <w:rsid w:val="00BB42FE"/>
    <w:rsid w:val="00BB449B"/>
    <w:rsid w:val="00BB462A"/>
    <w:rsid w:val="00BB562B"/>
    <w:rsid w:val="00BB62DF"/>
    <w:rsid w:val="00BB71DE"/>
    <w:rsid w:val="00BB75EC"/>
    <w:rsid w:val="00BB7DD9"/>
    <w:rsid w:val="00BC457A"/>
    <w:rsid w:val="00BC460A"/>
    <w:rsid w:val="00BC4D27"/>
    <w:rsid w:val="00BC556F"/>
    <w:rsid w:val="00BC5AE6"/>
    <w:rsid w:val="00BC5EC5"/>
    <w:rsid w:val="00BC6273"/>
    <w:rsid w:val="00BC6487"/>
    <w:rsid w:val="00BC6525"/>
    <w:rsid w:val="00BC7E1C"/>
    <w:rsid w:val="00BD0337"/>
    <w:rsid w:val="00BD03F0"/>
    <w:rsid w:val="00BD07B0"/>
    <w:rsid w:val="00BD0B3F"/>
    <w:rsid w:val="00BD1706"/>
    <w:rsid w:val="00BD1FEB"/>
    <w:rsid w:val="00BD5009"/>
    <w:rsid w:val="00BD5B9C"/>
    <w:rsid w:val="00BD6058"/>
    <w:rsid w:val="00BD65EE"/>
    <w:rsid w:val="00BD6F6E"/>
    <w:rsid w:val="00BE0D10"/>
    <w:rsid w:val="00BE1091"/>
    <w:rsid w:val="00BE14F5"/>
    <w:rsid w:val="00BE1E2F"/>
    <w:rsid w:val="00BE1EBF"/>
    <w:rsid w:val="00BE3608"/>
    <w:rsid w:val="00BE3A54"/>
    <w:rsid w:val="00BE4AA5"/>
    <w:rsid w:val="00BE4FDE"/>
    <w:rsid w:val="00BE51CF"/>
    <w:rsid w:val="00BE7563"/>
    <w:rsid w:val="00BE7B72"/>
    <w:rsid w:val="00BF047E"/>
    <w:rsid w:val="00BF1067"/>
    <w:rsid w:val="00BF3458"/>
    <w:rsid w:val="00BF3FFB"/>
    <w:rsid w:val="00BF5730"/>
    <w:rsid w:val="00BF6E7B"/>
    <w:rsid w:val="00BF7A5F"/>
    <w:rsid w:val="00C00690"/>
    <w:rsid w:val="00C00D60"/>
    <w:rsid w:val="00C01AA9"/>
    <w:rsid w:val="00C02EC6"/>
    <w:rsid w:val="00C042C9"/>
    <w:rsid w:val="00C04BC2"/>
    <w:rsid w:val="00C05373"/>
    <w:rsid w:val="00C05523"/>
    <w:rsid w:val="00C101C1"/>
    <w:rsid w:val="00C10388"/>
    <w:rsid w:val="00C10D2A"/>
    <w:rsid w:val="00C1345A"/>
    <w:rsid w:val="00C13799"/>
    <w:rsid w:val="00C13817"/>
    <w:rsid w:val="00C141A6"/>
    <w:rsid w:val="00C146DE"/>
    <w:rsid w:val="00C15A82"/>
    <w:rsid w:val="00C15C2A"/>
    <w:rsid w:val="00C169EF"/>
    <w:rsid w:val="00C16C4B"/>
    <w:rsid w:val="00C16F3B"/>
    <w:rsid w:val="00C1713C"/>
    <w:rsid w:val="00C17229"/>
    <w:rsid w:val="00C173A6"/>
    <w:rsid w:val="00C17C74"/>
    <w:rsid w:val="00C2151D"/>
    <w:rsid w:val="00C235A5"/>
    <w:rsid w:val="00C24F3C"/>
    <w:rsid w:val="00C27128"/>
    <w:rsid w:val="00C323E7"/>
    <w:rsid w:val="00C32418"/>
    <w:rsid w:val="00C33022"/>
    <w:rsid w:val="00C34060"/>
    <w:rsid w:val="00C34159"/>
    <w:rsid w:val="00C34D55"/>
    <w:rsid w:val="00C34FD9"/>
    <w:rsid w:val="00C35026"/>
    <w:rsid w:val="00C3749D"/>
    <w:rsid w:val="00C37BA1"/>
    <w:rsid w:val="00C40256"/>
    <w:rsid w:val="00C40729"/>
    <w:rsid w:val="00C408DA"/>
    <w:rsid w:val="00C415C0"/>
    <w:rsid w:val="00C42898"/>
    <w:rsid w:val="00C42DBF"/>
    <w:rsid w:val="00C440D6"/>
    <w:rsid w:val="00C45BC7"/>
    <w:rsid w:val="00C46CC3"/>
    <w:rsid w:val="00C47AB5"/>
    <w:rsid w:val="00C5099C"/>
    <w:rsid w:val="00C50C8C"/>
    <w:rsid w:val="00C518F0"/>
    <w:rsid w:val="00C52AE0"/>
    <w:rsid w:val="00C535E6"/>
    <w:rsid w:val="00C53BEE"/>
    <w:rsid w:val="00C543FD"/>
    <w:rsid w:val="00C54D51"/>
    <w:rsid w:val="00C55273"/>
    <w:rsid w:val="00C555CD"/>
    <w:rsid w:val="00C55675"/>
    <w:rsid w:val="00C55A69"/>
    <w:rsid w:val="00C55A84"/>
    <w:rsid w:val="00C567B0"/>
    <w:rsid w:val="00C56AAF"/>
    <w:rsid w:val="00C56B4D"/>
    <w:rsid w:val="00C56BE4"/>
    <w:rsid w:val="00C577C9"/>
    <w:rsid w:val="00C57D32"/>
    <w:rsid w:val="00C64151"/>
    <w:rsid w:val="00C6483C"/>
    <w:rsid w:val="00C6531D"/>
    <w:rsid w:val="00C67B2F"/>
    <w:rsid w:val="00C70DD3"/>
    <w:rsid w:val="00C715F2"/>
    <w:rsid w:val="00C71E20"/>
    <w:rsid w:val="00C739BE"/>
    <w:rsid w:val="00C73D4A"/>
    <w:rsid w:val="00C74697"/>
    <w:rsid w:val="00C74990"/>
    <w:rsid w:val="00C76338"/>
    <w:rsid w:val="00C76DF9"/>
    <w:rsid w:val="00C76F58"/>
    <w:rsid w:val="00C809CC"/>
    <w:rsid w:val="00C83D04"/>
    <w:rsid w:val="00C84547"/>
    <w:rsid w:val="00C85A68"/>
    <w:rsid w:val="00C85CF3"/>
    <w:rsid w:val="00C865C2"/>
    <w:rsid w:val="00C86A5E"/>
    <w:rsid w:val="00C87446"/>
    <w:rsid w:val="00C87DBA"/>
    <w:rsid w:val="00C90754"/>
    <w:rsid w:val="00C90C5F"/>
    <w:rsid w:val="00C92C2B"/>
    <w:rsid w:val="00C92D88"/>
    <w:rsid w:val="00C92F49"/>
    <w:rsid w:val="00C9400F"/>
    <w:rsid w:val="00C9430E"/>
    <w:rsid w:val="00C950FA"/>
    <w:rsid w:val="00C95940"/>
    <w:rsid w:val="00C95EE2"/>
    <w:rsid w:val="00C96533"/>
    <w:rsid w:val="00C96A73"/>
    <w:rsid w:val="00C96C26"/>
    <w:rsid w:val="00C97728"/>
    <w:rsid w:val="00CA1CD6"/>
    <w:rsid w:val="00CA1E0C"/>
    <w:rsid w:val="00CA1EDE"/>
    <w:rsid w:val="00CA366C"/>
    <w:rsid w:val="00CA3994"/>
    <w:rsid w:val="00CA4615"/>
    <w:rsid w:val="00CA4C5F"/>
    <w:rsid w:val="00CA6B28"/>
    <w:rsid w:val="00CB0EE1"/>
    <w:rsid w:val="00CB1F61"/>
    <w:rsid w:val="00CB2939"/>
    <w:rsid w:val="00CB50D2"/>
    <w:rsid w:val="00CB51E8"/>
    <w:rsid w:val="00CB545A"/>
    <w:rsid w:val="00CC0063"/>
    <w:rsid w:val="00CC1B64"/>
    <w:rsid w:val="00CC5A44"/>
    <w:rsid w:val="00CC6F11"/>
    <w:rsid w:val="00CD0123"/>
    <w:rsid w:val="00CD21CD"/>
    <w:rsid w:val="00CD260C"/>
    <w:rsid w:val="00CD34C4"/>
    <w:rsid w:val="00CD404D"/>
    <w:rsid w:val="00CD5012"/>
    <w:rsid w:val="00CD51C3"/>
    <w:rsid w:val="00CD5779"/>
    <w:rsid w:val="00CD5D83"/>
    <w:rsid w:val="00CE3816"/>
    <w:rsid w:val="00CE44A4"/>
    <w:rsid w:val="00CE5698"/>
    <w:rsid w:val="00CE5A8A"/>
    <w:rsid w:val="00CE60D5"/>
    <w:rsid w:val="00CE66E6"/>
    <w:rsid w:val="00CE69A5"/>
    <w:rsid w:val="00CE75A1"/>
    <w:rsid w:val="00CF2734"/>
    <w:rsid w:val="00CF3188"/>
    <w:rsid w:val="00CF33F5"/>
    <w:rsid w:val="00CF3777"/>
    <w:rsid w:val="00CF5F04"/>
    <w:rsid w:val="00CF5F89"/>
    <w:rsid w:val="00D001F7"/>
    <w:rsid w:val="00D01122"/>
    <w:rsid w:val="00D0283A"/>
    <w:rsid w:val="00D050AD"/>
    <w:rsid w:val="00D074B6"/>
    <w:rsid w:val="00D07841"/>
    <w:rsid w:val="00D10032"/>
    <w:rsid w:val="00D1047E"/>
    <w:rsid w:val="00D110D6"/>
    <w:rsid w:val="00D13F0F"/>
    <w:rsid w:val="00D13FC9"/>
    <w:rsid w:val="00D1551E"/>
    <w:rsid w:val="00D157BE"/>
    <w:rsid w:val="00D15C87"/>
    <w:rsid w:val="00D1647A"/>
    <w:rsid w:val="00D17466"/>
    <w:rsid w:val="00D178F7"/>
    <w:rsid w:val="00D17D13"/>
    <w:rsid w:val="00D20717"/>
    <w:rsid w:val="00D2081D"/>
    <w:rsid w:val="00D20871"/>
    <w:rsid w:val="00D22916"/>
    <w:rsid w:val="00D239B7"/>
    <w:rsid w:val="00D306DC"/>
    <w:rsid w:val="00D30B53"/>
    <w:rsid w:val="00D3265E"/>
    <w:rsid w:val="00D3306A"/>
    <w:rsid w:val="00D3347A"/>
    <w:rsid w:val="00D33F39"/>
    <w:rsid w:val="00D3405A"/>
    <w:rsid w:val="00D34063"/>
    <w:rsid w:val="00D3434B"/>
    <w:rsid w:val="00D34987"/>
    <w:rsid w:val="00D361F4"/>
    <w:rsid w:val="00D37C23"/>
    <w:rsid w:val="00D404C3"/>
    <w:rsid w:val="00D405F7"/>
    <w:rsid w:val="00D43340"/>
    <w:rsid w:val="00D43A92"/>
    <w:rsid w:val="00D43C09"/>
    <w:rsid w:val="00D46086"/>
    <w:rsid w:val="00D51D68"/>
    <w:rsid w:val="00D546F1"/>
    <w:rsid w:val="00D55F7C"/>
    <w:rsid w:val="00D57228"/>
    <w:rsid w:val="00D638F9"/>
    <w:rsid w:val="00D63D7E"/>
    <w:rsid w:val="00D63EB4"/>
    <w:rsid w:val="00D6400F"/>
    <w:rsid w:val="00D67CE8"/>
    <w:rsid w:val="00D72165"/>
    <w:rsid w:val="00D74248"/>
    <w:rsid w:val="00D742BF"/>
    <w:rsid w:val="00D751A1"/>
    <w:rsid w:val="00D75BF0"/>
    <w:rsid w:val="00D76E35"/>
    <w:rsid w:val="00D77469"/>
    <w:rsid w:val="00D777A3"/>
    <w:rsid w:val="00D778E3"/>
    <w:rsid w:val="00D811F3"/>
    <w:rsid w:val="00D813F0"/>
    <w:rsid w:val="00D81BC0"/>
    <w:rsid w:val="00D820EB"/>
    <w:rsid w:val="00D82131"/>
    <w:rsid w:val="00D83AED"/>
    <w:rsid w:val="00D86169"/>
    <w:rsid w:val="00D86D92"/>
    <w:rsid w:val="00D87909"/>
    <w:rsid w:val="00D9124D"/>
    <w:rsid w:val="00D9183B"/>
    <w:rsid w:val="00D91EF1"/>
    <w:rsid w:val="00D920D1"/>
    <w:rsid w:val="00D9285F"/>
    <w:rsid w:val="00D946D7"/>
    <w:rsid w:val="00D947E5"/>
    <w:rsid w:val="00D9521D"/>
    <w:rsid w:val="00D954CD"/>
    <w:rsid w:val="00D95BC9"/>
    <w:rsid w:val="00D9607C"/>
    <w:rsid w:val="00DA1A7D"/>
    <w:rsid w:val="00DA2F21"/>
    <w:rsid w:val="00DA3FB2"/>
    <w:rsid w:val="00DA4A75"/>
    <w:rsid w:val="00DA570D"/>
    <w:rsid w:val="00DA6E00"/>
    <w:rsid w:val="00DA705E"/>
    <w:rsid w:val="00DA731B"/>
    <w:rsid w:val="00DB0049"/>
    <w:rsid w:val="00DB31EE"/>
    <w:rsid w:val="00DB3875"/>
    <w:rsid w:val="00DB3974"/>
    <w:rsid w:val="00DB4CBE"/>
    <w:rsid w:val="00DB4DE4"/>
    <w:rsid w:val="00DB521C"/>
    <w:rsid w:val="00DB5A28"/>
    <w:rsid w:val="00DB5ECA"/>
    <w:rsid w:val="00DB60DF"/>
    <w:rsid w:val="00DB6378"/>
    <w:rsid w:val="00DB6DCA"/>
    <w:rsid w:val="00DB7369"/>
    <w:rsid w:val="00DB7513"/>
    <w:rsid w:val="00DB76EC"/>
    <w:rsid w:val="00DC06F2"/>
    <w:rsid w:val="00DC167D"/>
    <w:rsid w:val="00DC1803"/>
    <w:rsid w:val="00DC3474"/>
    <w:rsid w:val="00DC4894"/>
    <w:rsid w:val="00DC4D00"/>
    <w:rsid w:val="00DC6A63"/>
    <w:rsid w:val="00DC7547"/>
    <w:rsid w:val="00DC79AE"/>
    <w:rsid w:val="00DD267C"/>
    <w:rsid w:val="00DD36DB"/>
    <w:rsid w:val="00DD408A"/>
    <w:rsid w:val="00DE042A"/>
    <w:rsid w:val="00DE049A"/>
    <w:rsid w:val="00DE350F"/>
    <w:rsid w:val="00DE3B70"/>
    <w:rsid w:val="00DE4200"/>
    <w:rsid w:val="00DE4BC2"/>
    <w:rsid w:val="00DE501B"/>
    <w:rsid w:val="00DE5ACF"/>
    <w:rsid w:val="00DE626D"/>
    <w:rsid w:val="00DE62E6"/>
    <w:rsid w:val="00DE7A0D"/>
    <w:rsid w:val="00DE7E87"/>
    <w:rsid w:val="00DF0B5E"/>
    <w:rsid w:val="00DF1AEC"/>
    <w:rsid w:val="00DF1F9B"/>
    <w:rsid w:val="00DF2400"/>
    <w:rsid w:val="00DF2756"/>
    <w:rsid w:val="00DF3D29"/>
    <w:rsid w:val="00DF554B"/>
    <w:rsid w:val="00DF55FA"/>
    <w:rsid w:val="00DF5A2A"/>
    <w:rsid w:val="00DF5C38"/>
    <w:rsid w:val="00DF6832"/>
    <w:rsid w:val="00DF694F"/>
    <w:rsid w:val="00DF69F3"/>
    <w:rsid w:val="00DF6D7F"/>
    <w:rsid w:val="00DF7A9E"/>
    <w:rsid w:val="00E006B0"/>
    <w:rsid w:val="00E00D35"/>
    <w:rsid w:val="00E0215D"/>
    <w:rsid w:val="00E02608"/>
    <w:rsid w:val="00E02B0D"/>
    <w:rsid w:val="00E03762"/>
    <w:rsid w:val="00E10449"/>
    <w:rsid w:val="00E12792"/>
    <w:rsid w:val="00E12A1B"/>
    <w:rsid w:val="00E14460"/>
    <w:rsid w:val="00E14CAC"/>
    <w:rsid w:val="00E158AE"/>
    <w:rsid w:val="00E158C2"/>
    <w:rsid w:val="00E171EE"/>
    <w:rsid w:val="00E17A55"/>
    <w:rsid w:val="00E210B4"/>
    <w:rsid w:val="00E2114E"/>
    <w:rsid w:val="00E21406"/>
    <w:rsid w:val="00E221D8"/>
    <w:rsid w:val="00E22666"/>
    <w:rsid w:val="00E229A9"/>
    <w:rsid w:val="00E2471D"/>
    <w:rsid w:val="00E24FE1"/>
    <w:rsid w:val="00E2565B"/>
    <w:rsid w:val="00E256EC"/>
    <w:rsid w:val="00E25E57"/>
    <w:rsid w:val="00E26389"/>
    <w:rsid w:val="00E266F2"/>
    <w:rsid w:val="00E3004E"/>
    <w:rsid w:val="00E30446"/>
    <w:rsid w:val="00E31123"/>
    <w:rsid w:val="00E31558"/>
    <w:rsid w:val="00E320DD"/>
    <w:rsid w:val="00E32CD9"/>
    <w:rsid w:val="00E333D2"/>
    <w:rsid w:val="00E33985"/>
    <w:rsid w:val="00E34A80"/>
    <w:rsid w:val="00E34CDF"/>
    <w:rsid w:val="00E34D41"/>
    <w:rsid w:val="00E3511F"/>
    <w:rsid w:val="00E3535A"/>
    <w:rsid w:val="00E35625"/>
    <w:rsid w:val="00E35D30"/>
    <w:rsid w:val="00E36FE5"/>
    <w:rsid w:val="00E37F72"/>
    <w:rsid w:val="00E402B5"/>
    <w:rsid w:val="00E4107B"/>
    <w:rsid w:val="00E41201"/>
    <w:rsid w:val="00E43EC4"/>
    <w:rsid w:val="00E440C1"/>
    <w:rsid w:val="00E4467F"/>
    <w:rsid w:val="00E44AB2"/>
    <w:rsid w:val="00E44E66"/>
    <w:rsid w:val="00E454E9"/>
    <w:rsid w:val="00E456E0"/>
    <w:rsid w:val="00E460F6"/>
    <w:rsid w:val="00E46F56"/>
    <w:rsid w:val="00E46FA9"/>
    <w:rsid w:val="00E50046"/>
    <w:rsid w:val="00E5082C"/>
    <w:rsid w:val="00E525D1"/>
    <w:rsid w:val="00E546AE"/>
    <w:rsid w:val="00E55294"/>
    <w:rsid w:val="00E56197"/>
    <w:rsid w:val="00E56DBE"/>
    <w:rsid w:val="00E57476"/>
    <w:rsid w:val="00E57908"/>
    <w:rsid w:val="00E600BA"/>
    <w:rsid w:val="00E603CE"/>
    <w:rsid w:val="00E60609"/>
    <w:rsid w:val="00E6284C"/>
    <w:rsid w:val="00E62CE8"/>
    <w:rsid w:val="00E63365"/>
    <w:rsid w:val="00E63B14"/>
    <w:rsid w:val="00E63E4D"/>
    <w:rsid w:val="00E65182"/>
    <w:rsid w:val="00E6615E"/>
    <w:rsid w:val="00E66B3D"/>
    <w:rsid w:val="00E7029B"/>
    <w:rsid w:val="00E708E0"/>
    <w:rsid w:val="00E70EE9"/>
    <w:rsid w:val="00E72B19"/>
    <w:rsid w:val="00E733EB"/>
    <w:rsid w:val="00E741DB"/>
    <w:rsid w:val="00E74FDB"/>
    <w:rsid w:val="00E76071"/>
    <w:rsid w:val="00E76B52"/>
    <w:rsid w:val="00E76B54"/>
    <w:rsid w:val="00E777F6"/>
    <w:rsid w:val="00E8054C"/>
    <w:rsid w:val="00E8416E"/>
    <w:rsid w:val="00E84A67"/>
    <w:rsid w:val="00E84FC5"/>
    <w:rsid w:val="00E85EB2"/>
    <w:rsid w:val="00E86275"/>
    <w:rsid w:val="00E86374"/>
    <w:rsid w:val="00E86D64"/>
    <w:rsid w:val="00E879E0"/>
    <w:rsid w:val="00E87B23"/>
    <w:rsid w:val="00E92CE9"/>
    <w:rsid w:val="00E93F7C"/>
    <w:rsid w:val="00E9414E"/>
    <w:rsid w:val="00E94856"/>
    <w:rsid w:val="00E94ADA"/>
    <w:rsid w:val="00E9691E"/>
    <w:rsid w:val="00EA0062"/>
    <w:rsid w:val="00EA0C05"/>
    <w:rsid w:val="00EA4145"/>
    <w:rsid w:val="00EA439C"/>
    <w:rsid w:val="00EA4E2E"/>
    <w:rsid w:val="00EA5D3E"/>
    <w:rsid w:val="00EB2195"/>
    <w:rsid w:val="00EB2BDC"/>
    <w:rsid w:val="00EB3597"/>
    <w:rsid w:val="00EB49C0"/>
    <w:rsid w:val="00EB54DC"/>
    <w:rsid w:val="00EB576F"/>
    <w:rsid w:val="00EC0374"/>
    <w:rsid w:val="00EC2291"/>
    <w:rsid w:val="00EC27E2"/>
    <w:rsid w:val="00EC303B"/>
    <w:rsid w:val="00EC52C7"/>
    <w:rsid w:val="00EC5654"/>
    <w:rsid w:val="00EC5680"/>
    <w:rsid w:val="00EC7A8E"/>
    <w:rsid w:val="00ED0614"/>
    <w:rsid w:val="00ED0962"/>
    <w:rsid w:val="00ED09C2"/>
    <w:rsid w:val="00ED0A50"/>
    <w:rsid w:val="00ED2CC5"/>
    <w:rsid w:val="00ED3105"/>
    <w:rsid w:val="00ED3E3C"/>
    <w:rsid w:val="00ED48D6"/>
    <w:rsid w:val="00ED4D4C"/>
    <w:rsid w:val="00ED5116"/>
    <w:rsid w:val="00ED5D45"/>
    <w:rsid w:val="00ED6E70"/>
    <w:rsid w:val="00EE077A"/>
    <w:rsid w:val="00EE1589"/>
    <w:rsid w:val="00EE1DAD"/>
    <w:rsid w:val="00EE1ECF"/>
    <w:rsid w:val="00EE374A"/>
    <w:rsid w:val="00EE3CE4"/>
    <w:rsid w:val="00EE3D33"/>
    <w:rsid w:val="00EE5556"/>
    <w:rsid w:val="00EE5962"/>
    <w:rsid w:val="00EE5991"/>
    <w:rsid w:val="00EE69A5"/>
    <w:rsid w:val="00EF01B1"/>
    <w:rsid w:val="00EF1027"/>
    <w:rsid w:val="00EF1E05"/>
    <w:rsid w:val="00EF294C"/>
    <w:rsid w:val="00EF30F0"/>
    <w:rsid w:val="00EF3306"/>
    <w:rsid w:val="00EF3888"/>
    <w:rsid w:val="00EF4217"/>
    <w:rsid w:val="00EF434A"/>
    <w:rsid w:val="00EF4C59"/>
    <w:rsid w:val="00EF6CBB"/>
    <w:rsid w:val="00F00E2E"/>
    <w:rsid w:val="00F0134D"/>
    <w:rsid w:val="00F01838"/>
    <w:rsid w:val="00F03940"/>
    <w:rsid w:val="00F04604"/>
    <w:rsid w:val="00F0465D"/>
    <w:rsid w:val="00F05487"/>
    <w:rsid w:val="00F071A0"/>
    <w:rsid w:val="00F0722E"/>
    <w:rsid w:val="00F10B2D"/>
    <w:rsid w:val="00F117A2"/>
    <w:rsid w:val="00F1269F"/>
    <w:rsid w:val="00F12AB2"/>
    <w:rsid w:val="00F131B7"/>
    <w:rsid w:val="00F135E0"/>
    <w:rsid w:val="00F13610"/>
    <w:rsid w:val="00F13E5A"/>
    <w:rsid w:val="00F156F6"/>
    <w:rsid w:val="00F162E5"/>
    <w:rsid w:val="00F1649D"/>
    <w:rsid w:val="00F17ED3"/>
    <w:rsid w:val="00F20CC4"/>
    <w:rsid w:val="00F21548"/>
    <w:rsid w:val="00F21863"/>
    <w:rsid w:val="00F224E2"/>
    <w:rsid w:val="00F22AAF"/>
    <w:rsid w:val="00F23BB9"/>
    <w:rsid w:val="00F2639F"/>
    <w:rsid w:val="00F2688A"/>
    <w:rsid w:val="00F30CF4"/>
    <w:rsid w:val="00F30E79"/>
    <w:rsid w:val="00F31074"/>
    <w:rsid w:val="00F31CC2"/>
    <w:rsid w:val="00F32CD9"/>
    <w:rsid w:val="00F32E1F"/>
    <w:rsid w:val="00F32F98"/>
    <w:rsid w:val="00F332AD"/>
    <w:rsid w:val="00F33BAD"/>
    <w:rsid w:val="00F33C4A"/>
    <w:rsid w:val="00F347B9"/>
    <w:rsid w:val="00F34D1B"/>
    <w:rsid w:val="00F352F8"/>
    <w:rsid w:val="00F35AD6"/>
    <w:rsid w:val="00F35CF4"/>
    <w:rsid w:val="00F35D8F"/>
    <w:rsid w:val="00F36A0B"/>
    <w:rsid w:val="00F36B03"/>
    <w:rsid w:val="00F37149"/>
    <w:rsid w:val="00F37747"/>
    <w:rsid w:val="00F4000F"/>
    <w:rsid w:val="00F4074D"/>
    <w:rsid w:val="00F407B3"/>
    <w:rsid w:val="00F40DDD"/>
    <w:rsid w:val="00F430E3"/>
    <w:rsid w:val="00F457B3"/>
    <w:rsid w:val="00F4621A"/>
    <w:rsid w:val="00F4690F"/>
    <w:rsid w:val="00F503EC"/>
    <w:rsid w:val="00F50E72"/>
    <w:rsid w:val="00F53056"/>
    <w:rsid w:val="00F54B63"/>
    <w:rsid w:val="00F558C5"/>
    <w:rsid w:val="00F56275"/>
    <w:rsid w:val="00F56766"/>
    <w:rsid w:val="00F573E2"/>
    <w:rsid w:val="00F616B5"/>
    <w:rsid w:val="00F6195D"/>
    <w:rsid w:val="00F62AFA"/>
    <w:rsid w:val="00F643A5"/>
    <w:rsid w:val="00F64489"/>
    <w:rsid w:val="00F652D9"/>
    <w:rsid w:val="00F6576D"/>
    <w:rsid w:val="00F67929"/>
    <w:rsid w:val="00F67EA4"/>
    <w:rsid w:val="00F70E9E"/>
    <w:rsid w:val="00F70FA9"/>
    <w:rsid w:val="00F70FD5"/>
    <w:rsid w:val="00F71F52"/>
    <w:rsid w:val="00F72658"/>
    <w:rsid w:val="00F730C1"/>
    <w:rsid w:val="00F760CC"/>
    <w:rsid w:val="00F7647A"/>
    <w:rsid w:val="00F77009"/>
    <w:rsid w:val="00F77512"/>
    <w:rsid w:val="00F77607"/>
    <w:rsid w:val="00F7774B"/>
    <w:rsid w:val="00F77851"/>
    <w:rsid w:val="00F779EF"/>
    <w:rsid w:val="00F80660"/>
    <w:rsid w:val="00F815A1"/>
    <w:rsid w:val="00F81B54"/>
    <w:rsid w:val="00F82368"/>
    <w:rsid w:val="00F82B08"/>
    <w:rsid w:val="00F8309B"/>
    <w:rsid w:val="00F83516"/>
    <w:rsid w:val="00F8476C"/>
    <w:rsid w:val="00F84B11"/>
    <w:rsid w:val="00F84E21"/>
    <w:rsid w:val="00F8585E"/>
    <w:rsid w:val="00F90664"/>
    <w:rsid w:val="00F9131F"/>
    <w:rsid w:val="00F95545"/>
    <w:rsid w:val="00F96487"/>
    <w:rsid w:val="00F96F3B"/>
    <w:rsid w:val="00FA1555"/>
    <w:rsid w:val="00FA1C03"/>
    <w:rsid w:val="00FA1CBD"/>
    <w:rsid w:val="00FA23BF"/>
    <w:rsid w:val="00FA2CBC"/>
    <w:rsid w:val="00FA4767"/>
    <w:rsid w:val="00FA4ED2"/>
    <w:rsid w:val="00FA522E"/>
    <w:rsid w:val="00FA626C"/>
    <w:rsid w:val="00FB0097"/>
    <w:rsid w:val="00FB0C37"/>
    <w:rsid w:val="00FB0CD6"/>
    <w:rsid w:val="00FB235D"/>
    <w:rsid w:val="00FB27F3"/>
    <w:rsid w:val="00FB30A4"/>
    <w:rsid w:val="00FB3447"/>
    <w:rsid w:val="00FB3C72"/>
    <w:rsid w:val="00FB5851"/>
    <w:rsid w:val="00FB5C50"/>
    <w:rsid w:val="00FB6861"/>
    <w:rsid w:val="00FB69F9"/>
    <w:rsid w:val="00FB7692"/>
    <w:rsid w:val="00FC0D1F"/>
    <w:rsid w:val="00FC0D3B"/>
    <w:rsid w:val="00FC1003"/>
    <w:rsid w:val="00FC12B3"/>
    <w:rsid w:val="00FC1373"/>
    <w:rsid w:val="00FC1FA8"/>
    <w:rsid w:val="00FC2969"/>
    <w:rsid w:val="00FC2F34"/>
    <w:rsid w:val="00FC464F"/>
    <w:rsid w:val="00FC613E"/>
    <w:rsid w:val="00FC656A"/>
    <w:rsid w:val="00FC6E16"/>
    <w:rsid w:val="00FC7A4D"/>
    <w:rsid w:val="00FD01A1"/>
    <w:rsid w:val="00FD0AD4"/>
    <w:rsid w:val="00FD30A2"/>
    <w:rsid w:val="00FD497B"/>
    <w:rsid w:val="00FD5D8A"/>
    <w:rsid w:val="00FD6977"/>
    <w:rsid w:val="00FD6DF8"/>
    <w:rsid w:val="00FE0D4E"/>
    <w:rsid w:val="00FE0E61"/>
    <w:rsid w:val="00FE1463"/>
    <w:rsid w:val="00FE215A"/>
    <w:rsid w:val="00FE27BF"/>
    <w:rsid w:val="00FE2CCB"/>
    <w:rsid w:val="00FE3AFE"/>
    <w:rsid w:val="00FE3DBF"/>
    <w:rsid w:val="00FE429A"/>
    <w:rsid w:val="00FE59D4"/>
    <w:rsid w:val="00FE63BA"/>
    <w:rsid w:val="00FE7952"/>
    <w:rsid w:val="00FF1870"/>
    <w:rsid w:val="00FF4852"/>
    <w:rsid w:val="00FF4B4A"/>
    <w:rsid w:val="00FF4CAE"/>
    <w:rsid w:val="00FF5162"/>
    <w:rsid w:val="00FF5CBB"/>
    <w:rsid w:val="00FF6D05"/>
    <w:rsid w:val="00FF6F1A"/>
    <w:rsid w:val="00FF7209"/>
    <w:rsid w:val="00FF79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4:docId w14:val="40A83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0"/>
    <w:lsdException w:name="Body Text" w:uiPriority="0"/>
    <w:lsdException w:name="Body Text Indent" w:uiPriority="0"/>
    <w:lsdException w:name="Subtitle" w:semiHidden="0" w:uiPriority="11" w:unhideWhenUsed="0" w:qFormat="1"/>
    <w:lsdException w:name="Body Text First Indent" w:uiPriority="0"/>
    <w:lsdException w:name="Body Text 2"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48C2"/>
    <w:pPr>
      <w:widowControl w:val="0"/>
      <w:jc w:val="both"/>
    </w:pPr>
    <w:rPr>
      <w:rFonts w:ascii="Times New Roman" w:hAnsi="Times New Roman"/>
      <w:kern w:val="2"/>
      <w:sz w:val="21"/>
      <w:szCs w:val="24"/>
    </w:rPr>
  </w:style>
  <w:style w:type="paragraph" w:styleId="1">
    <w:name w:val="heading 1"/>
    <w:basedOn w:val="a"/>
    <w:next w:val="a"/>
    <w:link w:val="1Char"/>
    <w:qFormat/>
    <w:rsid w:val="00975414"/>
    <w:pPr>
      <w:keepNext/>
      <w:keepLines/>
      <w:numPr>
        <w:numId w:val="1"/>
      </w:numPr>
      <w:spacing w:before="340" w:after="330" w:line="578" w:lineRule="auto"/>
      <w:jc w:val="center"/>
      <w:outlineLvl w:val="0"/>
    </w:pPr>
    <w:rPr>
      <w:b/>
      <w:kern w:val="44"/>
      <w:sz w:val="28"/>
      <w:szCs w:val="20"/>
    </w:rPr>
  </w:style>
  <w:style w:type="paragraph" w:styleId="2">
    <w:name w:val="heading 2"/>
    <w:basedOn w:val="a"/>
    <w:next w:val="a"/>
    <w:link w:val="2Char"/>
    <w:qFormat/>
    <w:rsid w:val="00975414"/>
    <w:pPr>
      <w:keepNext/>
      <w:keepLines/>
      <w:numPr>
        <w:ilvl w:val="1"/>
        <w:numId w:val="1"/>
      </w:numPr>
      <w:spacing w:before="200" w:after="200" w:line="360" w:lineRule="auto"/>
      <w:outlineLvl w:val="1"/>
    </w:pPr>
    <w:rPr>
      <w:rFonts w:ascii="Arial" w:hAnsi="Arial"/>
      <w:b/>
      <w:sz w:val="24"/>
      <w:szCs w:val="20"/>
    </w:rPr>
  </w:style>
  <w:style w:type="paragraph" w:styleId="3">
    <w:name w:val="heading 3"/>
    <w:aliases w:val="标题样式1"/>
    <w:basedOn w:val="a"/>
    <w:next w:val="a"/>
    <w:link w:val="3Char"/>
    <w:qFormat/>
    <w:rsid w:val="00975414"/>
    <w:pPr>
      <w:numPr>
        <w:ilvl w:val="2"/>
        <w:numId w:val="1"/>
      </w:numPr>
      <w:spacing w:before="120" w:after="120" w:line="360" w:lineRule="auto"/>
      <w:outlineLvl w:val="2"/>
    </w:pPr>
    <w:rPr>
      <w:rFonts w:ascii="宋体"/>
      <w:b/>
      <w:szCs w:val="20"/>
    </w:rPr>
  </w:style>
  <w:style w:type="paragraph" w:styleId="4">
    <w:name w:val="heading 4"/>
    <w:basedOn w:val="a"/>
    <w:next w:val="a"/>
    <w:link w:val="4Char"/>
    <w:qFormat/>
    <w:rsid w:val="007448C2"/>
    <w:pPr>
      <w:keepNext/>
      <w:keepLines/>
      <w:numPr>
        <w:ilvl w:val="3"/>
        <w:numId w:val="1"/>
      </w:numPr>
      <w:spacing w:line="360" w:lineRule="auto"/>
      <w:outlineLvl w:val="3"/>
    </w:pPr>
    <w:rPr>
      <w:rFonts w:ascii="Arial" w:hAnsi="Arial"/>
      <w:szCs w:val="20"/>
    </w:rPr>
  </w:style>
  <w:style w:type="paragraph" w:styleId="5">
    <w:name w:val="heading 5"/>
    <w:basedOn w:val="a"/>
    <w:next w:val="a"/>
    <w:link w:val="5Char"/>
    <w:qFormat/>
    <w:rsid w:val="007448C2"/>
    <w:pPr>
      <w:keepNext/>
      <w:keepLines/>
      <w:numPr>
        <w:ilvl w:val="4"/>
        <w:numId w:val="1"/>
      </w:numPr>
      <w:adjustRightInd w:val="0"/>
      <w:snapToGrid w:val="0"/>
      <w:spacing w:line="360" w:lineRule="auto"/>
      <w:outlineLvl w:val="4"/>
    </w:pPr>
    <w:rPr>
      <w:szCs w:val="20"/>
    </w:rPr>
  </w:style>
  <w:style w:type="paragraph" w:styleId="6">
    <w:name w:val="heading 6"/>
    <w:basedOn w:val="a"/>
    <w:next w:val="a"/>
    <w:link w:val="6Char"/>
    <w:qFormat/>
    <w:rsid w:val="007448C2"/>
    <w:pPr>
      <w:keepNext/>
      <w:keepLines/>
      <w:numPr>
        <w:ilvl w:val="5"/>
        <w:numId w:val="1"/>
      </w:numPr>
      <w:spacing w:before="240" w:after="64" w:line="320" w:lineRule="auto"/>
      <w:outlineLvl w:val="5"/>
    </w:pPr>
    <w:rPr>
      <w:rFonts w:ascii="Arial" w:eastAsia="黑体" w:hAnsi="Arial"/>
      <w:b/>
      <w:sz w:val="24"/>
      <w:szCs w:val="20"/>
    </w:rPr>
  </w:style>
  <w:style w:type="paragraph" w:styleId="7">
    <w:name w:val="heading 7"/>
    <w:basedOn w:val="a"/>
    <w:next w:val="a"/>
    <w:link w:val="7Char"/>
    <w:qFormat/>
    <w:rsid w:val="007448C2"/>
    <w:pPr>
      <w:keepNext/>
      <w:keepLines/>
      <w:numPr>
        <w:ilvl w:val="6"/>
        <w:numId w:val="1"/>
      </w:numPr>
      <w:spacing w:before="240" w:after="64" w:line="320" w:lineRule="auto"/>
      <w:outlineLvl w:val="6"/>
    </w:pPr>
    <w:rPr>
      <w:b/>
      <w:sz w:val="24"/>
      <w:szCs w:val="20"/>
    </w:rPr>
  </w:style>
  <w:style w:type="paragraph" w:styleId="8">
    <w:name w:val="heading 8"/>
    <w:basedOn w:val="a"/>
    <w:next w:val="a"/>
    <w:link w:val="8Char"/>
    <w:qFormat/>
    <w:rsid w:val="007448C2"/>
    <w:pPr>
      <w:keepNext/>
      <w:keepLines/>
      <w:numPr>
        <w:ilvl w:val="7"/>
        <w:numId w:val="1"/>
      </w:numPr>
      <w:spacing w:before="240" w:after="64" w:line="320" w:lineRule="auto"/>
      <w:outlineLvl w:val="7"/>
    </w:pPr>
    <w:rPr>
      <w:rFonts w:ascii="Arial" w:eastAsia="黑体" w:hAnsi="Arial"/>
      <w:sz w:val="24"/>
      <w:szCs w:val="20"/>
    </w:rPr>
  </w:style>
  <w:style w:type="paragraph" w:styleId="9">
    <w:name w:val="heading 9"/>
    <w:basedOn w:val="a"/>
    <w:next w:val="a"/>
    <w:link w:val="9Char"/>
    <w:qFormat/>
    <w:rsid w:val="007448C2"/>
    <w:pPr>
      <w:keepNext/>
      <w:keepLines/>
      <w:numPr>
        <w:ilvl w:val="8"/>
        <w:numId w:val="1"/>
      </w:numPr>
      <w:spacing w:before="240" w:after="64" w:line="320" w:lineRule="auto"/>
      <w:outlineLvl w:val="8"/>
    </w:pPr>
    <w:rPr>
      <w:rFonts w:ascii="Arial" w:eastAsia="黑体" w:hAnsi="Arial"/>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7448C2"/>
    <w:rPr>
      <w:rFonts w:ascii="Times New Roman" w:hAnsi="Times New Roman"/>
      <w:b/>
      <w:kern w:val="44"/>
      <w:sz w:val="28"/>
    </w:rPr>
  </w:style>
  <w:style w:type="character" w:customStyle="1" w:styleId="2Char">
    <w:name w:val="标题 2 Char"/>
    <w:link w:val="2"/>
    <w:rsid w:val="007448C2"/>
    <w:rPr>
      <w:rFonts w:ascii="Arial" w:hAnsi="Arial"/>
      <w:b/>
      <w:kern w:val="2"/>
      <w:sz w:val="24"/>
    </w:rPr>
  </w:style>
  <w:style w:type="character" w:customStyle="1" w:styleId="3Char">
    <w:name w:val="标题 3 Char"/>
    <w:aliases w:val="标题样式1 Char"/>
    <w:link w:val="3"/>
    <w:rsid w:val="007448C2"/>
    <w:rPr>
      <w:rFonts w:ascii="宋体" w:hAnsi="Times New Roman"/>
      <w:b/>
      <w:kern w:val="2"/>
      <w:sz w:val="21"/>
    </w:rPr>
  </w:style>
  <w:style w:type="character" w:customStyle="1" w:styleId="4Char">
    <w:name w:val="标题 4 Char"/>
    <w:link w:val="4"/>
    <w:rsid w:val="007448C2"/>
    <w:rPr>
      <w:rFonts w:ascii="Arial" w:hAnsi="Arial"/>
      <w:kern w:val="2"/>
      <w:sz w:val="21"/>
    </w:rPr>
  </w:style>
  <w:style w:type="character" w:customStyle="1" w:styleId="5Char">
    <w:name w:val="标题 5 Char"/>
    <w:link w:val="5"/>
    <w:rsid w:val="007448C2"/>
    <w:rPr>
      <w:rFonts w:ascii="Times New Roman" w:hAnsi="Times New Roman"/>
      <w:kern w:val="2"/>
      <w:sz w:val="21"/>
    </w:rPr>
  </w:style>
  <w:style w:type="character" w:customStyle="1" w:styleId="6Char">
    <w:name w:val="标题 6 Char"/>
    <w:link w:val="6"/>
    <w:rsid w:val="007448C2"/>
    <w:rPr>
      <w:rFonts w:ascii="Arial" w:eastAsia="黑体" w:hAnsi="Arial"/>
      <w:b/>
      <w:kern w:val="2"/>
      <w:sz w:val="24"/>
    </w:rPr>
  </w:style>
  <w:style w:type="character" w:customStyle="1" w:styleId="7Char">
    <w:name w:val="标题 7 Char"/>
    <w:link w:val="7"/>
    <w:rsid w:val="007448C2"/>
    <w:rPr>
      <w:rFonts w:ascii="Times New Roman" w:hAnsi="Times New Roman"/>
      <w:b/>
      <w:kern w:val="2"/>
      <w:sz w:val="24"/>
    </w:rPr>
  </w:style>
  <w:style w:type="character" w:customStyle="1" w:styleId="8Char">
    <w:name w:val="标题 8 Char"/>
    <w:link w:val="8"/>
    <w:rsid w:val="007448C2"/>
    <w:rPr>
      <w:rFonts w:ascii="Arial" w:eastAsia="黑体" w:hAnsi="Arial"/>
      <w:kern w:val="2"/>
      <w:sz w:val="24"/>
    </w:rPr>
  </w:style>
  <w:style w:type="character" w:customStyle="1" w:styleId="9Char">
    <w:name w:val="标题 9 Char"/>
    <w:link w:val="9"/>
    <w:rsid w:val="007448C2"/>
    <w:rPr>
      <w:rFonts w:ascii="Arial" w:eastAsia="黑体" w:hAnsi="Arial"/>
      <w:kern w:val="2"/>
      <w:sz w:val="21"/>
    </w:rPr>
  </w:style>
  <w:style w:type="paragraph" w:styleId="a3">
    <w:name w:val="footer"/>
    <w:basedOn w:val="a"/>
    <w:link w:val="Char"/>
    <w:uiPriority w:val="99"/>
    <w:rsid w:val="007448C2"/>
    <w:pPr>
      <w:tabs>
        <w:tab w:val="center" w:pos="4153"/>
        <w:tab w:val="right" w:pos="8306"/>
      </w:tabs>
      <w:snapToGrid w:val="0"/>
      <w:jc w:val="left"/>
    </w:pPr>
    <w:rPr>
      <w:sz w:val="18"/>
      <w:szCs w:val="18"/>
    </w:rPr>
  </w:style>
  <w:style w:type="character" w:customStyle="1" w:styleId="Char">
    <w:name w:val="页脚 Char"/>
    <w:link w:val="a3"/>
    <w:uiPriority w:val="99"/>
    <w:rsid w:val="007448C2"/>
    <w:rPr>
      <w:rFonts w:ascii="Times New Roman" w:eastAsia="宋体" w:hAnsi="Times New Roman" w:cs="Times New Roman"/>
      <w:sz w:val="18"/>
      <w:szCs w:val="18"/>
    </w:rPr>
  </w:style>
  <w:style w:type="character" w:styleId="a4">
    <w:name w:val="page number"/>
    <w:basedOn w:val="a0"/>
    <w:rsid w:val="007448C2"/>
  </w:style>
  <w:style w:type="paragraph" w:styleId="a5">
    <w:name w:val="Normal (Web)"/>
    <w:basedOn w:val="a"/>
    <w:uiPriority w:val="99"/>
    <w:rsid w:val="00975414"/>
    <w:pPr>
      <w:widowControl/>
      <w:spacing w:before="100" w:beforeAutospacing="1" w:after="100" w:afterAutospacing="1"/>
      <w:jc w:val="left"/>
    </w:pPr>
    <w:rPr>
      <w:rFonts w:ascii="Arial Unicode MS" w:eastAsia="Arial Unicode MS" w:hAnsi="Arial Unicode MS" w:cs="Arial Unicode MS"/>
      <w:kern w:val="0"/>
      <w:sz w:val="24"/>
    </w:rPr>
  </w:style>
  <w:style w:type="character" w:styleId="a6">
    <w:name w:val="Strong"/>
    <w:qFormat/>
    <w:rsid w:val="007448C2"/>
    <w:rPr>
      <w:b/>
      <w:bCs/>
    </w:rPr>
  </w:style>
  <w:style w:type="character" w:styleId="a7">
    <w:name w:val="Hyperlink"/>
    <w:uiPriority w:val="99"/>
    <w:rsid w:val="007448C2"/>
    <w:rPr>
      <w:color w:val="0000FF"/>
      <w:u w:val="single"/>
    </w:rPr>
  </w:style>
  <w:style w:type="paragraph" w:customStyle="1" w:styleId="unnamed1">
    <w:name w:val="unnamed1"/>
    <w:basedOn w:val="a"/>
    <w:rsid w:val="00975414"/>
    <w:pPr>
      <w:widowControl/>
      <w:spacing w:before="60" w:after="60"/>
      <w:ind w:left="15" w:right="15"/>
      <w:jc w:val="left"/>
    </w:pPr>
    <w:rPr>
      <w:rFonts w:ascii="宋体" w:hAnsi="宋体" w:hint="eastAsia"/>
      <w:color w:val="000000"/>
      <w:kern w:val="0"/>
      <w:sz w:val="18"/>
      <w:szCs w:val="18"/>
    </w:rPr>
  </w:style>
  <w:style w:type="character" w:customStyle="1" w:styleId="unnamed11">
    <w:name w:val="unnamed11"/>
    <w:rsid w:val="007448C2"/>
    <w:rPr>
      <w:rFonts w:ascii="宋体" w:eastAsia="宋体" w:hAnsi="宋体" w:hint="eastAsia"/>
      <w:sz w:val="18"/>
      <w:szCs w:val="18"/>
    </w:rPr>
  </w:style>
  <w:style w:type="paragraph" w:customStyle="1" w:styleId="20">
    <w:name w:val="列表2"/>
    <w:basedOn w:val="a"/>
    <w:next w:val="a8"/>
    <w:rsid w:val="007448C2"/>
    <w:pPr>
      <w:numPr>
        <w:numId w:val="2"/>
      </w:numPr>
      <w:spacing w:line="360" w:lineRule="auto"/>
    </w:pPr>
    <w:rPr>
      <w:rFonts w:ascii="宋体"/>
      <w:szCs w:val="20"/>
    </w:rPr>
  </w:style>
  <w:style w:type="paragraph" w:styleId="a8">
    <w:name w:val="Title"/>
    <w:basedOn w:val="a"/>
    <w:link w:val="Char0"/>
    <w:qFormat/>
    <w:rsid w:val="00975414"/>
    <w:pPr>
      <w:spacing w:before="240" w:after="60"/>
      <w:jc w:val="center"/>
      <w:outlineLvl w:val="0"/>
    </w:pPr>
    <w:rPr>
      <w:rFonts w:ascii="Arial" w:hAnsi="Arial" w:cs="Arial"/>
      <w:b/>
      <w:bCs/>
      <w:sz w:val="32"/>
      <w:szCs w:val="32"/>
    </w:rPr>
  </w:style>
  <w:style w:type="character" w:customStyle="1" w:styleId="Char0">
    <w:name w:val="标题 Char"/>
    <w:link w:val="a8"/>
    <w:rsid w:val="007448C2"/>
    <w:rPr>
      <w:rFonts w:ascii="Arial" w:hAnsi="Arial" w:cs="Arial"/>
      <w:b/>
      <w:bCs/>
      <w:kern w:val="2"/>
      <w:sz w:val="32"/>
      <w:szCs w:val="32"/>
    </w:rPr>
  </w:style>
  <w:style w:type="character" w:customStyle="1" w:styleId="read">
    <w:name w:val="read"/>
    <w:basedOn w:val="a0"/>
    <w:rsid w:val="007448C2"/>
  </w:style>
  <w:style w:type="paragraph" w:styleId="a9">
    <w:name w:val="Body Text Indent"/>
    <w:basedOn w:val="a"/>
    <w:link w:val="Char1"/>
    <w:rsid w:val="007448C2"/>
    <w:pPr>
      <w:autoSpaceDE w:val="0"/>
      <w:autoSpaceDN w:val="0"/>
      <w:spacing w:line="360" w:lineRule="auto"/>
      <w:ind w:firstLine="425"/>
      <w:textAlignment w:val="bottom"/>
    </w:pPr>
    <w:rPr>
      <w:rFonts w:ascii="宋体"/>
      <w:color w:val="FF0000"/>
      <w:szCs w:val="20"/>
    </w:rPr>
  </w:style>
  <w:style w:type="character" w:customStyle="1" w:styleId="Char1">
    <w:name w:val="正文文本缩进 Char"/>
    <w:link w:val="a9"/>
    <w:rsid w:val="007448C2"/>
    <w:rPr>
      <w:rFonts w:ascii="宋体" w:eastAsia="宋体" w:hAnsi="Times New Roman" w:cs="Times New Roman"/>
      <w:color w:val="FF0000"/>
      <w:szCs w:val="20"/>
    </w:rPr>
  </w:style>
  <w:style w:type="paragraph" w:customStyle="1" w:styleId="10">
    <w:name w:val="列表1"/>
    <w:basedOn w:val="a"/>
    <w:next w:val="a"/>
    <w:rsid w:val="007448C2"/>
    <w:pPr>
      <w:tabs>
        <w:tab w:val="num" w:pos="644"/>
      </w:tabs>
      <w:spacing w:line="360" w:lineRule="auto"/>
      <w:ind w:left="567" w:hanging="283"/>
    </w:pPr>
    <w:rPr>
      <w:szCs w:val="20"/>
    </w:rPr>
  </w:style>
  <w:style w:type="paragraph" w:styleId="aa">
    <w:name w:val="Normal Indent"/>
    <w:aliases w:val="特点,表正文,正文非缩进,段1"/>
    <w:basedOn w:val="a"/>
    <w:rsid w:val="007448C2"/>
    <w:pPr>
      <w:ind w:firstLineChars="200" w:firstLine="420"/>
    </w:pPr>
  </w:style>
  <w:style w:type="paragraph" w:styleId="ab">
    <w:name w:val="Body Text"/>
    <w:basedOn w:val="a"/>
    <w:link w:val="Char2"/>
    <w:rsid w:val="00975414"/>
    <w:pPr>
      <w:spacing w:line="360" w:lineRule="auto"/>
    </w:pPr>
    <w:rPr>
      <w:rFonts w:ascii="仿宋_GB2312" w:eastAsia="仿宋_GB2312"/>
      <w:sz w:val="24"/>
    </w:rPr>
  </w:style>
  <w:style w:type="character" w:customStyle="1" w:styleId="Char2">
    <w:name w:val="正文文本 Char"/>
    <w:link w:val="ab"/>
    <w:rsid w:val="007448C2"/>
    <w:rPr>
      <w:rFonts w:ascii="仿宋_GB2312" w:eastAsia="仿宋_GB2312" w:hAnsi="Times New Roman"/>
      <w:kern w:val="2"/>
      <w:sz w:val="24"/>
      <w:szCs w:val="24"/>
    </w:rPr>
  </w:style>
  <w:style w:type="paragraph" w:styleId="11">
    <w:name w:val="toc 1"/>
    <w:basedOn w:val="a"/>
    <w:next w:val="a"/>
    <w:autoRedefine/>
    <w:uiPriority w:val="39"/>
    <w:rsid w:val="00975414"/>
  </w:style>
  <w:style w:type="paragraph" w:styleId="21">
    <w:name w:val="toc 2"/>
    <w:basedOn w:val="a"/>
    <w:next w:val="a"/>
    <w:autoRedefine/>
    <w:semiHidden/>
    <w:rsid w:val="007448C2"/>
    <w:pPr>
      <w:ind w:leftChars="200" w:left="420"/>
    </w:pPr>
  </w:style>
  <w:style w:type="paragraph" w:styleId="30">
    <w:name w:val="toc 3"/>
    <w:basedOn w:val="a"/>
    <w:next w:val="a"/>
    <w:autoRedefine/>
    <w:rsid w:val="00D55F7C"/>
    <w:pPr>
      <w:ind w:leftChars="400" w:left="840"/>
    </w:pPr>
  </w:style>
  <w:style w:type="paragraph" w:styleId="40">
    <w:name w:val="toc 4"/>
    <w:basedOn w:val="a"/>
    <w:next w:val="a"/>
    <w:autoRedefine/>
    <w:semiHidden/>
    <w:rsid w:val="007448C2"/>
    <w:pPr>
      <w:ind w:leftChars="600" w:left="1260"/>
    </w:pPr>
  </w:style>
  <w:style w:type="paragraph" w:styleId="50">
    <w:name w:val="toc 5"/>
    <w:basedOn w:val="a"/>
    <w:next w:val="a"/>
    <w:autoRedefine/>
    <w:semiHidden/>
    <w:rsid w:val="007448C2"/>
    <w:pPr>
      <w:ind w:leftChars="800" w:left="1680"/>
    </w:pPr>
  </w:style>
  <w:style w:type="paragraph" w:styleId="60">
    <w:name w:val="toc 6"/>
    <w:basedOn w:val="a"/>
    <w:next w:val="a"/>
    <w:autoRedefine/>
    <w:semiHidden/>
    <w:rsid w:val="007448C2"/>
    <w:pPr>
      <w:ind w:leftChars="1000" w:left="2100"/>
    </w:pPr>
  </w:style>
  <w:style w:type="paragraph" w:styleId="70">
    <w:name w:val="toc 7"/>
    <w:basedOn w:val="a"/>
    <w:next w:val="a"/>
    <w:autoRedefine/>
    <w:semiHidden/>
    <w:rsid w:val="007448C2"/>
    <w:pPr>
      <w:ind w:leftChars="1200" w:left="2520"/>
    </w:pPr>
  </w:style>
  <w:style w:type="paragraph" w:styleId="80">
    <w:name w:val="toc 8"/>
    <w:basedOn w:val="a"/>
    <w:next w:val="a"/>
    <w:autoRedefine/>
    <w:semiHidden/>
    <w:rsid w:val="007448C2"/>
    <w:pPr>
      <w:ind w:leftChars="1400" w:left="2940"/>
    </w:pPr>
  </w:style>
  <w:style w:type="paragraph" w:styleId="90">
    <w:name w:val="toc 9"/>
    <w:basedOn w:val="a"/>
    <w:next w:val="a"/>
    <w:autoRedefine/>
    <w:semiHidden/>
    <w:rsid w:val="007448C2"/>
    <w:pPr>
      <w:ind w:leftChars="1600" w:left="3360"/>
    </w:pPr>
  </w:style>
  <w:style w:type="paragraph" w:styleId="22">
    <w:name w:val="Body Text Indent 2"/>
    <w:basedOn w:val="a"/>
    <w:link w:val="2Char0"/>
    <w:rsid w:val="00975414"/>
    <w:pPr>
      <w:spacing w:line="360" w:lineRule="auto"/>
      <w:ind w:firstLineChars="200" w:firstLine="480"/>
    </w:pPr>
    <w:rPr>
      <w:rFonts w:ascii="仿宋_GB2312" w:eastAsia="仿宋_GB2312"/>
      <w:sz w:val="24"/>
    </w:rPr>
  </w:style>
  <w:style w:type="character" w:customStyle="1" w:styleId="2Char0">
    <w:name w:val="正文文本缩进 2 Char"/>
    <w:link w:val="22"/>
    <w:rsid w:val="007448C2"/>
    <w:rPr>
      <w:rFonts w:ascii="仿宋_GB2312" w:eastAsia="仿宋_GB2312" w:hAnsi="Times New Roman"/>
      <w:kern w:val="2"/>
      <w:sz w:val="24"/>
      <w:szCs w:val="24"/>
    </w:rPr>
  </w:style>
  <w:style w:type="character" w:customStyle="1" w:styleId="12">
    <w:name w:val="已访问的超链接1"/>
    <w:rsid w:val="007448C2"/>
    <w:rPr>
      <w:color w:val="800080"/>
      <w:u w:val="single"/>
    </w:rPr>
  </w:style>
  <w:style w:type="paragraph" w:styleId="31">
    <w:name w:val="Body Text Indent 3"/>
    <w:basedOn w:val="a"/>
    <w:link w:val="3Char0"/>
    <w:rsid w:val="00975414"/>
    <w:pPr>
      <w:spacing w:line="360" w:lineRule="auto"/>
      <w:ind w:firstLineChars="200" w:firstLine="480"/>
    </w:pPr>
    <w:rPr>
      <w:rFonts w:ascii="仿宋_GB2312" w:eastAsia="仿宋_GB2312"/>
      <w:color w:val="FF0000"/>
      <w:sz w:val="24"/>
      <w:szCs w:val="18"/>
    </w:rPr>
  </w:style>
  <w:style w:type="character" w:customStyle="1" w:styleId="3Char0">
    <w:name w:val="正文文本缩进 3 Char"/>
    <w:link w:val="31"/>
    <w:rsid w:val="007448C2"/>
    <w:rPr>
      <w:rFonts w:ascii="仿宋_GB2312" w:eastAsia="仿宋_GB2312" w:hAnsi="Times New Roman"/>
      <w:color w:val="FF0000"/>
      <w:kern w:val="2"/>
      <w:sz w:val="24"/>
      <w:szCs w:val="18"/>
    </w:rPr>
  </w:style>
  <w:style w:type="paragraph" w:styleId="ac">
    <w:name w:val="Balloon Text"/>
    <w:basedOn w:val="a"/>
    <w:link w:val="Char3"/>
    <w:rsid w:val="007448C2"/>
    <w:rPr>
      <w:sz w:val="18"/>
      <w:szCs w:val="18"/>
    </w:rPr>
  </w:style>
  <w:style w:type="character" w:customStyle="1" w:styleId="Char3">
    <w:name w:val="批注框文本 Char"/>
    <w:link w:val="ac"/>
    <w:semiHidden/>
    <w:rsid w:val="007448C2"/>
    <w:rPr>
      <w:rFonts w:ascii="Times New Roman" w:eastAsia="宋体" w:hAnsi="Times New Roman" w:cs="Times New Roman"/>
      <w:sz w:val="18"/>
      <w:szCs w:val="18"/>
    </w:rPr>
  </w:style>
  <w:style w:type="paragraph" w:styleId="ad">
    <w:name w:val="header"/>
    <w:basedOn w:val="a"/>
    <w:link w:val="Char4"/>
    <w:rsid w:val="007448C2"/>
    <w:pPr>
      <w:pBdr>
        <w:bottom w:val="single" w:sz="6" w:space="1" w:color="auto"/>
      </w:pBdr>
      <w:tabs>
        <w:tab w:val="center" w:pos="4153"/>
        <w:tab w:val="right" w:pos="8306"/>
      </w:tabs>
      <w:snapToGrid w:val="0"/>
      <w:jc w:val="center"/>
    </w:pPr>
    <w:rPr>
      <w:sz w:val="18"/>
      <w:szCs w:val="18"/>
    </w:rPr>
  </w:style>
  <w:style w:type="character" w:customStyle="1" w:styleId="Char4">
    <w:name w:val="页眉 Char"/>
    <w:link w:val="ad"/>
    <w:rsid w:val="007448C2"/>
    <w:rPr>
      <w:rFonts w:ascii="Times New Roman" w:eastAsia="宋体" w:hAnsi="Times New Roman" w:cs="Times New Roman"/>
      <w:sz w:val="18"/>
      <w:szCs w:val="18"/>
    </w:rPr>
  </w:style>
  <w:style w:type="paragraph" w:styleId="23">
    <w:name w:val="Body Text 2"/>
    <w:basedOn w:val="a"/>
    <w:link w:val="2Char1"/>
    <w:rsid w:val="007448C2"/>
    <w:pPr>
      <w:spacing w:line="360" w:lineRule="auto"/>
    </w:pPr>
    <w:rPr>
      <w:rFonts w:ascii="仿宋_GB2312" w:eastAsia="仿宋_GB2312"/>
      <w:color w:val="000000"/>
    </w:rPr>
  </w:style>
  <w:style w:type="character" w:customStyle="1" w:styleId="2Char1">
    <w:name w:val="正文文本 2 Char"/>
    <w:link w:val="23"/>
    <w:rsid w:val="007448C2"/>
    <w:rPr>
      <w:rFonts w:ascii="仿宋_GB2312" w:eastAsia="仿宋_GB2312" w:hAnsi="Times New Roman" w:cs="Times New Roman"/>
      <w:color w:val="000000"/>
      <w:szCs w:val="24"/>
    </w:rPr>
  </w:style>
  <w:style w:type="paragraph" w:styleId="ae">
    <w:name w:val="Body Text First Indent"/>
    <w:basedOn w:val="ab"/>
    <w:link w:val="Char5"/>
    <w:rsid w:val="007448C2"/>
    <w:pPr>
      <w:spacing w:after="120" w:line="240" w:lineRule="auto"/>
      <w:ind w:firstLineChars="100" w:firstLine="420"/>
    </w:pPr>
    <w:rPr>
      <w:rFonts w:ascii="Times New Roman" w:eastAsia="宋体"/>
      <w:sz w:val="21"/>
    </w:rPr>
  </w:style>
  <w:style w:type="character" w:customStyle="1" w:styleId="Char5">
    <w:name w:val="正文首行缩进 Char"/>
    <w:link w:val="ae"/>
    <w:rsid w:val="007448C2"/>
    <w:rPr>
      <w:rFonts w:ascii="Times New Roman" w:eastAsia="宋体" w:hAnsi="Times New Roman" w:cs="Times New Roman"/>
      <w:sz w:val="24"/>
      <w:szCs w:val="24"/>
    </w:rPr>
  </w:style>
  <w:style w:type="paragraph" w:customStyle="1" w:styleId="Char6">
    <w:name w:val="Char"/>
    <w:basedOn w:val="a"/>
    <w:rsid w:val="007448C2"/>
  </w:style>
  <w:style w:type="paragraph" w:customStyle="1" w:styleId="CharCharChar">
    <w:name w:val="Char Char Char"/>
    <w:basedOn w:val="a"/>
    <w:rsid w:val="007448C2"/>
  </w:style>
  <w:style w:type="paragraph" w:customStyle="1" w:styleId="ParaChar">
    <w:name w:val="默认段落字体 Para Char"/>
    <w:basedOn w:val="a"/>
    <w:autoRedefine/>
    <w:rsid w:val="007448C2"/>
    <w:pPr>
      <w:tabs>
        <w:tab w:val="num" w:pos="360"/>
      </w:tabs>
    </w:pPr>
    <w:rPr>
      <w:sz w:val="24"/>
    </w:rPr>
  </w:style>
  <w:style w:type="character" w:styleId="af">
    <w:name w:val="annotation reference"/>
    <w:rsid w:val="007448C2"/>
    <w:rPr>
      <w:sz w:val="21"/>
      <w:szCs w:val="21"/>
    </w:rPr>
  </w:style>
  <w:style w:type="paragraph" w:styleId="af0">
    <w:name w:val="annotation text"/>
    <w:basedOn w:val="a"/>
    <w:link w:val="Char7"/>
    <w:rsid w:val="007448C2"/>
    <w:pPr>
      <w:jc w:val="left"/>
    </w:pPr>
  </w:style>
  <w:style w:type="character" w:customStyle="1" w:styleId="Char7">
    <w:name w:val="批注文字 Char"/>
    <w:link w:val="af0"/>
    <w:rsid w:val="007448C2"/>
    <w:rPr>
      <w:rFonts w:ascii="Times New Roman" w:eastAsia="宋体" w:hAnsi="Times New Roman" w:cs="Times New Roman"/>
      <w:szCs w:val="24"/>
    </w:rPr>
  </w:style>
  <w:style w:type="paragraph" w:styleId="af1">
    <w:name w:val="annotation subject"/>
    <w:basedOn w:val="af0"/>
    <w:next w:val="af0"/>
    <w:link w:val="Char8"/>
    <w:rsid w:val="007448C2"/>
    <w:rPr>
      <w:b/>
      <w:bCs/>
    </w:rPr>
  </w:style>
  <w:style w:type="character" w:customStyle="1" w:styleId="Char8">
    <w:name w:val="批注主题 Char"/>
    <w:link w:val="af1"/>
    <w:rsid w:val="007448C2"/>
    <w:rPr>
      <w:rFonts w:ascii="Times New Roman" w:eastAsia="宋体" w:hAnsi="Times New Roman" w:cs="Times New Roman"/>
      <w:b/>
      <w:bCs/>
      <w:szCs w:val="24"/>
    </w:rPr>
  </w:style>
  <w:style w:type="paragraph" w:styleId="af2">
    <w:name w:val="Revision"/>
    <w:hidden/>
    <w:uiPriority w:val="99"/>
    <w:semiHidden/>
    <w:rsid w:val="007448C2"/>
    <w:rPr>
      <w:rFonts w:ascii="Times New Roman" w:hAnsi="Times New Roman"/>
      <w:kern w:val="2"/>
      <w:sz w:val="21"/>
      <w:szCs w:val="24"/>
    </w:rPr>
  </w:style>
  <w:style w:type="paragraph" w:customStyle="1" w:styleId="HD">
    <w:name w:val="HD正文"/>
    <w:basedOn w:val="a"/>
    <w:qFormat/>
    <w:rsid w:val="004C11F9"/>
    <w:pPr>
      <w:numPr>
        <w:ilvl w:val="12"/>
      </w:numPr>
      <w:snapToGrid w:val="0"/>
      <w:spacing w:line="360" w:lineRule="auto"/>
      <w:ind w:firstLineChars="200" w:firstLine="420"/>
    </w:pPr>
    <w:rPr>
      <w:szCs w:val="21"/>
    </w:rPr>
  </w:style>
  <w:style w:type="character" w:styleId="af3">
    <w:name w:val="footnote reference"/>
    <w:rsid w:val="00D55F7C"/>
    <w:rPr>
      <w:vertAlign w:val="superscript"/>
    </w:rPr>
  </w:style>
  <w:style w:type="paragraph" w:customStyle="1" w:styleId="af4">
    <w:name w:val="正文所"/>
    <w:basedOn w:val="a"/>
    <w:rsid w:val="00D55F7C"/>
    <w:pPr>
      <w:spacing w:line="360" w:lineRule="auto"/>
      <w:ind w:firstLineChars="200" w:firstLine="420"/>
    </w:pPr>
    <w:rPr>
      <w:rFonts w:ascii="宋体"/>
      <w:szCs w:val="20"/>
    </w:rPr>
  </w:style>
  <w:style w:type="paragraph" w:customStyle="1" w:styleId="CharCharCharChar">
    <w:name w:val="Char Char Char Char"/>
    <w:basedOn w:val="a"/>
    <w:rsid w:val="00D55F7C"/>
    <w:pPr>
      <w:tabs>
        <w:tab w:val="left" w:pos="360"/>
      </w:tabs>
    </w:pPr>
    <w:rPr>
      <w:szCs w:val="20"/>
    </w:rPr>
  </w:style>
  <w:style w:type="paragraph" w:styleId="af5">
    <w:name w:val="footnote text"/>
    <w:basedOn w:val="a"/>
    <w:link w:val="Char9"/>
    <w:rsid w:val="00D55F7C"/>
    <w:pPr>
      <w:snapToGrid w:val="0"/>
      <w:jc w:val="left"/>
    </w:pPr>
    <w:rPr>
      <w:sz w:val="18"/>
      <w:szCs w:val="20"/>
    </w:rPr>
  </w:style>
  <w:style w:type="character" w:customStyle="1" w:styleId="Char9">
    <w:name w:val="脚注文本 Char"/>
    <w:basedOn w:val="a0"/>
    <w:link w:val="af5"/>
    <w:rsid w:val="00D55F7C"/>
    <w:rPr>
      <w:rFonts w:ascii="Times New Roman" w:hAnsi="Times New Roman"/>
      <w:kern w:val="2"/>
      <w:sz w:val="18"/>
    </w:rPr>
  </w:style>
  <w:style w:type="paragraph" w:styleId="af6">
    <w:name w:val="Document Map"/>
    <w:basedOn w:val="a"/>
    <w:link w:val="Chara"/>
    <w:rsid w:val="00D55F7C"/>
    <w:pPr>
      <w:shd w:val="clear" w:color="auto" w:fill="000080"/>
    </w:pPr>
    <w:rPr>
      <w:szCs w:val="20"/>
    </w:rPr>
  </w:style>
  <w:style w:type="character" w:customStyle="1" w:styleId="Chara">
    <w:name w:val="文档结构图 Char"/>
    <w:basedOn w:val="a0"/>
    <w:link w:val="af6"/>
    <w:rsid w:val="00D55F7C"/>
    <w:rPr>
      <w:rFonts w:ascii="Times New Roman" w:hAnsi="Times New Roman"/>
      <w:kern w:val="2"/>
      <w:sz w:val="21"/>
      <w:shd w:val="clear" w:color="auto" w:fill="000080"/>
    </w:rPr>
  </w:style>
  <w:style w:type="paragraph" w:customStyle="1" w:styleId="Charb">
    <w:name w:val="Char"/>
    <w:basedOn w:val="a"/>
    <w:rsid w:val="00D55F7C"/>
    <w:rPr>
      <w:szCs w:val="20"/>
    </w:rPr>
  </w:style>
  <w:style w:type="paragraph" w:customStyle="1" w:styleId="Listbullet">
    <w:name w:val="List_bullet"/>
    <w:basedOn w:val="a"/>
    <w:rsid w:val="00975414"/>
    <w:pPr>
      <w:widowControl/>
      <w:tabs>
        <w:tab w:val="left" w:pos="360"/>
      </w:tabs>
      <w:jc w:val="left"/>
    </w:pPr>
    <w:rPr>
      <w:kern w:val="0"/>
      <w:sz w:val="24"/>
      <w:szCs w:val="20"/>
    </w:rPr>
  </w:style>
  <w:style w:type="paragraph" w:customStyle="1" w:styleId="msonormal1">
    <w:name w:val="msonormal1"/>
    <w:rsid w:val="00D55F7C"/>
    <w:pPr>
      <w:widowControl w:val="0"/>
      <w:jc w:val="both"/>
    </w:pPr>
    <w:rPr>
      <w:rFonts w:ascii="Times New Roman" w:hAnsi="Times New Roman"/>
      <w:kern w:val="2"/>
      <w:sz w:val="21"/>
    </w:rPr>
  </w:style>
  <w:style w:type="paragraph" w:customStyle="1" w:styleId="CharChar">
    <w:name w:val="Char Char"/>
    <w:basedOn w:val="a"/>
    <w:rsid w:val="00D55F7C"/>
    <w:rPr>
      <w:szCs w:val="20"/>
    </w:rPr>
  </w:style>
  <w:style w:type="paragraph" w:styleId="af7">
    <w:name w:val="Plain Text"/>
    <w:basedOn w:val="a"/>
    <w:link w:val="Charc"/>
    <w:rsid w:val="00D55F7C"/>
    <w:pPr>
      <w:adjustRightInd w:val="0"/>
      <w:spacing w:line="312" w:lineRule="atLeast"/>
      <w:textAlignment w:val="baseline"/>
    </w:pPr>
    <w:rPr>
      <w:rFonts w:ascii="宋体" w:hAnsi="Courier New"/>
      <w:kern w:val="0"/>
      <w:szCs w:val="20"/>
    </w:rPr>
  </w:style>
  <w:style w:type="character" w:customStyle="1" w:styleId="Charc">
    <w:name w:val="纯文本 Char"/>
    <w:basedOn w:val="a0"/>
    <w:link w:val="af7"/>
    <w:rsid w:val="00D55F7C"/>
    <w:rPr>
      <w:rFonts w:ascii="宋体" w:hAnsi="Courier New"/>
      <w:sz w:val="21"/>
    </w:rPr>
  </w:style>
  <w:style w:type="paragraph" w:customStyle="1" w:styleId="CharChar1">
    <w:name w:val="Char Char1"/>
    <w:basedOn w:val="a"/>
    <w:rsid w:val="00D55F7C"/>
    <w:rPr>
      <w:szCs w:val="20"/>
    </w:rPr>
  </w:style>
  <w:style w:type="paragraph" w:customStyle="1" w:styleId="Default">
    <w:name w:val="Default"/>
    <w:rsid w:val="00D55F7C"/>
    <w:pPr>
      <w:widowControl w:val="0"/>
      <w:autoSpaceDE w:val="0"/>
      <w:autoSpaceDN w:val="0"/>
      <w:adjustRightInd w:val="0"/>
    </w:pPr>
    <w:rPr>
      <w:rFonts w:ascii="宋体" w:hAnsi="Times New Roman"/>
      <w:color w:val="000000"/>
      <w:sz w:val="24"/>
    </w:rPr>
  </w:style>
  <w:style w:type="paragraph" w:customStyle="1" w:styleId="af8">
    <w:name w:val="正文正文"/>
    <w:basedOn w:val="a"/>
    <w:rsid w:val="00975414"/>
    <w:pPr>
      <w:spacing w:afterLines="25" w:line="360" w:lineRule="auto"/>
      <w:ind w:firstLineChars="200" w:firstLine="200"/>
    </w:pPr>
    <w:rPr>
      <w:sz w:val="24"/>
      <w:szCs w:val="20"/>
    </w:rPr>
  </w:style>
  <w:style w:type="paragraph" w:customStyle="1" w:styleId="InfoBlue">
    <w:name w:val="InfoBlue"/>
    <w:basedOn w:val="a"/>
    <w:next w:val="ab"/>
    <w:rsid w:val="00D55F7C"/>
    <w:pPr>
      <w:tabs>
        <w:tab w:val="left" w:pos="420"/>
      </w:tabs>
      <w:spacing w:after="120" w:line="240" w:lineRule="atLeast"/>
      <w:ind w:left="420" w:hanging="420"/>
      <w:jc w:val="left"/>
    </w:pPr>
    <w:rPr>
      <w:rFonts w:ascii="宋体" w:hAnsi="宋体"/>
      <w:szCs w:val="20"/>
    </w:rPr>
  </w:style>
  <w:style w:type="paragraph" w:customStyle="1" w:styleId="CharChar0">
    <w:name w:val="Char Char"/>
    <w:basedOn w:val="a"/>
    <w:rsid w:val="00975414"/>
    <w:rPr>
      <w:szCs w:val="20"/>
    </w:rPr>
  </w:style>
  <w:style w:type="paragraph" w:customStyle="1" w:styleId="Chard">
    <w:name w:val="Char"/>
    <w:basedOn w:val="a"/>
    <w:rsid w:val="00975414"/>
    <w:rPr>
      <w:szCs w:val="20"/>
    </w:rPr>
  </w:style>
  <w:style w:type="paragraph" w:customStyle="1" w:styleId="CharCharChar0">
    <w:name w:val="Char Char Char"/>
    <w:basedOn w:val="a"/>
    <w:rsid w:val="00975414"/>
    <w:rPr>
      <w:szCs w:val="20"/>
    </w:rPr>
  </w:style>
  <w:style w:type="paragraph" w:customStyle="1" w:styleId="CharCharCharChar0">
    <w:name w:val="Char Char Char Char"/>
    <w:basedOn w:val="a"/>
    <w:rsid w:val="00975414"/>
    <w:pPr>
      <w:tabs>
        <w:tab w:val="left" w:pos="360"/>
      </w:tabs>
    </w:pPr>
    <w:rPr>
      <w:szCs w:val="20"/>
    </w:rPr>
  </w:style>
  <w:style w:type="paragraph" w:customStyle="1" w:styleId="CharChar10">
    <w:name w:val="Char Char1"/>
    <w:basedOn w:val="a"/>
    <w:rsid w:val="00975414"/>
    <w:rPr>
      <w:szCs w:val="20"/>
    </w:rPr>
  </w:style>
  <w:style w:type="character" w:customStyle="1" w:styleId="grame">
    <w:name w:val="grame"/>
    <w:basedOn w:val="a0"/>
    <w:rsid w:val="009754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0"/>
    <w:lsdException w:name="Body Text" w:uiPriority="0"/>
    <w:lsdException w:name="Body Text Indent" w:uiPriority="0"/>
    <w:lsdException w:name="Subtitle" w:semiHidden="0" w:uiPriority="11" w:unhideWhenUsed="0" w:qFormat="1"/>
    <w:lsdException w:name="Body Text First Indent" w:uiPriority="0"/>
    <w:lsdException w:name="Body Text 2"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48C2"/>
    <w:pPr>
      <w:widowControl w:val="0"/>
      <w:jc w:val="both"/>
    </w:pPr>
    <w:rPr>
      <w:rFonts w:ascii="Times New Roman" w:hAnsi="Times New Roman"/>
      <w:kern w:val="2"/>
      <w:sz w:val="21"/>
      <w:szCs w:val="24"/>
    </w:rPr>
  </w:style>
  <w:style w:type="paragraph" w:styleId="1">
    <w:name w:val="heading 1"/>
    <w:basedOn w:val="a"/>
    <w:next w:val="a"/>
    <w:link w:val="1Char"/>
    <w:qFormat/>
    <w:rsid w:val="00975414"/>
    <w:pPr>
      <w:keepNext/>
      <w:keepLines/>
      <w:numPr>
        <w:numId w:val="1"/>
      </w:numPr>
      <w:spacing w:before="340" w:after="330" w:line="578" w:lineRule="auto"/>
      <w:jc w:val="center"/>
      <w:outlineLvl w:val="0"/>
    </w:pPr>
    <w:rPr>
      <w:b/>
      <w:kern w:val="44"/>
      <w:sz w:val="28"/>
      <w:szCs w:val="20"/>
    </w:rPr>
  </w:style>
  <w:style w:type="paragraph" w:styleId="2">
    <w:name w:val="heading 2"/>
    <w:basedOn w:val="a"/>
    <w:next w:val="a"/>
    <w:link w:val="2Char"/>
    <w:qFormat/>
    <w:rsid w:val="00975414"/>
    <w:pPr>
      <w:keepNext/>
      <w:keepLines/>
      <w:numPr>
        <w:ilvl w:val="1"/>
        <w:numId w:val="1"/>
      </w:numPr>
      <w:spacing w:before="200" w:after="200" w:line="360" w:lineRule="auto"/>
      <w:outlineLvl w:val="1"/>
    </w:pPr>
    <w:rPr>
      <w:rFonts w:ascii="Arial" w:hAnsi="Arial"/>
      <w:b/>
      <w:sz w:val="24"/>
      <w:szCs w:val="20"/>
    </w:rPr>
  </w:style>
  <w:style w:type="paragraph" w:styleId="3">
    <w:name w:val="heading 3"/>
    <w:aliases w:val="标题样式1"/>
    <w:basedOn w:val="a"/>
    <w:next w:val="a"/>
    <w:link w:val="3Char"/>
    <w:qFormat/>
    <w:rsid w:val="00975414"/>
    <w:pPr>
      <w:numPr>
        <w:ilvl w:val="2"/>
        <w:numId w:val="1"/>
      </w:numPr>
      <w:spacing w:before="120" w:after="120" w:line="360" w:lineRule="auto"/>
      <w:outlineLvl w:val="2"/>
    </w:pPr>
    <w:rPr>
      <w:rFonts w:ascii="宋体"/>
      <w:b/>
      <w:szCs w:val="20"/>
    </w:rPr>
  </w:style>
  <w:style w:type="paragraph" w:styleId="4">
    <w:name w:val="heading 4"/>
    <w:basedOn w:val="a"/>
    <w:next w:val="a"/>
    <w:link w:val="4Char"/>
    <w:qFormat/>
    <w:rsid w:val="007448C2"/>
    <w:pPr>
      <w:keepNext/>
      <w:keepLines/>
      <w:numPr>
        <w:ilvl w:val="3"/>
        <w:numId w:val="1"/>
      </w:numPr>
      <w:spacing w:line="360" w:lineRule="auto"/>
      <w:outlineLvl w:val="3"/>
    </w:pPr>
    <w:rPr>
      <w:rFonts w:ascii="Arial" w:hAnsi="Arial"/>
      <w:szCs w:val="20"/>
    </w:rPr>
  </w:style>
  <w:style w:type="paragraph" w:styleId="5">
    <w:name w:val="heading 5"/>
    <w:basedOn w:val="a"/>
    <w:next w:val="a"/>
    <w:link w:val="5Char"/>
    <w:qFormat/>
    <w:rsid w:val="007448C2"/>
    <w:pPr>
      <w:keepNext/>
      <w:keepLines/>
      <w:numPr>
        <w:ilvl w:val="4"/>
        <w:numId w:val="1"/>
      </w:numPr>
      <w:adjustRightInd w:val="0"/>
      <w:snapToGrid w:val="0"/>
      <w:spacing w:line="360" w:lineRule="auto"/>
      <w:outlineLvl w:val="4"/>
    </w:pPr>
    <w:rPr>
      <w:szCs w:val="20"/>
    </w:rPr>
  </w:style>
  <w:style w:type="paragraph" w:styleId="6">
    <w:name w:val="heading 6"/>
    <w:basedOn w:val="a"/>
    <w:next w:val="a"/>
    <w:link w:val="6Char"/>
    <w:qFormat/>
    <w:rsid w:val="007448C2"/>
    <w:pPr>
      <w:keepNext/>
      <w:keepLines/>
      <w:numPr>
        <w:ilvl w:val="5"/>
        <w:numId w:val="1"/>
      </w:numPr>
      <w:spacing w:before="240" w:after="64" w:line="320" w:lineRule="auto"/>
      <w:outlineLvl w:val="5"/>
    </w:pPr>
    <w:rPr>
      <w:rFonts w:ascii="Arial" w:eastAsia="黑体" w:hAnsi="Arial"/>
      <w:b/>
      <w:sz w:val="24"/>
      <w:szCs w:val="20"/>
    </w:rPr>
  </w:style>
  <w:style w:type="paragraph" w:styleId="7">
    <w:name w:val="heading 7"/>
    <w:basedOn w:val="a"/>
    <w:next w:val="a"/>
    <w:link w:val="7Char"/>
    <w:qFormat/>
    <w:rsid w:val="007448C2"/>
    <w:pPr>
      <w:keepNext/>
      <w:keepLines/>
      <w:numPr>
        <w:ilvl w:val="6"/>
        <w:numId w:val="1"/>
      </w:numPr>
      <w:spacing w:before="240" w:after="64" w:line="320" w:lineRule="auto"/>
      <w:outlineLvl w:val="6"/>
    </w:pPr>
    <w:rPr>
      <w:b/>
      <w:sz w:val="24"/>
      <w:szCs w:val="20"/>
    </w:rPr>
  </w:style>
  <w:style w:type="paragraph" w:styleId="8">
    <w:name w:val="heading 8"/>
    <w:basedOn w:val="a"/>
    <w:next w:val="a"/>
    <w:link w:val="8Char"/>
    <w:qFormat/>
    <w:rsid w:val="007448C2"/>
    <w:pPr>
      <w:keepNext/>
      <w:keepLines/>
      <w:numPr>
        <w:ilvl w:val="7"/>
        <w:numId w:val="1"/>
      </w:numPr>
      <w:spacing w:before="240" w:after="64" w:line="320" w:lineRule="auto"/>
      <w:outlineLvl w:val="7"/>
    </w:pPr>
    <w:rPr>
      <w:rFonts w:ascii="Arial" w:eastAsia="黑体" w:hAnsi="Arial"/>
      <w:sz w:val="24"/>
      <w:szCs w:val="20"/>
    </w:rPr>
  </w:style>
  <w:style w:type="paragraph" w:styleId="9">
    <w:name w:val="heading 9"/>
    <w:basedOn w:val="a"/>
    <w:next w:val="a"/>
    <w:link w:val="9Char"/>
    <w:qFormat/>
    <w:rsid w:val="007448C2"/>
    <w:pPr>
      <w:keepNext/>
      <w:keepLines/>
      <w:numPr>
        <w:ilvl w:val="8"/>
        <w:numId w:val="1"/>
      </w:numPr>
      <w:spacing w:before="240" w:after="64" w:line="320" w:lineRule="auto"/>
      <w:outlineLvl w:val="8"/>
    </w:pPr>
    <w:rPr>
      <w:rFonts w:ascii="Arial" w:eastAsia="黑体" w:hAnsi="Arial"/>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7448C2"/>
    <w:rPr>
      <w:rFonts w:ascii="Times New Roman" w:hAnsi="Times New Roman"/>
      <w:b/>
      <w:kern w:val="44"/>
      <w:sz w:val="28"/>
    </w:rPr>
  </w:style>
  <w:style w:type="character" w:customStyle="1" w:styleId="2Char">
    <w:name w:val="标题 2 Char"/>
    <w:link w:val="2"/>
    <w:rsid w:val="007448C2"/>
    <w:rPr>
      <w:rFonts w:ascii="Arial" w:hAnsi="Arial"/>
      <w:b/>
      <w:kern w:val="2"/>
      <w:sz w:val="24"/>
    </w:rPr>
  </w:style>
  <w:style w:type="character" w:customStyle="1" w:styleId="3Char">
    <w:name w:val="标题 3 Char"/>
    <w:aliases w:val="标题样式1 Char"/>
    <w:link w:val="3"/>
    <w:rsid w:val="007448C2"/>
    <w:rPr>
      <w:rFonts w:ascii="宋体" w:hAnsi="Times New Roman"/>
      <w:b/>
      <w:kern w:val="2"/>
      <w:sz w:val="21"/>
    </w:rPr>
  </w:style>
  <w:style w:type="character" w:customStyle="1" w:styleId="4Char">
    <w:name w:val="标题 4 Char"/>
    <w:link w:val="4"/>
    <w:rsid w:val="007448C2"/>
    <w:rPr>
      <w:rFonts w:ascii="Arial" w:hAnsi="Arial"/>
      <w:kern w:val="2"/>
      <w:sz w:val="21"/>
    </w:rPr>
  </w:style>
  <w:style w:type="character" w:customStyle="1" w:styleId="5Char">
    <w:name w:val="标题 5 Char"/>
    <w:link w:val="5"/>
    <w:rsid w:val="007448C2"/>
    <w:rPr>
      <w:rFonts w:ascii="Times New Roman" w:hAnsi="Times New Roman"/>
      <w:kern w:val="2"/>
      <w:sz w:val="21"/>
    </w:rPr>
  </w:style>
  <w:style w:type="character" w:customStyle="1" w:styleId="6Char">
    <w:name w:val="标题 6 Char"/>
    <w:link w:val="6"/>
    <w:rsid w:val="007448C2"/>
    <w:rPr>
      <w:rFonts w:ascii="Arial" w:eastAsia="黑体" w:hAnsi="Arial"/>
      <w:b/>
      <w:kern w:val="2"/>
      <w:sz w:val="24"/>
    </w:rPr>
  </w:style>
  <w:style w:type="character" w:customStyle="1" w:styleId="7Char">
    <w:name w:val="标题 7 Char"/>
    <w:link w:val="7"/>
    <w:rsid w:val="007448C2"/>
    <w:rPr>
      <w:rFonts w:ascii="Times New Roman" w:hAnsi="Times New Roman"/>
      <w:b/>
      <w:kern w:val="2"/>
      <w:sz w:val="24"/>
    </w:rPr>
  </w:style>
  <w:style w:type="character" w:customStyle="1" w:styleId="8Char">
    <w:name w:val="标题 8 Char"/>
    <w:link w:val="8"/>
    <w:rsid w:val="007448C2"/>
    <w:rPr>
      <w:rFonts w:ascii="Arial" w:eastAsia="黑体" w:hAnsi="Arial"/>
      <w:kern w:val="2"/>
      <w:sz w:val="24"/>
    </w:rPr>
  </w:style>
  <w:style w:type="character" w:customStyle="1" w:styleId="9Char">
    <w:name w:val="标题 9 Char"/>
    <w:link w:val="9"/>
    <w:rsid w:val="007448C2"/>
    <w:rPr>
      <w:rFonts w:ascii="Arial" w:eastAsia="黑体" w:hAnsi="Arial"/>
      <w:kern w:val="2"/>
      <w:sz w:val="21"/>
    </w:rPr>
  </w:style>
  <w:style w:type="paragraph" w:styleId="a3">
    <w:name w:val="footer"/>
    <w:basedOn w:val="a"/>
    <w:link w:val="Char"/>
    <w:uiPriority w:val="99"/>
    <w:rsid w:val="007448C2"/>
    <w:pPr>
      <w:tabs>
        <w:tab w:val="center" w:pos="4153"/>
        <w:tab w:val="right" w:pos="8306"/>
      </w:tabs>
      <w:snapToGrid w:val="0"/>
      <w:jc w:val="left"/>
    </w:pPr>
    <w:rPr>
      <w:sz w:val="18"/>
      <w:szCs w:val="18"/>
    </w:rPr>
  </w:style>
  <w:style w:type="character" w:customStyle="1" w:styleId="Char">
    <w:name w:val="页脚 Char"/>
    <w:link w:val="a3"/>
    <w:uiPriority w:val="99"/>
    <w:rsid w:val="007448C2"/>
    <w:rPr>
      <w:rFonts w:ascii="Times New Roman" w:eastAsia="宋体" w:hAnsi="Times New Roman" w:cs="Times New Roman"/>
      <w:sz w:val="18"/>
      <w:szCs w:val="18"/>
    </w:rPr>
  </w:style>
  <w:style w:type="character" w:styleId="a4">
    <w:name w:val="page number"/>
    <w:basedOn w:val="a0"/>
    <w:rsid w:val="007448C2"/>
  </w:style>
  <w:style w:type="paragraph" w:styleId="a5">
    <w:name w:val="Normal (Web)"/>
    <w:basedOn w:val="a"/>
    <w:uiPriority w:val="99"/>
    <w:rsid w:val="00975414"/>
    <w:pPr>
      <w:widowControl/>
      <w:spacing w:before="100" w:beforeAutospacing="1" w:after="100" w:afterAutospacing="1"/>
      <w:jc w:val="left"/>
    </w:pPr>
    <w:rPr>
      <w:rFonts w:ascii="Arial Unicode MS" w:eastAsia="Arial Unicode MS" w:hAnsi="Arial Unicode MS" w:cs="Arial Unicode MS"/>
      <w:kern w:val="0"/>
      <w:sz w:val="24"/>
    </w:rPr>
  </w:style>
  <w:style w:type="character" w:styleId="a6">
    <w:name w:val="Strong"/>
    <w:qFormat/>
    <w:rsid w:val="007448C2"/>
    <w:rPr>
      <w:b/>
      <w:bCs/>
    </w:rPr>
  </w:style>
  <w:style w:type="character" w:styleId="a7">
    <w:name w:val="Hyperlink"/>
    <w:uiPriority w:val="99"/>
    <w:rsid w:val="007448C2"/>
    <w:rPr>
      <w:color w:val="0000FF"/>
      <w:u w:val="single"/>
    </w:rPr>
  </w:style>
  <w:style w:type="paragraph" w:customStyle="1" w:styleId="unnamed1">
    <w:name w:val="unnamed1"/>
    <w:basedOn w:val="a"/>
    <w:rsid w:val="00975414"/>
    <w:pPr>
      <w:widowControl/>
      <w:spacing w:before="60" w:after="60"/>
      <w:ind w:left="15" w:right="15"/>
      <w:jc w:val="left"/>
    </w:pPr>
    <w:rPr>
      <w:rFonts w:ascii="宋体" w:hAnsi="宋体" w:hint="eastAsia"/>
      <w:color w:val="000000"/>
      <w:kern w:val="0"/>
      <w:sz w:val="18"/>
      <w:szCs w:val="18"/>
    </w:rPr>
  </w:style>
  <w:style w:type="character" w:customStyle="1" w:styleId="unnamed11">
    <w:name w:val="unnamed11"/>
    <w:rsid w:val="007448C2"/>
    <w:rPr>
      <w:rFonts w:ascii="宋体" w:eastAsia="宋体" w:hAnsi="宋体" w:hint="eastAsia"/>
      <w:sz w:val="18"/>
      <w:szCs w:val="18"/>
    </w:rPr>
  </w:style>
  <w:style w:type="paragraph" w:customStyle="1" w:styleId="20">
    <w:name w:val="列表2"/>
    <w:basedOn w:val="a"/>
    <w:next w:val="a8"/>
    <w:rsid w:val="007448C2"/>
    <w:pPr>
      <w:numPr>
        <w:numId w:val="2"/>
      </w:numPr>
      <w:spacing w:line="360" w:lineRule="auto"/>
    </w:pPr>
    <w:rPr>
      <w:rFonts w:ascii="宋体"/>
      <w:szCs w:val="20"/>
    </w:rPr>
  </w:style>
  <w:style w:type="paragraph" w:styleId="a8">
    <w:name w:val="Title"/>
    <w:basedOn w:val="a"/>
    <w:link w:val="Char0"/>
    <w:qFormat/>
    <w:rsid w:val="00975414"/>
    <w:pPr>
      <w:spacing w:before="240" w:after="60"/>
      <w:jc w:val="center"/>
      <w:outlineLvl w:val="0"/>
    </w:pPr>
    <w:rPr>
      <w:rFonts w:ascii="Arial" w:hAnsi="Arial" w:cs="Arial"/>
      <w:b/>
      <w:bCs/>
      <w:sz w:val="32"/>
      <w:szCs w:val="32"/>
    </w:rPr>
  </w:style>
  <w:style w:type="character" w:customStyle="1" w:styleId="Char0">
    <w:name w:val="标题 Char"/>
    <w:link w:val="a8"/>
    <w:rsid w:val="007448C2"/>
    <w:rPr>
      <w:rFonts w:ascii="Arial" w:hAnsi="Arial" w:cs="Arial"/>
      <w:b/>
      <w:bCs/>
      <w:kern w:val="2"/>
      <w:sz w:val="32"/>
      <w:szCs w:val="32"/>
    </w:rPr>
  </w:style>
  <w:style w:type="character" w:customStyle="1" w:styleId="read">
    <w:name w:val="read"/>
    <w:basedOn w:val="a0"/>
    <w:rsid w:val="007448C2"/>
  </w:style>
  <w:style w:type="paragraph" w:styleId="a9">
    <w:name w:val="Body Text Indent"/>
    <w:basedOn w:val="a"/>
    <w:link w:val="Char1"/>
    <w:rsid w:val="007448C2"/>
    <w:pPr>
      <w:autoSpaceDE w:val="0"/>
      <w:autoSpaceDN w:val="0"/>
      <w:spacing w:line="360" w:lineRule="auto"/>
      <w:ind w:firstLine="425"/>
      <w:textAlignment w:val="bottom"/>
    </w:pPr>
    <w:rPr>
      <w:rFonts w:ascii="宋体"/>
      <w:color w:val="FF0000"/>
      <w:szCs w:val="20"/>
    </w:rPr>
  </w:style>
  <w:style w:type="character" w:customStyle="1" w:styleId="Char1">
    <w:name w:val="正文文本缩进 Char"/>
    <w:link w:val="a9"/>
    <w:rsid w:val="007448C2"/>
    <w:rPr>
      <w:rFonts w:ascii="宋体" w:eastAsia="宋体" w:hAnsi="Times New Roman" w:cs="Times New Roman"/>
      <w:color w:val="FF0000"/>
      <w:szCs w:val="20"/>
    </w:rPr>
  </w:style>
  <w:style w:type="paragraph" w:customStyle="1" w:styleId="10">
    <w:name w:val="列表1"/>
    <w:basedOn w:val="a"/>
    <w:next w:val="a"/>
    <w:rsid w:val="007448C2"/>
    <w:pPr>
      <w:tabs>
        <w:tab w:val="num" w:pos="644"/>
      </w:tabs>
      <w:spacing w:line="360" w:lineRule="auto"/>
      <w:ind w:left="567" w:hanging="283"/>
    </w:pPr>
    <w:rPr>
      <w:szCs w:val="20"/>
    </w:rPr>
  </w:style>
  <w:style w:type="paragraph" w:styleId="aa">
    <w:name w:val="Normal Indent"/>
    <w:aliases w:val="特点,表正文,正文非缩进,段1"/>
    <w:basedOn w:val="a"/>
    <w:rsid w:val="007448C2"/>
    <w:pPr>
      <w:ind w:firstLineChars="200" w:firstLine="420"/>
    </w:pPr>
  </w:style>
  <w:style w:type="paragraph" w:styleId="ab">
    <w:name w:val="Body Text"/>
    <w:basedOn w:val="a"/>
    <w:link w:val="Char2"/>
    <w:rsid w:val="00975414"/>
    <w:pPr>
      <w:spacing w:line="360" w:lineRule="auto"/>
    </w:pPr>
    <w:rPr>
      <w:rFonts w:ascii="仿宋_GB2312" w:eastAsia="仿宋_GB2312"/>
      <w:sz w:val="24"/>
    </w:rPr>
  </w:style>
  <w:style w:type="character" w:customStyle="1" w:styleId="Char2">
    <w:name w:val="正文文本 Char"/>
    <w:link w:val="ab"/>
    <w:rsid w:val="007448C2"/>
    <w:rPr>
      <w:rFonts w:ascii="仿宋_GB2312" w:eastAsia="仿宋_GB2312" w:hAnsi="Times New Roman"/>
      <w:kern w:val="2"/>
      <w:sz w:val="24"/>
      <w:szCs w:val="24"/>
    </w:rPr>
  </w:style>
  <w:style w:type="paragraph" w:styleId="11">
    <w:name w:val="toc 1"/>
    <w:basedOn w:val="a"/>
    <w:next w:val="a"/>
    <w:autoRedefine/>
    <w:uiPriority w:val="39"/>
    <w:rsid w:val="00975414"/>
  </w:style>
  <w:style w:type="paragraph" w:styleId="21">
    <w:name w:val="toc 2"/>
    <w:basedOn w:val="a"/>
    <w:next w:val="a"/>
    <w:autoRedefine/>
    <w:semiHidden/>
    <w:rsid w:val="007448C2"/>
    <w:pPr>
      <w:ind w:leftChars="200" w:left="420"/>
    </w:pPr>
  </w:style>
  <w:style w:type="paragraph" w:styleId="30">
    <w:name w:val="toc 3"/>
    <w:basedOn w:val="a"/>
    <w:next w:val="a"/>
    <w:autoRedefine/>
    <w:rsid w:val="00D55F7C"/>
    <w:pPr>
      <w:ind w:leftChars="400" w:left="840"/>
    </w:pPr>
  </w:style>
  <w:style w:type="paragraph" w:styleId="40">
    <w:name w:val="toc 4"/>
    <w:basedOn w:val="a"/>
    <w:next w:val="a"/>
    <w:autoRedefine/>
    <w:semiHidden/>
    <w:rsid w:val="007448C2"/>
    <w:pPr>
      <w:ind w:leftChars="600" w:left="1260"/>
    </w:pPr>
  </w:style>
  <w:style w:type="paragraph" w:styleId="50">
    <w:name w:val="toc 5"/>
    <w:basedOn w:val="a"/>
    <w:next w:val="a"/>
    <w:autoRedefine/>
    <w:semiHidden/>
    <w:rsid w:val="007448C2"/>
    <w:pPr>
      <w:ind w:leftChars="800" w:left="1680"/>
    </w:pPr>
  </w:style>
  <w:style w:type="paragraph" w:styleId="60">
    <w:name w:val="toc 6"/>
    <w:basedOn w:val="a"/>
    <w:next w:val="a"/>
    <w:autoRedefine/>
    <w:semiHidden/>
    <w:rsid w:val="007448C2"/>
    <w:pPr>
      <w:ind w:leftChars="1000" w:left="2100"/>
    </w:pPr>
  </w:style>
  <w:style w:type="paragraph" w:styleId="70">
    <w:name w:val="toc 7"/>
    <w:basedOn w:val="a"/>
    <w:next w:val="a"/>
    <w:autoRedefine/>
    <w:semiHidden/>
    <w:rsid w:val="007448C2"/>
    <w:pPr>
      <w:ind w:leftChars="1200" w:left="2520"/>
    </w:pPr>
  </w:style>
  <w:style w:type="paragraph" w:styleId="80">
    <w:name w:val="toc 8"/>
    <w:basedOn w:val="a"/>
    <w:next w:val="a"/>
    <w:autoRedefine/>
    <w:semiHidden/>
    <w:rsid w:val="007448C2"/>
    <w:pPr>
      <w:ind w:leftChars="1400" w:left="2940"/>
    </w:pPr>
  </w:style>
  <w:style w:type="paragraph" w:styleId="90">
    <w:name w:val="toc 9"/>
    <w:basedOn w:val="a"/>
    <w:next w:val="a"/>
    <w:autoRedefine/>
    <w:semiHidden/>
    <w:rsid w:val="007448C2"/>
    <w:pPr>
      <w:ind w:leftChars="1600" w:left="3360"/>
    </w:pPr>
  </w:style>
  <w:style w:type="paragraph" w:styleId="22">
    <w:name w:val="Body Text Indent 2"/>
    <w:basedOn w:val="a"/>
    <w:link w:val="2Char0"/>
    <w:rsid w:val="00975414"/>
    <w:pPr>
      <w:spacing w:line="360" w:lineRule="auto"/>
      <w:ind w:firstLineChars="200" w:firstLine="480"/>
    </w:pPr>
    <w:rPr>
      <w:rFonts w:ascii="仿宋_GB2312" w:eastAsia="仿宋_GB2312"/>
      <w:sz w:val="24"/>
    </w:rPr>
  </w:style>
  <w:style w:type="character" w:customStyle="1" w:styleId="2Char0">
    <w:name w:val="正文文本缩进 2 Char"/>
    <w:link w:val="22"/>
    <w:rsid w:val="007448C2"/>
    <w:rPr>
      <w:rFonts w:ascii="仿宋_GB2312" w:eastAsia="仿宋_GB2312" w:hAnsi="Times New Roman"/>
      <w:kern w:val="2"/>
      <w:sz w:val="24"/>
      <w:szCs w:val="24"/>
    </w:rPr>
  </w:style>
  <w:style w:type="character" w:customStyle="1" w:styleId="12">
    <w:name w:val="已访问的超链接1"/>
    <w:rsid w:val="007448C2"/>
    <w:rPr>
      <w:color w:val="800080"/>
      <w:u w:val="single"/>
    </w:rPr>
  </w:style>
  <w:style w:type="paragraph" w:styleId="31">
    <w:name w:val="Body Text Indent 3"/>
    <w:basedOn w:val="a"/>
    <w:link w:val="3Char0"/>
    <w:rsid w:val="00975414"/>
    <w:pPr>
      <w:spacing w:line="360" w:lineRule="auto"/>
      <w:ind w:firstLineChars="200" w:firstLine="480"/>
    </w:pPr>
    <w:rPr>
      <w:rFonts w:ascii="仿宋_GB2312" w:eastAsia="仿宋_GB2312"/>
      <w:color w:val="FF0000"/>
      <w:sz w:val="24"/>
      <w:szCs w:val="18"/>
    </w:rPr>
  </w:style>
  <w:style w:type="character" w:customStyle="1" w:styleId="3Char0">
    <w:name w:val="正文文本缩进 3 Char"/>
    <w:link w:val="31"/>
    <w:rsid w:val="007448C2"/>
    <w:rPr>
      <w:rFonts w:ascii="仿宋_GB2312" w:eastAsia="仿宋_GB2312" w:hAnsi="Times New Roman"/>
      <w:color w:val="FF0000"/>
      <w:kern w:val="2"/>
      <w:sz w:val="24"/>
      <w:szCs w:val="18"/>
    </w:rPr>
  </w:style>
  <w:style w:type="paragraph" w:styleId="ac">
    <w:name w:val="Balloon Text"/>
    <w:basedOn w:val="a"/>
    <w:link w:val="Char3"/>
    <w:rsid w:val="007448C2"/>
    <w:rPr>
      <w:sz w:val="18"/>
      <w:szCs w:val="18"/>
    </w:rPr>
  </w:style>
  <w:style w:type="character" w:customStyle="1" w:styleId="Char3">
    <w:name w:val="批注框文本 Char"/>
    <w:link w:val="ac"/>
    <w:semiHidden/>
    <w:rsid w:val="007448C2"/>
    <w:rPr>
      <w:rFonts w:ascii="Times New Roman" w:eastAsia="宋体" w:hAnsi="Times New Roman" w:cs="Times New Roman"/>
      <w:sz w:val="18"/>
      <w:szCs w:val="18"/>
    </w:rPr>
  </w:style>
  <w:style w:type="paragraph" w:styleId="ad">
    <w:name w:val="header"/>
    <w:basedOn w:val="a"/>
    <w:link w:val="Char4"/>
    <w:rsid w:val="007448C2"/>
    <w:pPr>
      <w:pBdr>
        <w:bottom w:val="single" w:sz="6" w:space="1" w:color="auto"/>
      </w:pBdr>
      <w:tabs>
        <w:tab w:val="center" w:pos="4153"/>
        <w:tab w:val="right" w:pos="8306"/>
      </w:tabs>
      <w:snapToGrid w:val="0"/>
      <w:jc w:val="center"/>
    </w:pPr>
    <w:rPr>
      <w:sz w:val="18"/>
      <w:szCs w:val="18"/>
    </w:rPr>
  </w:style>
  <w:style w:type="character" w:customStyle="1" w:styleId="Char4">
    <w:name w:val="页眉 Char"/>
    <w:link w:val="ad"/>
    <w:rsid w:val="007448C2"/>
    <w:rPr>
      <w:rFonts w:ascii="Times New Roman" w:eastAsia="宋体" w:hAnsi="Times New Roman" w:cs="Times New Roman"/>
      <w:sz w:val="18"/>
      <w:szCs w:val="18"/>
    </w:rPr>
  </w:style>
  <w:style w:type="paragraph" w:styleId="23">
    <w:name w:val="Body Text 2"/>
    <w:basedOn w:val="a"/>
    <w:link w:val="2Char1"/>
    <w:rsid w:val="007448C2"/>
    <w:pPr>
      <w:spacing w:line="360" w:lineRule="auto"/>
    </w:pPr>
    <w:rPr>
      <w:rFonts w:ascii="仿宋_GB2312" w:eastAsia="仿宋_GB2312"/>
      <w:color w:val="000000"/>
    </w:rPr>
  </w:style>
  <w:style w:type="character" w:customStyle="1" w:styleId="2Char1">
    <w:name w:val="正文文本 2 Char"/>
    <w:link w:val="23"/>
    <w:rsid w:val="007448C2"/>
    <w:rPr>
      <w:rFonts w:ascii="仿宋_GB2312" w:eastAsia="仿宋_GB2312" w:hAnsi="Times New Roman" w:cs="Times New Roman"/>
      <w:color w:val="000000"/>
      <w:szCs w:val="24"/>
    </w:rPr>
  </w:style>
  <w:style w:type="paragraph" w:styleId="ae">
    <w:name w:val="Body Text First Indent"/>
    <w:basedOn w:val="ab"/>
    <w:link w:val="Char5"/>
    <w:rsid w:val="007448C2"/>
    <w:pPr>
      <w:spacing w:after="120" w:line="240" w:lineRule="auto"/>
      <w:ind w:firstLineChars="100" w:firstLine="420"/>
    </w:pPr>
    <w:rPr>
      <w:rFonts w:ascii="Times New Roman" w:eastAsia="宋体"/>
      <w:sz w:val="21"/>
    </w:rPr>
  </w:style>
  <w:style w:type="character" w:customStyle="1" w:styleId="Char5">
    <w:name w:val="正文首行缩进 Char"/>
    <w:link w:val="ae"/>
    <w:rsid w:val="007448C2"/>
    <w:rPr>
      <w:rFonts w:ascii="Times New Roman" w:eastAsia="宋体" w:hAnsi="Times New Roman" w:cs="Times New Roman"/>
      <w:sz w:val="24"/>
      <w:szCs w:val="24"/>
    </w:rPr>
  </w:style>
  <w:style w:type="paragraph" w:customStyle="1" w:styleId="Char6">
    <w:name w:val="Char"/>
    <w:basedOn w:val="a"/>
    <w:rsid w:val="007448C2"/>
  </w:style>
  <w:style w:type="paragraph" w:customStyle="1" w:styleId="CharCharChar">
    <w:name w:val="Char Char Char"/>
    <w:basedOn w:val="a"/>
    <w:rsid w:val="007448C2"/>
  </w:style>
  <w:style w:type="paragraph" w:customStyle="1" w:styleId="ParaChar">
    <w:name w:val="默认段落字体 Para Char"/>
    <w:basedOn w:val="a"/>
    <w:autoRedefine/>
    <w:rsid w:val="007448C2"/>
    <w:pPr>
      <w:tabs>
        <w:tab w:val="num" w:pos="360"/>
      </w:tabs>
    </w:pPr>
    <w:rPr>
      <w:sz w:val="24"/>
    </w:rPr>
  </w:style>
  <w:style w:type="character" w:styleId="af">
    <w:name w:val="annotation reference"/>
    <w:rsid w:val="007448C2"/>
    <w:rPr>
      <w:sz w:val="21"/>
      <w:szCs w:val="21"/>
    </w:rPr>
  </w:style>
  <w:style w:type="paragraph" w:styleId="af0">
    <w:name w:val="annotation text"/>
    <w:basedOn w:val="a"/>
    <w:link w:val="Char7"/>
    <w:rsid w:val="007448C2"/>
    <w:pPr>
      <w:jc w:val="left"/>
    </w:pPr>
  </w:style>
  <w:style w:type="character" w:customStyle="1" w:styleId="Char7">
    <w:name w:val="批注文字 Char"/>
    <w:link w:val="af0"/>
    <w:rsid w:val="007448C2"/>
    <w:rPr>
      <w:rFonts w:ascii="Times New Roman" w:eastAsia="宋体" w:hAnsi="Times New Roman" w:cs="Times New Roman"/>
      <w:szCs w:val="24"/>
    </w:rPr>
  </w:style>
  <w:style w:type="paragraph" w:styleId="af1">
    <w:name w:val="annotation subject"/>
    <w:basedOn w:val="af0"/>
    <w:next w:val="af0"/>
    <w:link w:val="Char8"/>
    <w:rsid w:val="007448C2"/>
    <w:rPr>
      <w:b/>
      <w:bCs/>
    </w:rPr>
  </w:style>
  <w:style w:type="character" w:customStyle="1" w:styleId="Char8">
    <w:name w:val="批注主题 Char"/>
    <w:link w:val="af1"/>
    <w:rsid w:val="007448C2"/>
    <w:rPr>
      <w:rFonts w:ascii="Times New Roman" w:eastAsia="宋体" w:hAnsi="Times New Roman" w:cs="Times New Roman"/>
      <w:b/>
      <w:bCs/>
      <w:szCs w:val="24"/>
    </w:rPr>
  </w:style>
  <w:style w:type="paragraph" w:styleId="af2">
    <w:name w:val="Revision"/>
    <w:hidden/>
    <w:uiPriority w:val="99"/>
    <w:semiHidden/>
    <w:rsid w:val="007448C2"/>
    <w:rPr>
      <w:rFonts w:ascii="Times New Roman" w:hAnsi="Times New Roman"/>
      <w:kern w:val="2"/>
      <w:sz w:val="21"/>
      <w:szCs w:val="24"/>
    </w:rPr>
  </w:style>
  <w:style w:type="paragraph" w:customStyle="1" w:styleId="HD">
    <w:name w:val="HD正文"/>
    <w:basedOn w:val="a"/>
    <w:qFormat/>
    <w:rsid w:val="004C11F9"/>
    <w:pPr>
      <w:numPr>
        <w:ilvl w:val="12"/>
      </w:numPr>
      <w:snapToGrid w:val="0"/>
      <w:spacing w:line="360" w:lineRule="auto"/>
      <w:ind w:firstLineChars="200" w:firstLine="420"/>
    </w:pPr>
    <w:rPr>
      <w:szCs w:val="21"/>
    </w:rPr>
  </w:style>
  <w:style w:type="character" w:styleId="af3">
    <w:name w:val="footnote reference"/>
    <w:rsid w:val="00D55F7C"/>
    <w:rPr>
      <w:vertAlign w:val="superscript"/>
    </w:rPr>
  </w:style>
  <w:style w:type="paragraph" w:customStyle="1" w:styleId="af4">
    <w:name w:val="正文所"/>
    <w:basedOn w:val="a"/>
    <w:rsid w:val="00D55F7C"/>
    <w:pPr>
      <w:spacing w:line="360" w:lineRule="auto"/>
      <w:ind w:firstLineChars="200" w:firstLine="420"/>
    </w:pPr>
    <w:rPr>
      <w:rFonts w:ascii="宋体"/>
      <w:szCs w:val="20"/>
    </w:rPr>
  </w:style>
  <w:style w:type="paragraph" w:customStyle="1" w:styleId="CharCharCharChar">
    <w:name w:val="Char Char Char Char"/>
    <w:basedOn w:val="a"/>
    <w:rsid w:val="00D55F7C"/>
    <w:pPr>
      <w:tabs>
        <w:tab w:val="left" w:pos="360"/>
      </w:tabs>
    </w:pPr>
    <w:rPr>
      <w:szCs w:val="20"/>
    </w:rPr>
  </w:style>
  <w:style w:type="paragraph" w:styleId="af5">
    <w:name w:val="footnote text"/>
    <w:basedOn w:val="a"/>
    <w:link w:val="Char9"/>
    <w:rsid w:val="00D55F7C"/>
    <w:pPr>
      <w:snapToGrid w:val="0"/>
      <w:jc w:val="left"/>
    </w:pPr>
    <w:rPr>
      <w:sz w:val="18"/>
      <w:szCs w:val="20"/>
    </w:rPr>
  </w:style>
  <w:style w:type="character" w:customStyle="1" w:styleId="Char9">
    <w:name w:val="脚注文本 Char"/>
    <w:basedOn w:val="a0"/>
    <w:link w:val="af5"/>
    <w:rsid w:val="00D55F7C"/>
    <w:rPr>
      <w:rFonts w:ascii="Times New Roman" w:hAnsi="Times New Roman"/>
      <w:kern w:val="2"/>
      <w:sz w:val="18"/>
    </w:rPr>
  </w:style>
  <w:style w:type="paragraph" w:styleId="af6">
    <w:name w:val="Document Map"/>
    <w:basedOn w:val="a"/>
    <w:link w:val="Chara"/>
    <w:rsid w:val="00D55F7C"/>
    <w:pPr>
      <w:shd w:val="clear" w:color="auto" w:fill="000080"/>
    </w:pPr>
    <w:rPr>
      <w:szCs w:val="20"/>
    </w:rPr>
  </w:style>
  <w:style w:type="character" w:customStyle="1" w:styleId="Chara">
    <w:name w:val="文档结构图 Char"/>
    <w:basedOn w:val="a0"/>
    <w:link w:val="af6"/>
    <w:rsid w:val="00D55F7C"/>
    <w:rPr>
      <w:rFonts w:ascii="Times New Roman" w:hAnsi="Times New Roman"/>
      <w:kern w:val="2"/>
      <w:sz w:val="21"/>
      <w:shd w:val="clear" w:color="auto" w:fill="000080"/>
    </w:rPr>
  </w:style>
  <w:style w:type="paragraph" w:customStyle="1" w:styleId="Charb">
    <w:name w:val="Char"/>
    <w:basedOn w:val="a"/>
    <w:rsid w:val="00D55F7C"/>
    <w:rPr>
      <w:szCs w:val="20"/>
    </w:rPr>
  </w:style>
  <w:style w:type="paragraph" w:customStyle="1" w:styleId="Listbullet">
    <w:name w:val="List_bullet"/>
    <w:basedOn w:val="a"/>
    <w:rsid w:val="00975414"/>
    <w:pPr>
      <w:widowControl/>
      <w:tabs>
        <w:tab w:val="left" w:pos="360"/>
      </w:tabs>
      <w:jc w:val="left"/>
    </w:pPr>
    <w:rPr>
      <w:kern w:val="0"/>
      <w:sz w:val="24"/>
      <w:szCs w:val="20"/>
    </w:rPr>
  </w:style>
  <w:style w:type="paragraph" w:customStyle="1" w:styleId="msonormal1">
    <w:name w:val="msonormal1"/>
    <w:rsid w:val="00D55F7C"/>
    <w:pPr>
      <w:widowControl w:val="0"/>
      <w:jc w:val="both"/>
    </w:pPr>
    <w:rPr>
      <w:rFonts w:ascii="Times New Roman" w:hAnsi="Times New Roman"/>
      <w:kern w:val="2"/>
      <w:sz w:val="21"/>
    </w:rPr>
  </w:style>
  <w:style w:type="paragraph" w:customStyle="1" w:styleId="CharChar">
    <w:name w:val="Char Char"/>
    <w:basedOn w:val="a"/>
    <w:rsid w:val="00D55F7C"/>
    <w:rPr>
      <w:szCs w:val="20"/>
    </w:rPr>
  </w:style>
  <w:style w:type="paragraph" w:styleId="af7">
    <w:name w:val="Plain Text"/>
    <w:basedOn w:val="a"/>
    <w:link w:val="Charc"/>
    <w:rsid w:val="00D55F7C"/>
    <w:pPr>
      <w:adjustRightInd w:val="0"/>
      <w:spacing w:line="312" w:lineRule="atLeast"/>
      <w:textAlignment w:val="baseline"/>
    </w:pPr>
    <w:rPr>
      <w:rFonts w:ascii="宋体" w:hAnsi="Courier New"/>
      <w:kern w:val="0"/>
      <w:szCs w:val="20"/>
    </w:rPr>
  </w:style>
  <w:style w:type="character" w:customStyle="1" w:styleId="Charc">
    <w:name w:val="纯文本 Char"/>
    <w:basedOn w:val="a0"/>
    <w:link w:val="af7"/>
    <w:rsid w:val="00D55F7C"/>
    <w:rPr>
      <w:rFonts w:ascii="宋体" w:hAnsi="Courier New"/>
      <w:sz w:val="21"/>
    </w:rPr>
  </w:style>
  <w:style w:type="paragraph" w:customStyle="1" w:styleId="CharChar1">
    <w:name w:val="Char Char1"/>
    <w:basedOn w:val="a"/>
    <w:rsid w:val="00D55F7C"/>
    <w:rPr>
      <w:szCs w:val="20"/>
    </w:rPr>
  </w:style>
  <w:style w:type="paragraph" w:customStyle="1" w:styleId="Default">
    <w:name w:val="Default"/>
    <w:rsid w:val="00D55F7C"/>
    <w:pPr>
      <w:widowControl w:val="0"/>
      <w:autoSpaceDE w:val="0"/>
      <w:autoSpaceDN w:val="0"/>
      <w:adjustRightInd w:val="0"/>
    </w:pPr>
    <w:rPr>
      <w:rFonts w:ascii="宋体" w:hAnsi="Times New Roman"/>
      <w:color w:val="000000"/>
      <w:sz w:val="24"/>
    </w:rPr>
  </w:style>
  <w:style w:type="paragraph" w:customStyle="1" w:styleId="af8">
    <w:name w:val="正文正文"/>
    <w:basedOn w:val="a"/>
    <w:rsid w:val="00975414"/>
    <w:pPr>
      <w:spacing w:afterLines="25" w:line="360" w:lineRule="auto"/>
      <w:ind w:firstLineChars="200" w:firstLine="200"/>
    </w:pPr>
    <w:rPr>
      <w:sz w:val="24"/>
      <w:szCs w:val="20"/>
    </w:rPr>
  </w:style>
  <w:style w:type="paragraph" w:customStyle="1" w:styleId="InfoBlue">
    <w:name w:val="InfoBlue"/>
    <w:basedOn w:val="a"/>
    <w:next w:val="ab"/>
    <w:rsid w:val="00D55F7C"/>
    <w:pPr>
      <w:tabs>
        <w:tab w:val="left" w:pos="420"/>
      </w:tabs>
      <w:spacing w:after="120" w:line="240" w:lineRule="atLeast"/>
      <w:ind w:left="420" w:hanging="420"/>
      <w:jc w:val="left"/>
    </w:pPr>
    <w:rPr>
      <w:rFonts w:ascii="宋体" w:hAnsi="宋体"/>
      <w:szCs w:val="20"/>
    </w:rPr>
  </w:style>
  <w:style w:type="paragraph" w:customStyle="1" w:styleId="CharChar0">
    <w:name w:val="Char Char"/>
    <w:basedOn w:val="a"/>
    <w:rsid w:val="00975414"/>
    <w:rPr>
      <w:szCs w:val="20"/>
    </w:rPr>
  </w:style>
  <w:style w:type="paragraph" w:customStyle="1" w:styleId="Chard">
    <w:name w:val="Char"/>
    <w:basedOn w:val="a"/>
    <w:rsid w:val="00975414"/>
    <w:rPr>
      <w:szCs w:val="20"/>
    </w:rPr>
  </w:style>
  <w:style w:type="paragraph" w:customStyle="1" w:styleId="CharCharChar0">
    <w:name w:val="Char Char Char"/>
    <w:basedOn w:val="a"/>
    <w:rsid w:val="00975414"/>
    <w:rPr>
      <w:szCs w:val="20"/>
    </w:rPr>
  </w:style>
  <w:style w:type="paragraph" w:customStyle="1" w:styleId="CharCharCharChar0">
    <w:name w:val="Char Char Char Char"/>
    <w:basedOn w:val="a"/>
    <w:rsid w:val="00975414"/>
    <w:pPr>
      <w:tabs>
        <w:tab w:val="left" w:pos="360"/>
      </w:tabs>
    </w:pPr>
    <w:rPr>
      <w:szCs w:val="20"/>
    </w:rPr>
  </w:style>
  <w:style w:type="paragraph" w:customStyle="1" w:styleId="CharChar10">
    <w:name w:val="Char Char1"/>
    <w:basedOn w:val="a"/>
    <w:rsid w:val="00975414"/>
    <w:rPr>
      <w:szCs w:val="20"/>
    </w:rPr>
  </w:style>
  <w:style w:type="character" w:customStyle="1" w:styleId="grame">
    <w:name w:val="grame"/>
    <w:basedOn w:val="a0"/>
    <w:rsid w:val="009754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928432">
      <w:bodyDiv w:val="1"/>
      <w:marLeft w:val="0"/>
      <w:marRight w:val="0"/>
      <w:marTop w:val="0"/>
      <w:marBottom w:val="0"/>
      <w:divBdr>
        <w:top w:val="none" w:sz="0" w:space="0" w:color="auto"/>
        <w:left w:val="none" w:sz="0" w:space="0" w:color="auto"/>
        <w:bottom w:val="none" w:sz="0" w:space="0" w:color="auto"/>
        <w:right w:val="none" w:sz="0" w:space="0" w:color="auto"/>
      </w:divBdr>
      <w:divsChild>
        <w:div w:id="629677795">
          <w:marLeft w:val="0"/>
          <w:marRight w:val="0"/>
          <w:marTop w:val="0"/>
          <w:marBottom w:val="0"/>
          <w:divBdr>
            <w:top w:val="none" w:sz="0" w:space="0" w:color="auto"/>
            <w:left w:val="none" w:sz="0" w:space="0" w:color="auto"/>
            <w:bottom w:val="none" w:sz="0" w:space="0" w:color="auto"/>
            <w:right w:val="none" w:sz="0" w:space="0" w:color="auto"/>
          </w:divBdr>
          <w:divsChild>
            <w:div w:id="1606620893">
              <w:marLeft w:val="0"/>
              <w:marRight w:val="0"/>
              <w:marTop w:val="0"/>
              <w:marBottom w:val="0"/>
              <w:divBdr>
                <w:top w:val="none" w:sz="0" w:space="0" w:color="auto"/>
                <w:left w:val="none" w:sz="0" w:space="0" w:color="auto"/>
                <w:bottom w:val="none" w:sz="0" w:space="0" w:color="auto"/>
                <w:right w:val="none" w:sz="0" w:space="0" w:color="auto"/>
              </w:divBdr>
              <w:divsChild>
                <w:div w:id="1542864212">
                  <w:marLeft w:val="105"/>
                  <w:marRight w:val="105"/>
                  <w:marTop w:val="0"/>
                  <w:marBottom w:val="0"/>
                  <w:divBdr>
                    <w:top w:val="none" w:sz="0" w:space="0" w:color="auto"/>
                    <w:left w:val="none" w:sz="0" w:space="0" w:color="auto"/>
                    <w:bottom w:val="none" w:sz="0" w:space="0" w:color="auto"/>
                    <w:right w:val="none" w:sz="0" w:space="0" w:color="auto"/>
                  </w:divBdr>
                  <w:divsChild>
                    <w:div w:id="1417483618">
                      <w:marLeft w:val="0"/>
                      <w:marRight w:val="0"/>
                      <w:marTop w:val="0"/>
                      <w:marBottom w:val="0"/>
                      <w:divBdr>
                        <w:top w:val="none" w:sz="0" w:space="0" w:color="auto"/>
                        <w:left w:val="none" w:sz="0" w:space="0" w:color="auto"/>
                        <w:bottom w:val="none" w:sz="0" w:space="0" w:color="auto"/>
                        <w:right w:val="none" w:sz="0" w:space="0" w:color="auto"/>
                      </w:divBdr>
                      <w:divsChild>
                        <w:div w:id="1070344894">
                          <w:marLeft w:val="0"/>
                          <w:marRight w:val="0"/>
                          <w:marTop w:val="0"/>
                          <w:marBottom w:val="0"/>
                          <w:divBdr>
                            <w:top w:val="none" w:sz="0" w:space="0" w:color="auto"/>
                            <w:left w:val="none" w:sz="0" w:space="0" w:color="auto"/>
                            <w:bottom w:val="single" w:sz="12" w:space="11" w:color="CCCCCC"/>
                            <w:right w:val="none" w:sz="0" w:space="0" w:color="auto"/>
                          </w:divBdr>
                        </w:div>
                      </w:divsChild>
                    </w:div>
                  </w:divsChild>
                </w:div>
              </w:divsChild>
            </w:div>
          </w:divsChild>
        </w:div>
      </w:divsChild>
    </w:div>
    <w:div w:id="199795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6.xml"/><Relationship Id="rId26" Type="http://schemas.openxmlformats.org/officeDocument/2006/relationships/footer" Target="footer14.xml"/><Relationship Id="rId3" Type="http://schemas.openxmlformats.org/officeDocument/2006/relationships/customXml" Target="../customXml/item3.xml"/><Relationship Id="rId21" Type="http://schemas.openxmlformats.org/officeDocument/2006/relationships/footer" Target="footer9.xml"/><Relationship Id="rId34" Type="http://schemas.openxmlformats.org/officeDocument/2006/relationships/footer" Target="footer22.xml"/><Relationship Id="rId42" Type="http://schemas.microsoft.com/office/2011/relationships/people" Target="peop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footer" Target="footer13.xml"/><Relationship Id="rId33" Type="http://schemas.openxmlformats.org/officeDocument/2006/relationships/footer" Target="footer2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oter" Target="footer8.xml"/><Relationship Id="rId29" Type="http://schemas.openxmlformats.org/officeDocument/2006/relationships/footer" Target="footer17.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24" Type="http://schemas.openxmlformats.org/officeDocument/2006/relationships/footer" Target="footer12.xml"/><Relationship Id="rId32" Type="http://schemas.openxmlformats.org/officeDocument/2006/relationships/footer" Target="footer20.xml"/><Relationship Id="rId37"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footer" Target="footer11.xml"/><Relationship Id="rId28" Type="http://schemas.openxmlformats.org/officeDocument/2006/relationships/footer" Target="footer16.xml"/><Relationship Id="rId36" Type="http://schemas.openxmlformats.org/officeDocument/2006/relationships/footer" Target="footer24.xml"/><Relationship Id="rId10" Type="http://schemas.openxmlformats.org/officeDocument/2006/relationships/endnotes" Target="endnotes.xml"/><Relationship Id="rId19" Type="http://schemas.openxmlformats.org/officeDocument/2006/relationships/footer" Target="footer7.xml"/><Relationship Id="rId31" Type="http://schemas.openxmlformats.org/officeDocument/2006/relationships/footer" Target="footer19.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10.xml"/><Relationship Id="rId27" Type="http://schemas.openxmlformats.org/officeDocument/2006/relationships/footer" Target="footer15.xml"/><Relationship Id="rId30" Type="http://schemas.openxmlformats.org/officeDocument/2006/relationships/footer" Target="footer18.xml"/><Relationship Id="rId35" Type="http://schemas.openxmlformats.org/officeDocument/2006/relationships/footer" Target="footer2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95A78D-3D8E-455E-A296-26520E6912AF}">
  <ds:schemaRefs>
    <ds:schemaRef ds:uri="http://schemas.openxmlformats.org/officeDocument/2006/bibliography"/>
  </ds:schemaRefs>
</ds:datastoreItem>
</file>

<file path=customXml/itemProps2.xml><?xml version="1.0" encoding="utf-8"?>
<ds:datastoreItem xmlns:ds="http://schemas.openxmlformats.org/officeDocument/2006/customXml" ds:itemID="{C909863F-B149-42EC-900D-DB788A95C650}">
  <ds:schemaRefs>
    <ds:schemaRef ds:uri="http://schemas.openxmlformats.org/officeDocument/2006/bibliography"/>
  </ds:schemaRefs>
</ds:datastoreItem>
</file>

<file path=customXml/itemProps3.xml><?xml version="1.0" encoding="utf-8"?>
<ds:datastoreItem xmlns:ds="http://schemas.openxmlformats.org/officeDocument/2006/customXml" ds:itemID="{EE637FE3-848B-45C8-98B9-6BB62398E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84</Pages>
  <Words>10226</Words>
  <Characters>58293</Characters>
  <Application>Microsoft Office Word</Application>
  <DocSecurity>0</DocSecurity>
  <Lines>485</Lines>
  <Paragraphs>136</Paragraphs>
  <ScaleCrop>false</ScaleCrop>
  <Company/>
  <LinksUpToDate>false</LinksUpToDate>
  <CharactersWithSpaces>68383</CharactersWithSpaces>
  <SharedDoc>false</SharedDoc>
  <HLinks>
    <vt:vector size="138" baseType="variant">
      <vt:variant>
        <vt:i4>1507390</vt:i4>
      </vt:variant>
      <vt:variant>
        <vt:i4>134</vt:i4>
      </vt:variant>
      <vt:variant>
        <vt:i4>0</vt:i4>
      </vt:variant>
      <vt:variant>
        <vt:i4>5</vt:i4>
      </vt:variant>
      <vt:variant>
        <vt:lpwstr/>
      </vt:variant>
      <vt:variant>
        <vt:lpwstr>_Toc455772802</vt:lpwstr>
      </vt:variant>
      <vt:variant>
        <vt:i4>1507390</vt:i4>
      </vt:variant>
      <vt:variant>
        <vt:i4>128</vt:i4>
      </vt:variant>
      <vt:variant>
        <vt:i4>0</vt:i4>
      </vt:variant>
      <vt:variant>
        <vt:i4>5</vt:i4>
      </vt:variant>
      <vt:variant>
        <vt:lpwstr/>
      </vt:variant>
      <vt:variant>
        <vt:lpwstr>_Toc455772801</vt:lpwstr>
      </vt:variant>
      <vt:variant>
        <vt:i4>1507390</vt:i4>
      </vt:variant>
      <vt:variant>
        <vt:i4>122</vt:i4>
      </vt:variant>
      <vt:variant>
        <vt:i4>0</vt:i4>
      </vt:variant>
      <vt:variant>
        <vt:i4>5</vt:i4>
      </vt:variant>
      <vt:variant>
        <vt:lpwstr/>
      </vt:variant>
      <vt:variant>
        <vt:lpwstr>_Toc455772800</vt:lpwstr>
      </vt:variant>
      <vt:variant>
        <vt:i4>1966129</vt:i4>
      </vt:variant>
      <vt:variant>
        <vt:i4>116</vt:i4>
      </vt:variant>
      <vt:variant>
        <vt:i4>0</vt:i4>
      </vt:variant>
      <vt:variant>
        <vt:i4>5</vt:i4>
      </vt:variant>
      <vt:variant>
        <vt:lpwstr/>
      </vt:variant>
      <vt:variant>
        <vt:lpwstr>_Toc455772799</vt:lpwstr>
      </vt:variant>
      <vt:variant>
        <vt:i4>1966129</vt:i4>
      </vt:variant>
      <vt:variant>
        <vt:i4>110</vt:i4>
      </vt:variant>
      <vt:variant>
        <vt:i4>0</vt:i4>
      </vt:variant>
      <vt:variant>
        <vt:i4>5</vt:i4>
      </vt:variant>
      <vt:variant>
        <vt:lpwstr/>
      </vt:variant>
      <vt:variant>
        <vt:lpwstr>_Toc455772798</vt:lpwstr>
      </vt:variant>
      <vt:variant>
        <vt:i4>1966129</vt:i4>
      </vt:variant>
      <vt:variant>
        <vt:i4>104</vt:i4>
      </vt:variant>
      <vt:variant>
        <vt:i4>0</vt:i4>
      </vt:variant>
      <vt:variant>
        <vt:i4>5</vt:i4>
      </vt:variant>
      <vt:variant>
        <vt:lpwstr/>
      </vt:variant>
      <vt:variant>
        <vt:lpwstr>_Toc455772797</vt:lpwstr>
      </vt:variant>
      <vt:variant>
        <vt:i4>1966129</vt:i4>
      </vt:variant>
      <vt:variant>
        <vt:i4>98</vt:i4>
      </vt:variant>
      <vt:variant>
        <vt:i4>0</vt:i4>
      </vt:variant>
      <vt:variant>
        <vt:i4>5</vt:i4>
      </vt:variant>
      <vt:variant>
        <vt:lpwstr/>
      </vt:variant>
      <vt:variant>
        <vt:lpwstr>_Toc455772796</vt:lpwstr>
      </vt:variant>
      <vt:variant>
        <vt:i4>1966129</vt:i4>
      </vt:variant>
      <vt:variant>
        <vt:i4>92</vt:i4>
      </vt:variant>
      <vt:variant>
        <vt:i4>0</vt:i4>
      </vt:variant>
      <vt:variant>
        <vt:i4>5</vt:i4>
      </vt:variant>
      <vt:variant>
        <vt:lpwstr/>
      </vt:variant>
      <vt:variant>
        <vt:lpwstr>_Toc455772795</vt:lpwstr>
      </vt:variant>
      <vt:variant>
        <vt:i4>1966129</vt:i4>
      </vt:variant>
      <vt:variant>
        <vt:i4>86</vt:i4>
      </vt:variant>
      <vt:variant>
        <vt:i4>0</vt:i4>
      </vt:variant>
      <vt:variant>
        <vt:i4>5</vt:i4>
      </vt:variant>
      <vt:variant>
        <vt:lpwstr/>
      </vt:variant>
      <vt:variant>
        <vt:lpwstr>_Toc455772794</vt:lpwstr>
      </vt:variant>
      <vt:variant>
        <vt:i4>1966129</vt:i4>
      </vt:variant>
      <vt:variant>
        <vt:i4>80</vt:i4>
      </vt:variant>
      <vt:variant>
        <vt:i4>0</vt:i4>
      </vt:variant>
      <vt:variant>
        <vt:i4>5</vt:i4>
      </vt:variant>
      <vt:variant>
        <vt:lpwstr/>
      </vt:variant>
      <vt:variant>
        <vt:lpwstr>_Toc455772793</vt:lpwstr>
      </vt:variant>
      <vt:variant>
        <vt:i4>1966129</vt:i4>
      </vt:variant>
      <vt:variant>
        <vt:i4>74</vt:i4>
      </vt:variant>
      <vt:variant>
        <vt:i4>0</vt:i4>
      </vt:variant>
      <vt:variant>
        <vt:i4>5</vt:i4>
      </vt:variant>
      <vt:variant>
        <vt:lpwstr/>
      </vt:variant>
      <vt:variant>
        <vt:lpwstr>_Toc455772792</vt:lpwstr>
      </vt:variant>
      <vt:variant>
        <vt:i4>1966129</vt:i4>
      </vt:variant>
      <vt:variant>
        <vt:i4>68</vt:i4>
      </vt:variant>
      <vt:variant>
        <vt:i4>0</vt:i4>
      </vt:variant>
      <vt:variant>
        <vt:i4>5</vt:i4>
      </vt:variant>
      <vt:variant>
        <vt:lpwstr/>
      </vt:variant>
      <vt:variant>
        <vt:lpwstr>_Toc455772791</vt:lpwstr>
      </vt:variant>
      <vt:variant>
        <vt:i4>1966129</vt:i4>
      </vt:variant>
      <vt:variant>
        <vt:i4>62</vt:i4>
      </vt:variant>
      <vt:variant>
        <vt:i4>0</vt:i4>
      </vt:variant>
      <vt:variant>
        <vt:i4>5</vt:i4>
      </vt:variant>
      <vt:variant>
        <vt:lpwstr/>
      </vt:variant>
      <vt:variant>
        <vt:lpwstr>_Toc455772790</vt:lpwstr>
      </vt:variant>
      <vt:variant>
        <vt:i4>2031665</vt:i4>
      </vt:variant>
      <vt:variant>
        <vt:i4>56</vt:i4>
      </vt:variant>
      <vt:variant>
        <vt:i4>0</vt:i4>
      </vt:variant>
      <vt:variant>
        <vt:i4>5</vt:i4>
      </vt:variant>
      <vt:variant>
        <vt:lpwstr/>
      </vt:variant>
      <vt:variant>
        <vt:lpwstr>_Toc455772789</vt:lpwstr>
      </vt:variant>
      <vt:variant>
        <vt:i4>2031665</vt:i4>
      </vt:variant>
      <vt:variant>
        <vt:i4>50</vt:i4>
      </vt:variant>
      <vt:variant>
        <vt:i4>0</vt:i4>
      </vt:variant>
      <vt:variant>
        <vt:i4>5</vt:i4>
      </vt:variant>
      <vt:variant>
        <vt:lpwstr/>
      </vt:variant>
      <vt:variant>
        <vt:lpwstr>_Toc455772788</vt:lpwstr>
      </vt:variant>
      <vt:variant>
        <vt:i4>2031665</vt:i4>
      </vt:variant>
      <vt:variant>
        <vt:i4>44</vt:i4>
      </vt:variant>
      <vt:variant>
        <vt:i4>0</vt:i4>
      </vt:variant>
      <vt:variant>
        <vt:i4>5</vt:i4>
      </vt:variant>
      <vt:variant>
        <vt:lpwstr/>
      </vt:variant>
      <vt:variant>
        <vt:lpwstr>_Toc455772787</vt:lpwstr>
      </vt:variant>
      <vt:variant>
        <vt:i4>2031665</vt:i4>
      </vt:variant>
      <vt:variant>
        <vt:i4>38</vt:i4>
      </vt:variant>
      <vt:variant>
        <vt:i4>0</vt:i4>
      </vt:variant>
      <vt:variant>
        <vt:i4>5</vt:i4>
      </vt:variant>
      <vt:variant>
        <vt:lpwstr/>
      </vt:variant>
      <vt:variant>
        <vt:lpwstr>_Toc455772786</vt:lpwstr>
      </vt:variant>
      <vt:variant>
        <vt:i4>2031665</vt:i4>
      </vt:variant>
      <vt:variant>
        <vt:i4>32</vt:i4>
      </vt:variant>
      <vt:variant>
        <vt:i4>0</vt:i4>
      </vt:variant>
      <vt:variant>
        <vt:i4>5</vt:i4>
      </vt:variant>
      <vt:variant>
        <vt:lpwstr/>
      </vt:variant>
      <vt:variant>
        <vt:lpwstr>_Toc455772785</vt:lpwstr>
      </vt:variant>
      <vt:variant>
        <vt:i4>2031665</vt:i4>
      </vt:variant>
      <vt:variant>
        <vt:i4>26</vt:i4>
      </vt:variant>
      <vt:variant>
        <vt:i4>0</vt:i4>
      </vt:variant>
      <vt:variant>
        <vt:i4>5</vt:i4>
      </vt:variant>
      <vt:variant>
        <vt:lpwstr/>
      </vt:variant>
      <vt:variant>
        <vt:lpwstr>_Toc455772784</vt:lpwstr>
      </vt:variant>
      <vt:variant>
        <vt:i4>2031665</vt:i4>
      </vt:variant>
      <vt:variant>
        <vt:i4>20</vt:i4>
      </vt:variant>
      <vt:variant>
        <vt:i4>0</vt:i4>
      </vt:variant>
      <vt:variant>
        <vt:i4>5</vt:i4>
      </vt:variant>
      <vt:variant>
        <vt:lpwstr/>
      </vt:variant>
      <vt:variant>
        <vt:lpwstr>_Toc455772783</vt:lpwstr>
      </vt:variant>
      <vt:variant>
        <vt:i4>2031665</vt:i4>
      </vt:variant>
      <vt:variant>
        <vt:i4>14</vt:i4>
      </vt:variant>
      <vt:variant>
        <vt:i4>0</vt:i4>
      </vt:variant>
      <vt:variant>
        <vt:i4>5</vt:i4>
      </vt:variant>
      <vt:variant>
        <vt:lpwstr/>
      </vt:variant>
      <vt:variant>
        <vt:lpwstr>_Toc455772782</vt:lpwstr>
      </vt:variant>
      <vt:variant>
        <vt:i4>2031665</vt:i4>
      </vt:variant>
      <vt:variant>
        <vt:i4>8</vt:i4>
      </vt:variant>
      <vt:variant>
        <vt:i4>0</vt:i4>
      </vt:variant>
      <vt:variant>
        <vt:i4>5</vt:i4>
      </vt:variant>
      <vt:variant>
        <vt:lpwstr/>
      </vt:variant>
      <vt:variant>
        <vt:lpwstr>_Toc455772781</vt:lpwstr>
      </vt:variant>
      <vt:variant>
        <vt:i4>2031665</vt:i4>
      </vt:variant>
      <vt:variant>
        <vt:i4>2</vt:i4>
      </vt:variant>
      <vt:variant>
        <vt:i4>0</vt:i4>
      </vt:variant>
      <vt:variant>
        <vt:i4>5</vt:i4>
      </vt:variant>
      <vt:variant>
        <vt:lpwstr/>
      </vt:variant>
      <vt:variant>
        <vt:lpwstr>_Toc455772780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liush</dc:creator>
  <cp:lastModifiedBy>符筱</cp:lastModifiedBy>
  <cp:revision>7</cp:revision>
  <cp:lastPrinted>2018-05-15T01:40:00Z</cp:lastPrinted>
  <dcterms:created xsi:type="dcterms:W3CDTF">2019-03-27T09:19:00Z</dcterms:created>
  <dcterms:modified xsi:type="dcterms:W3CDTF">2019-08-09T08:29:00Z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2052-6.6.0.2657</vt:lpwstr>
  </property>
  <property fmtid="{D5CDD505-2E9C-101B-9397-08002B2CF9AE}" pid="3" name="contractId">
    <vt:lpwstr>8531f089d0c1479ca143fccf8259a37a</vt:lpwstr>
  </property>
  <property fmtid="{D5CDD505-2E9C-101B-9397-08002B2CF9AE}" pid="4" name="verificationId">
    <vt:lpwstr>9127103a028ce3ef</vt:lpwstr>
  </property>
</Properties>
</file>