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3CE70" w14:textId="77777777" w:rsidR="005D6F21" w:rsidRDefault="00043615">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博时汇悦回报混合型证券投资基金基金产品资料概要更新</w:t>
      </w:r>
    </w:p>
    <w:p w14:paraId="4FD34709" w14:textId="77777777" w:rsidR="005D6F21" w:rsidRDefault="00043615">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编制日期：2020年10月15日</w:t>
      </w:r>
    </w:p>
    <w:p w14:paraId="77590A22" w14:textId="77777777" w:rsidR="005D6F21" w:rsidRDefault="00043615">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送出日期：2020年10月19日</w:t>
      </w:r>
    </w:p>
    <w:p w14:paraId="2DE6BC0E" w14:textId="77777777" w:rsidR="005D6F21" w:rsidRDefault="00043615">
      <w:pPr>
        <w:autoSpaceDE w:val="0"/>
        <w:autoSpaceDN w:val="0"/>
        <w:adjustRightInd w:val="0"/>
        <w:spacing w:line="440" w:lineRule="exact"/>
        <w:jc w:val="center"/>
        <w:rPr>
          <w:rFonts w:ascii="方正黑体简体" w:eastAsia="方正黑体简体" w:cs="黑体"/>
          <w:kern w:val="0"/>
          <w:sz w:val="28"/>
          <w:szCs w:val="28"/>
        </w:rPr>
      </w:pPr>
      <w:r>
        <w:rPr>
          <w:rFonts w:ascii="方正黑体简体" w:eastAsia="方正黑体简体" w:cs="黑体" w:hint="eastAsia"/>
          <w:kern w:val="0"/>
          <w:sz w:val="28"/>
          <w:szCs w:val="28"/>
        </w:rPr>
        <w:t>本概要提供本基金的重要信息，是招募说明书的一部分。</w:t>
      </w:r>
    </w:p>
    <w:p w14:paraId="07C928C0" w14:textId="77777777" w:rsidR="005D6F21" w:rsidRDefault="00043615">
      <w:pPr>
        <w:autoSpaceDE w:val="0"/>
        <w:autoSpaceDN w:val="0"/>
        <w:adjustRightInd w:val="0"/>
        <w:spacing w:line="440" w:lineRule="exact"/>
        <w:jc w:val="center"/>
        <w:rPr>
          <w:rFonts w:ascii="方正黑体简体" w:eastAsia="方正黑体简体" w:cs="黑体"/>
          <w:kern w:val="0"/>
          <w:sz w:val="28"/>
          <w:szCs w:val="28"/>
        </w:rPr>
      </w:pPr>
      <w:proofErr w:type="gramStart"/>
      <w:r>
        <w:rPr>
          <w:rFonts w:ascii="方正黑体简体" w:eastAsia="方正黑体简体" w:cs="黑体" w:hint="eastAsia"/>
          <w:kern w:val="0"/>
          <w:sz w:val="28"/>
          <w:szCs w:val="28"/>
        </w:rPr>
        <w:t>作出</w:t>
      </w:r>
      <w:proofErr w:type="gramEnd"/>
      <w:r>
        <w:rPr>
          <w:rFonts w:ascii="方正黑体简体" w:eastAsia="方正黑体简体" w:cs="黑体" w:hint="eastAsia"/>
          <w:kern w:val="0"/>
          <w:sz w:val="28"/>
          <w:szCs w:val="28"/>
        </w:rPr>
        <w:t>投资决定前，请阅读完整的招募说明书等销售文件。</w:t>
      </w:r>
    </w:p>
    <w:p w14:paraId="4B2D020D"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2446"/>
        <w:gridCol w:w="3019"/>
        <w:gridCol w:w="2134"/>
        <w:gridCol w:w="3083"/>
      </w:tblGrid>
      <w:tr w:rsidR="005D6F21" w14:paraId="2EBD8FAC" w14:textId="77777777" w:rsidTr="00584DC5">
        <w:trPr>
          <w:trHeight w:val="454"/>
        </w:trPr>
        <w:tc>
          <w:tcPr>
            <w:tcW w:w="1145" w:type="pct"/>
            <w:vMerge w:val="restart"/>
            <w:vAlign w:val="center"/>
          </w:tcPr>
          <w:p w14:paraId="18B47E53"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13" w:type="pct"/>
            <w:vMerge w:val="restart"/>
            <w:vAlign w:val="center"/>
          </w:tcPr>
          <w:p w14:paraId="5F5EE235"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博时汇悦回报混合</w:t>
            </w:r>
          </w:p>
        </w:tc>
        <w:tc>
          <w:tcPr>
            <w:tcW w:w="999" w:type="pct"/>
            <w:vMerge w:val="restart"/>
            <w:vAlign w:val="center"/>
          </w:tcPr>
          <w:p w14:paraId="561903F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14:paraId="18B9E61C"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006813</w:t>
            </w:r>
          </w:p>
        </w:tc>
      </w:tr>
      <w:tr w:rsidR="005D6F21" w14:paraId="2E767565" w14:textId="77777777" w:rsidTr="005F360D">
        <w:trPr>
          <w:trHeight w:val="454"/>
        </w:trPr>
        <w:tc>
          <w:tcPr>
            <w:tcW w:w="1145" w:type="pct"/>
            <w:vAlign w:val="center"/>
          </w:tcPr>
          <w:p w14:paraId="2E1E6AC0"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14:paraId="5FF207AA"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博时基金管理有限公司</w:t>
            </w:r>
          </w:p>
        </w:tc>
        <w:tc>
          <w:tcPr>
            <w:tcW w:w="999" w:type="pct"/>
            <w:vAlign w:val="center"/>
          </w:tcPr>
          <w:p w14:paraId="631CDC4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14:paraId="653B4943"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中国银行股份有限公司 </w:t>
            </w:r>
          </w:p>
        </w:tc>
      </w:tr>
      <w:tr w:rsidR="005D6F21" w14:paraId="1172A804" w14:textId="77777777" w:rsidTr="005F360D">
        <w:trPr>
          <w:trHeight w:val="454"/>
        </w:trPr>
        <w:tc>
          <w:tcPr>
            <w:tcW w:w="1145" w:type="pct"/>
            <w:vMerge w:val="restart"/>
            <w:vAlign w:val="center"/>
          </w:tcPr>
          <w:p w14:paraId="23AC754B"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Merge w:val="restart"/>
            <w:vAlign w:val="center"/>
          </w:tcPr>
          <w:p w14:paraId="2A1C81E8"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2019-01-29</w:t>
            </w:r>
          </w:p>
        </w:tc>
        <w:tc>
          <w:tcPr>
            <w:tcW w:w="999" w:type="pct"/>
            <w:vMerge w:val="restart"/>
            <w:vAlign w:val="center"/>
          </w:tcPr>
          <w:p w14:paraId="22B07BF2" w14:textId="77777777" w:rsidR="005D6F21" w:rsidRDefault="005D6F21">
            <w:pPr>
              <w:spacing w:line="320" w:lineRule="exact"/>
              <w:rPr>
                <w:rFonts w:ascii="方正仿宋简体" w:eastAsia="方正仿宋简体" w:hAnsiTheme="minorEastAsia" w:cs="方正仿宋简体"/>
                <w:b/>
                <w:iCs/>
              </w:rPr>
            </w:pPr>
          </w:p>
        </w:tc>
        <w:tc>
          <w:tcPr>
            <w:tcW w:w="1443" w:type="pct"/>
            <w:tcBorders>
              <w:top w:val="dashSmallGap" w:sz="4" w:space="0" w:color="A6A6A6" w:themeColor="background1" w:themeShade="A6"/>
              <w:bottom w:val="nil"/>
            </w:tcBorders>
            <w:vAlign w:val="center"/>
          </w:tcPr>
          <w:p w14:paraId="678FC482"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 </w:t>
            </w:r>
          </w:p>
        </w:tc>
      </w:tr>
      <w:tr w:rsidR="005D6F21" w14:paraId="27B7B039" w14:textId="77777777" w:rsidTr="005F360D">
        <w:trPr>
          <w:trHeight w:val="454"/>
        </w:trPr>
        <w:tc>
          <w:tcPr>
            <w:tcW w:w="1145" w:type="pct"/>
            <w:vAlign w:val="center"/>
          </w:tcPr>
          <w:p w14:paraId="27979F2C"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14:paraId="7EC21307" w14:textId="2C5A1156" w:rsidR="005D6F21" w:rsidRDefault="00D979D0">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混合型</w:t>
            </w:r>
          </w:p>
        </w:tc>
        <w:tc>
          <w:tcPr>
            <w:tcW w:w="999" w:type="pct"/>
            <w:vAlign w:val="center"/>
          </w:tcPr>
          <w:p w14:paraId="7660EEA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14:paraId="7FB040ED"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人民币</w:t>
            </w:r>
          </w:p>
        </w:tc>
      </w:tr>
      <w:tr w:rsidR="005D6F21" w14:paraId="4B8E08BB" w14:textId="77777777" w:rsidTr="005F360D">
        <w:trPr>
          <w:trHeight w:val="454"/>
        </w:trPr>
        <w:tc>
          <w:tcPr>
            <w:tcW w:w="1145" w:type="pct"/>
            <w:vAlign w:val="center"/>
          </w:tcPr>
          <w:p w14:paraId="4CF03261"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运作方式</w:t>
            </w:r>
          </w:p>
        </w:tc>
        <w:tc>
          <w:tcPr>
            <w:tcW w:w="1413" w:type="pct"/>
            <w:vAlign w:val="center"/>
          </w:tcPr>
          <w:p w14:paraId="35C98B81" w14:textId="67452E0C" w:rsidR="005D6F21" w:rsidRDefault="00D979D0">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普通开放式</w:t>
            </w:r>
          </w:p>
        </w:tc>
        <w:tc>
          <w:tcPr>
            <w:tcW w:w="999" w:type="pct"/>
            <w:vAlign w:val="center"/>
          </w:tcPr>
          <w:p w14:paraId="0FF9ACA8"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14:paraId="786165DF"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每个开放日开放申购、赎回</w:t>
            </w:r>
          </w:p>
        </w:tc>
      </w:tr>
      <w:tr w:rsidR="005D6F21" w14:paraId="4FCB5B9E" w14:textId="77777777" w:rsidTr="005F360D">
        <w:trPr>
          <w:trHeight w:val="454"/>
        </w:trPr>
        <w:tc>
          <w:tcPr>
            <w:tcW w:w="1145" w:type="pct"/>
            <w:vMerge w:val="restart"/>
            <w:vAlign w:val="center"/>
          </w:tcPr>
          <w:p w14:paraId="22F1DD5B"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33C5A35B"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吴渭</w:t>
            </w:r>
          </w:p>
        </w:tc>
        <w:tc>
          <w:tcPr>
            <w:tcW w:w="999" w:type="pct"/>
            <w:vAlign w:val="center"/>
          </w:tcPr>
          <w:p w14:paraId="4018B5D9"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0F050CDE"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2019-01-29</w:t>
            </w:r>
          </w:p>
        </w:tc>
      </w:tr>
      <w:tr w:rsidR="005D6F21" w14:paraId="24127947" w14:textId="77777777" w:rsidTr="005F360D">
        <w:trPr>
          <w:trHeight w:val="454"/>
        </w:trPr>
        <w:tc>
          <w:tcPr>
            <w:tcW w:w="1145" w:type="pct"/>
            <w:vMerge/>
            <w:vAlign w:val="center"/>
          </w:tcPr>
          <w:p w14:paraId="4786945D" w14:textId="77777777" w:rsidR="005D6F21" w:rsidRDefault="005D6F21">
            <w:pPr>
              <w:spacing w:line="320" w:lineRule="exact"/>
              <w:rPr>
                <w:rFonts w:ascii="方正仿宋简体" w:eastAsia="方正仿宋简体" w:hAnsiTheme="minorEastAsia" w:cs="方正仿宋简体"/>
                <w:b/>
                <w:iCs/>
              </w:rPr>
            </w:pPr>
          </w:p>
        </w:tc>
        <w:tc>
          <w:tcPr>
            <w:tcW w:w="1413" w:type="pct"/>
            <w:vMerge/>
            <w:vAlign w:val="center"/>
          </w:tcPr>
          <w:p w14:paraId="10F69711" w14:textId="77777777" w:rsidR="005D6F21" w:rsidRDefault="005D6F21">
            <w:pPr>
              <w:spacing w:line="320" w:lineRule="exact"/>
              <w:rPr>
                <w:rFonts w:ascii="方正仿宋简体" w:eastAsia="方正仿宋简体" w:hAnsiTheme="minorEastAsia" w:cs="方正仿宋简体"/>
                <w:b/>
                <w:iCs/>
              </w:rPr>
            </w:pPr>
          </w:p>
        </w:tc>
        <w:tc>
          <w:tcPr>
            <w:tcW w:w="999" w:type="pct"/>
            <w:vAlign w:val="center"/>
          </w:tcPr>
          <w:p w14:paraId="5F0E3480"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3F00FDB9"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2007-07-01</w:t>
            </w:r>
          </w:p>
        </w:tc>
      </w:tr>
      <w:tr w:rsidR="005D6F21" w14:paraId="45E9F163" w14:textId="77777777" w:rsidTr="005F360D">
        <w:trPr>
          <w:trHeight w:val="454"/>
        </w:trPr>
        <w:tc>
          <w:tcPr>
            <w:tcW w:w="1145" w:type="pct"/>
            <w:vMerge/>
            <w:vAlign w:val="center"/>
          </w:tcPr>
          <w:p w14:paraId="1FD317DB"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0046EB94"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郭晓林</w:t>
            </w:r>
          </w:p>
        </w:tc>
        <w:tc>
          <w:tcPr>
            <w:tcW w:w="999" w:type="pct"/>
            <w:vAlign w:val="center"/>
          </w:tcPr>
          <w:p w14:paraId="3BC83707"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0AF3CC1B"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2020-02-20</w:t>
            </w:r>
          </w:p>
        </w:tc>
      </w:tr>
      <w:tr w:rsidR="005D6F21" w14:paraId="565D8CDB" w14:textId="77777777" w:rsidTr="005F360D">
        <w:trPr>
          <w:trHeight w:val="454"/>
        </w:trPr>
        <w:tc>
          <w:tcPr>
            <w:tcW w:w="1145" w:type="pct"/>
            <w:vMerge/>
            <w:vAlign w:val="center"/>
          </w:tcPr>
          <w:p w14:paraId="3ADE4B0A" w14:textId="77777777" w:rsidR="005D6F21" w:rsidRDefault="005D6F21">
            <w:pPr>
              <w:spacing w:line="320" w:lineRule="exact"/>
              <w:rPr>
                <w:rFonts w:ascii="方正仿宋简体" w:eastAsia="方正仿宋简体" w:hAnsiTheme="minorEastAsia" w:cs="方正仿宋简体"/>
                <w:b/>
                <w:iCs/>
              </w:rPr>
            </w:pPr>
          </w:p>
        </w:tc>
        <w:tc>
          <w:tcPr>
            <w:tcW w:w="1413" w:type="pct"/>
            <w:vMerge/>
            <w:vAlign w:val="center"/>
          </w:tcPr>
          <w:p w14:paraId="7CF1A3EF" w14:textId="77777777" w:rsidR="005D6F21" w:rsidRDefault="005D6F21">
            <w:pPr>
              <w:spacing w:line="320" w:lineRule="exact"/>
              <w:rPr>
                <w:rFonts w:ascii="方正仿宋简体" w:eastAsia="方正仿宋简体" w:hAnsiTheme="minorEastAsia" w:cs="方正仿宋简体"/>
                <w:b/>
                <w:iCs/>
              </w:rPr>
            </w:pPr>
          </w:p>
        </w:tc>
        <w:tc>
          <w:tcPr>
            <w:tcW w:w="999" w:type="pct"/>
            <w:vAlign w:val="center"/>
          </w:tcPr>
          <w:p w14:paraId="5D2AF7D7"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5472E239"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2012-07-13</w:t>
            </w:r>
          </w:p>
        </w:tc>
      </w:tr>
      <w:tr w:rsidR="005D6F21" w14:paraId="0E4CD7BF" w14:textId="77777777" w:rsidTr="005F360D">
        <w:trPr>
          <w:trHeight w:val="454"/>
        </w:trPr>
        <w:tc>
          <w:tcPr>
            <w:tcW w:w="1145" w:type="pct"/>
            <w:vMerge/>
            <w:vAlign w:val="center"/>
          </w:tcPr>
          <w:p w14:paraId="5DF199D4"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18A745EA"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肖瑞瑾</w:t>
            </w:r>
          </w:p>
        </w:tc>
        <w:tc>
          <w:tcPr>
            <w:tcW w:w="999" w:type="pct"/>
            <w:vAlign w:val="center"/>
          </w:tcPr>
          <w:p w14:paraId="6431EB10"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6A13A278"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2020-02-20</w:t>
            </w:r>
          </w:p>
        </w:tc>
      </w:tr>
      <w:tr w:rsidR="005D6F21" w14:paraId="7E8A7E6E" w14:textId="77777777" w:rsidTr="005F360D">
        <w:trPr>
          <w:trHeight w:val="454"/>
        </w:trPr>
        <w:tc>
          <w:tcPr>
            <w:tcW w:w="1145" w:type="pct"/>
            <w:vMerge/>
            <w:vAlign w:val="center"/>
          </w:tcPr>
          <w:p w14:paraId="34FD816B" w14:textId="77777777" w:rsidR="005D6F21" w:rsidRDefault="005D6F21">
            <w:pPr>
              <w:spacing w:line="320" w:lineRule="exact"/>
              <w:rPr>
                <w:rFonts w:ascii="方正仿宋简体" w:eastAsia="方正仿宋简体" w:hAnsiTheme="minorEastAsia" w:cs="方正仿宋简体"/>
                <w:b/>
                <w:iCs/>
              </w:rPr>
            </w:pPr>
          </w:p>
        </w:tc>
        <w:tc>
          <w:tcPr>
            <w:tcW w:w="1413" w:type="pct"/>
            <w:vMerge/>
            <w:vAlign w:val="center"/>
          </w:tcPr>
          <w:p w14:paraId="7C5AC733" w14:textId="77777777" w:rsidR="005D6F21" w:rsidRDefault="005D6F21">
            <w:pPr>
              <w:spacing w:line="320" w:lineRule="exact"/>
              <w:rPr>
                <w:rFonts w:ascii="方正仿宋简体" w:eastAsia="方正仿宋简体" w:hAnsiTheme="minorEastAsia" w:cs="方正仿宋简体"/>
                <w:b/>
                <w:iCs/>
              </w:rPr>
            </w:pPr>
          </w:p>
        </w:tc>
        <w:tc>
          <w:tcPr>
            <w:tcW w:w="999" w:type="pct"/>
            <w:vAlign w:val="center"/>
          </w:tcPr>
          <w:p w14:paraId="4198EDDB"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22E9CDD7"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2012-07-13</w:t>
            </w:r>
          </w:p>
        </w:tc>
      </w:tr>
      <w:tr w:rsidR="005D6F21" w14:paraId="4F4F7055" w14:textId="77777777" w:rsidTr="005F360D">
        <w:trPr>
          <w:trHeight w:val="454"/>
        </w:trPr>
        <w:tc>
          <w:tcPr>
            <w:tcW w:w="1145" w:type="pct"/>
            <w:vAlign w:val="center"/>
          </w:tcPr>
          <w:p w14:paraId="73C34ED0"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其他概况说明</w:t>
            </w:r>
          </w:p>
        </w:tc>
        <w:tc>
          <w:tcPr>
            <w:tcW w:w="3855" w:type="pct"/>
            <w:gridSpan w:val="3"/>
            <w:vAlign w:val="center"/>
          </w:tcPr>
          <w:p w14:paraId="26B38058"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基金合同生效后，连续二十个工作日出现基金份额持有人数量不满二百人或者基金资产净值低于五千万元情形的，基金管理人应当在定期报告中予以披露；连续六十个工作日出现前述情形的，本基金将根据基金合同的约定进行基金财产清算并终止，而无需召开基金份额持有人大会。法律法规或监管机构另有规定时，从其规定。</w:t>
            </w:r>
          </w:p>
        </w:tc>
      </w:tr>
    </w:tbl>
    <w:p w14:paraId="3AF1F094" w14:textId="77777777" w:rsidR="005D6F21" w:rsidRDefault="005D6F21">
      <w:pPr>
        <w:spacing w:line="280" w:lineRule="exact"/>
        <w:rPr>
          <w:rFonts w:ascii="方正仿宋简体" w:eastAsia="方正仿宋简体" w:hAnsiTheme="minorEastAsia" w:cs="仿宋_GB2312"/>
          <w:b/>
          <w:kern w:val="0"/>
          <w:szCs w:val="24"/>
        </w:rPr>
      </w:pPr>
    </w:p>
    <w:p w14:paraId="6EA71FB3"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基金投资与净值表现</w:t>
      </w:r>
    </w:p>
    <w:p w14:paraId="1C78103D" w14:textId="77777777" w:rsidR="005D6F21" w:rsidRDefault="00043615">
      <w:pPr>
        <w:pStyle w:val="a8"/>
        <w:numPr>
          <w:ilvl w:val="0"/>
          <w:numId w:val="15"/>
        </w:numPr>
        <w:spacing w:line="32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14:paraId="4513B187" w14:textId="77777777" w:rsidR="005D6F21" w:rsidRDefault="00043615">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敬请投资者阅读更新的《招募说明书》第八章了解详细情况。</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623"/>
        <w:gridCol w:w="8059"/>
      </w:tblGrid>
      <w:tr w:rsidR="005D6F21" w14:paraId="0D39348D" w14:textId="77777777" w:rsidTr="0074096A">
        <w:trPr>
          <w:trHeight w:val="454"/>
        </w:trPr>
        <w:tc>
          <w:tcPr>
            <w:tcW w:w="1228" w:type="pct"/>
            <w:vAlign w:val="center"/>
          </w:tcPr>
          <w:p w14:paraId="1F8E58D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14:paraId="32F21C6C"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本基金在严格控制风险的前提下，力争获得超越业绩比较基准的投资回报。</w:t>
            </w:r>
          </w:p>
        </w:tc>
      </w:tr>
      <w:tr w:rsidR="005D6F21" w14:paraId="5554EB8D" w14:textId="77777777" w:rsidTr="0074096A">
        <w:trPr>
          <w:trHeight w:val="454"/>
        </w:trPr>
        <w:tc>
          <w:tcPr>
            <w:tcW w:w="1228" w:type="pct"/>
            <w:vAlign w:val="center"/>
          </w:tcPr>
          <w:p w14:paraId="66A1CC7A"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14:paraId="6DCF3B37"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bookmarkStart w:id="0" w:name="_GoBack"/>
            <w:bookmarkEnd w:id="0"/>
            <w:r>
              <w:rPr>
                <w:rFonts w:ascii="方正仿宋简体" w:eastAsia="方正仿宋简体" w:hAnsiTheme="minorEastAsia" w:cs="仿宋_GB2312" w:hint="eastAsia"/>
                <w:kern w:val="0"/>
                <w:szCs w:val="24"/>
              </w:rPr>
              <w:t>本基金投资于国内依法发行上市的股票（包括中小板、创业板及其他经中国证监会核准上市的股票、存托凭证）、沪/深港股票市场交易互联互通机制下允许投资的香港联合交易所上市的股票（以下简称“港股通标的股票”）、债券（国债、金融债、企业债、公司债、央行票据、中期票据、短期融资券、超短期融资券、可转换债券（含可分离交易可转换债券）、可交换债、次级债、中小企业私募债等）、货币市场工具、同业存单、资产支持证券、债券回购、银行存款、权证、股指期货、国债期货，以及法律法规或中国证监会允许基金投资的其他金融工具(但须符合中国证监会的相关规定)。</w:t>
            </w:r>
          </w:p>
          <w:p w14:paraId="421F9056"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本基金的投资组合比例为：股票（含存托凭证）投资比例为基金资产的45％-90％；港股通标的股票的投资比例为股票资产的0%-50%；权证投资比例为基金资产净值的0-3%；</w:t>
            </w:r>
            <w:r>
              <w:rPr>
                <w:rFonts w:ascii="方正仿宋简体" w:eastAsia="方正仿宋简体" w:hAnsiTheme="minorEastAsia" w:cs="仿宋_GB2312" w:hint="eastAsia"/>
                <w:kern w:val="0"/>
                <w:szCs w:val="24"/>
              </w:rPr>
              <w:lastRenderedPageBreak/>
              <w:t>每个交易日日终，在扣除股指期货、国债期货合约需缴纳的交易保证金后，应当保持不低于基金资产净值5%的现金或到期日在一年以内的政府债券，其中现金不包括结算备付金、存出保证金、应收申购款等。如法律法规或监管机构以后允许基金投资其他品种，基金管理人在履行适当程序后，可以将其纳入投资范围。</w:t>
            </w:r>
          </w:p>
        </w:tc>
      </w:tr>
      <w:tr w:rsidR="005D6F21" w14:paraId="4AD66605" w14:textId="77777777" w:rsidTr="0074096A">
        <w:trPr>
          <w:trHeight w:val="454"/>
        </w:trPr>
        <w:tc>
          <w:tcPr>
            <w:tcW w:w="1228" w:type="pct"/>
            <w:vAlign w:val="center"/>
          </w:tcPr>
          <w:p w14:paraId="35DD64A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lastRenderedPageBreak/>
              <w:t>主要投资策略</w:t>
            </w:r>
          </w:p>
        </w:tc>
        <w:tc>
          <w:tcPr>
            <w:tcW w:w="3772" w:type="pct"/>
            <w:vAlign w:val="center"/>
          </w:tcPr>
          <w:p w14:paraId="096A3741"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投资策略：一、大类资产配置，本基金通过跟踪考量宏观经济变量（包括GDP增长率、CPI走势、M2的绝对水平和增长率、利率水平与走势、外汇占款等）及国家财政、税收、货币、汇率各项政策，判断经济周期当前所处的位置及未来发展方向，并通过监测重要行业的产能利用与经济景气轮动研究，调整股票资产和固定收益资产的配置比例。；二、股票投资策略，以定性和定量分析为基础，从基本面分析入手进行股票投资；三、债券投资策略、本基金采用的债券投资策略包括：期限结构策略、信用策略、互换策略、息差策略、可转换债券投资策略等；四、金融衍生品投资策略，包括权证投资策略、股指期货、国债期货投资策略；五、资产支持证券投资策略。</w:t>
            </w:r>
          </w:p>
        </w:tc>
      </w:tr>
      <w:tr w:rsidR="005D6F21" w14:paraId="709EEF9F" w14:textId="77777777" w:rsidTr="0074096A">
        <w:trPr>
          <w:trHeight w:val="454"/>
        </w:trPr>
        <w:tc>
          <w:tcPr>
            <w:tcW w:w="1228" w:type="pct"/>
            <w:vAlign w:val="center"/>
          </w:tcPr>
          <w:p w14:paraId="1E14AA8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业绩比较基准</w:t>
            </w:r>
          </w:p>
        </w:tc>
        <w:tc>
          <w:tcPr>
            <w:tcW w:w="3772" w:type="pct"/>
            <w:vAlign w:val="center"/>
          </w:tcPr>
          <w:p w14:paraId="19DDE4CB"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沪深300指数收益率×55%＋恒生综合指数收益率×10%＋中债综合财富（总值）指数收益率×35%。</w:t>
            </w:r>
          </w:p>
        </w:tc>
      </w:tr>
      <w:tr w:rsidR="005D6F21" w14:paraId="3CFE39B9" w14:textId="77777777" w:rsidTr="0074096A">
        <w:trPr>
          <w:trHeight w:val="454"/>
        </w:trPr>
        <w:tc>
          <w:tcPr>
            <w:tcW w:w="1228" w:type="pct"/>
            <w:vAlign w:val="center"/>
          </w:tcPr>
          <w:p w14:paraId="1C5BA997"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14:paraId="0385BF08"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本基金是混合型证券投资基金，其预期收益和预期风险水平高于债券型基金产品和货币市场基金，低于股票型基金，属于中高预期风险、中高预期收益的基金产品。</w:t>
            </w:r>
          </w:p>
        </w:tc>
      </w:tr>
    </w:tbl>
    <w:p w14:paraId="184B11AC" w14:textId="77777777" w:rsidR="005D6F21" w:rsidRDefault="005D6F21">
      <w:pPr>
        <w:spacing w:line="320" w:lineRule="exact"/>
        <w:rPr>
          <w:rFonts w:ascii="方正仿宋简体" w:eastAsia="方正仿宋简体" w:hAnsiTheme="minorEastAsia" w:cs="仿宋_GB2312"/>
          <w:kern w:val="0"/>
          <w:szCs w:val="24"/>
        </w:rPr>
      </w:pPr>
    </w:p>
    <w:p w14:paraId="12F1C024" w14:textId="77777777" w:rsidR="005D6F21" w:rsidRDefault="00043615">
      <w:pPr>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投资组合资产配置图表/区域配置图表</w:t>
      </w:r>
    </w:p>
    <w:p w14:paraId="5F64D195" w14:textId="77777777" w:rsidR="005D6F21" w:rsidRDefault="00043615">
      <w:pPr>
        <w:spacing w:line="320" w:lineRule="exact"/>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p>
    <w:p w14:paraId="39C93D49" w14:textId="77777777" w:rsidR="005D6F21" w:rsidRDefault="00043615">
      <w:pPr>
        <w:jc w:val="center"/>
        <w:rPr>
          <w:rFonts w:ascii="方正仿宋简体" w:eastAsia="方正仿宋简体" w:hAnsi="方正仿宋简体" w:cs="方正仿宋简体"/>
          <w:b/>
          <w:iCs/>
          <w:sz w:val="24"/>
          <w:szCs w:val="24"/>
        </w:rPr>
      </w:pPr>
      <w:r>
        <w:rPr>
          <w:rFonts w:ascii="方正仿宋简体" w:eastAsia="方正仿宋简体" w:hAnsi="方正仿宋简体" w:cs="方正仿宋简体"/>
          <w:b/>
          <w:iCs/>
          <w:noProof/>
          <w:sz w:val="24"/>
          <w:szCs w:val="24"/>
        </w:rPr>
        <w:drawing>
          <wp:inline distT="0" distB="0" distL="0" distR="0" wp14:anchorId="32E2EF0E" wp14:editId="46F9C121">
            <wp:extent cx="3960000" cy="2310380"/>
            <wp:effectExtent l="0" t="0" r="2540" b="254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0000" cy="2310380"/>
                    </a:xfrm>
                    <a:prstGeom prst="rect">
                      <a:avLst/>
                    </a:prstGeom>
                    <a:noFill/>
                    <a:ln>
                      <a:noFill/>
                    </a:ln>
                  </pic:spPr>
                </pic:pic>
              </a:graphicData>
            </a:graphic>
          </wp:inline>
        </w:drawing>
      </w:r>
    </w:p>
    <w:p w14:paraId="7DEAAB4C" w14:textId="77777777" w:rsidR="005D6F21" w:rsidRDefault="00043615">
      <w:pPr>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自基金合同生效以来基金每年的净值增长率及与同期业绩比较基准的比较图</w:t>
      </w:r>
    </w:p>
    <w:p w14:paraId="27FA6C73" w14:textId="77777777" w:rsidR="005D6F21" w:rsidRDefault="00043615">
      <w:pPr>
        <w:jc w:val="center"/>
        <w:rPr>
          <w:rFonts w:ascii="方正仿宋简体" w:eastAsia="方正仿宋简体" w:hAnsiTheme="minorEastAsia"/>
          <w:sz w:val="24"/>
        </w:rPr>
      </w:pPr>
      <w:r>
        <w:rPr>
          <w:rFonts w:ascii="方正仿宋简体" w:eastAsia="方正仿宋简体" w:hAnsiTheme="minorEastAsia" w:hint="eastAsia"/>
          <w:noProof/>
          <w:sz w:val="24"/>
        </w:rPr>
        <w:drawing>
          <wp:inline distT="0" distB="0" distL="0" distR="0" wp14:anchorId="6EB72923" wp14:editId="03B20666">
            <wp:extent cx="3960000" cy="2315709"/>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0000" cy="2315709"/>
                    </a:xfrm>
                    <a:prstGeom prst="rect">
                      <a:avLst/>
                    </a:prstGeom>
                    <a:noFill/>
                    <a:ln>
                      <a:noFill/>
                    </a:ln>
                  </pic:spPr>
                </pic:pic>
              </a:graphicData>
            </a:graphic>
          </wp:inline>
        </w:drawing>
      </w:r>
    </w:p>
    <w:p w14:paraId="4063876E" w14:textId="77777777" w:rsidR="005D6F21" w:rsidRDefault="00043615">
      <w:pPr>
        <w:autoSpaceDE w:val="0"/>
        <w:autoSpaceDN w:val="0"/>
        <w:adjustRightInd w:val="0"/>
        <w:spacing w:line="280" w:lineRule="exact"/>
        <w:jc w:val="left"/>
        <w:rPr>
          <w:rFonts w:ascii="方正仿宋简体" w:eastAsia="方正仿宋简体" w:hAnsiTheme="minorEastAsia"/>
          <w:color w:val="000000" w:themeColor="text1"/>
        </w:rPr>
      </w:pPr>
      <w:r>
        <w:rPr>
          <w:rFonts w:ascii="方正仿宋简体" w:eastAsia="方正仿宋简体" w:hAnsiTheme="minorEastAsia" w:hint="eastAsia"/>
          <w:color w:val="000000" w:themeColor="text1"/>
        </w:rPr>
        <w:t>注：基金的过往业绩不代表未来表现。</w:t>
      </w:r>
    </w:p>
    <w:p w14:paraId="4FF10789" w14:textId="77777777" w:rsidR="005D6F21" w:rsidRDefault="00043615">
      <w:pPr>
        <w:autoSpaceDE w:val="0"/>
        <w:autoSpaceDN w:val="0"/>
        <w:adjustRightInd w:val="0"/>
        <w:spacing w:line="280" w:lineRule="exact"/>
        <w:jc w:val="left"/>
        <w:rPr>
          <w:rFonts w:ascii="方正仿宋简体" w:eastAsia="方正仿宋简体" w:hAnsiTheme="minorEastAsia"/>
          <w:color w:val="000000" w:themeColor="text1"/>
        </w:rPr>
      </w:pPr>
      <w:r>
        <w:rPr>
          <w:rFonts w:ascii="方正仿宋简体" w:eastAsia="方正仿宋简体" w:hAnsiTheme="minorEastAsia" w:hint="eastAsia"/>
          <w:color w:val="000000" w:themeColor="text1"/>
        </w:rPr>
        <w:t>本基金的基金合同于2019年1月29日生效，合同生效当年按实际存续期计算，不按整个自然年度进行折算。</w:t>
      </w:r>
    </w:p>
    <w:p w14:paraId="20E0D045" w14:textId="77777777" w:rsidR="005D6F21" w:rsidRDefault="005D6F21">
      <w:pPr>
        <w:spacing w:line="280" w:lineRule="exact"/>
        <w:ind w:firstLine="420"/>
        <w:rPr>
          <w:rFonts w:ascii="方正仿宋简体" w:eastAsia="方正仿宋简体" w:hAnsi="方正仿宋简体" w:cs="方正仿宋简体"/>
          <w:iCs/>
        </w:rPr>
      </w:pPr>
    </w:p>
    <w:p w14:paraId="6BA2B643"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14:paraId="5C372851" w14:textId="77777777" w:rsidR="005D6F21" w:rsidRDefault="00043615">
      <w:pPr>
        <w:pStyle w:val="a8"/>
        <w:numPr>
          <w:ilvl w:val="0"/>
          <w:numId w:val="2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14:paraId="4B128E8E" w14:textId="77777777" w:rsidR="005D6F21" w:rsidRDefault="00043615">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以下费用在认购/申购/赎回基金过程中收取：</w:t>
      </w:r>
    </w:p>
    <w:tbl>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928"/>
        <w:gridCol w:w="4192"/>
        <w:gridCol w:w="2487"/>
        <w:gridCol w:w="1075"/>
      </w:tblGrid>
      <w:tr w:rsidR="005D6F21" w14:paraId="174A5F0B" w14:textId="77777777" w:rsidTr="0074096A">
        <w:trPr>
          <w:trHeight w:val="454"/>
        </w:trPr>
        <w:tc>
          <w:tcPr>
            <w:tcW w:w="1371" w:type="pct"/>
            <w:vAlign w:val="center"/>
          </w:tcPr>
          <w:p w14:paraId="21F3C357"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费用类型</w:t>
            </w:r>
          </w:p>
        </w:tc>
        <w:tc>
          <w:tcPr>
            <w:tcW w:w="1962" w:type="pct"/>
            <w:vAlign w:val="center"/>
          </w:tcPr>
          <w:p w14:paraId="1F99ADB6"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份额（S）或金额（M）</w:t>
            </w:r>
          </w:p>
          <w:p w14:paraId="65A9CF12"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/持有期限（N）</w:t>
            </w:r>
          </w:p>
        </w:tc>
        <w:tc>
          <w:tcPr>
            <w:tcW w:w="1164" w:type="pct"/>
            <w:vAlign w:val="center"/>
          </w:tcPr>
          <w:p w14:paraId="3E79C8F8"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收费方式/费率</w:t>
            </w:r>
          </w:p>
        </w:tc>
        <w:tc>
          <w:tcPr>
            <w:tcW w:w="503" w:type="pct"/>
            <w:vAlign w:val="center"/>
          </w:tcPr>
          <w:p w14:paraId="611FAD5B"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备注</w:t>
            </w:r>
          </w:p>
        </w:tc>
      </w:tr>
      <w:tr w:rsidR="005D6F21" w14:paraId="5FBE9F6F" w14:textId="77777777" w:rsidTr="0074096A">
        <w:trPr>
          <w:trHeight w:val="454"/>
        </w:trPr>
        <w:tc>
          <w:tcPr>
            <w:tcW w:w="1371" w:type="pct"/>
            <w:vMerge w:val="restart"/>
            <w:vAlign w:val="center"/>
          </w:tcPr>
          <w:p w14:paraId="5BBE304C"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2A4FC846"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M &lt; 100万元</w:t>
            </w:r>
          </w:p>
        </w:tc>
        <w:tc>
          <w:tcPr>
            <w:tcW w:w="1164" w:type="pct"/>
            <w:vAlign w:val="center"/>
          </w:tcPr>
          <w:p w14:paraId="51C2F826"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1.50%  </w:t>
            </w:r>
          </w:p>
        </w:tc>
        <w:tc>
          <w:tcPr>
            <w:tcW w:w="503" w:type="pct"/>
            <w:vAlign w:val="center"/>
          </w:tcPr>
          <w:p w14:paraId="3FB6B806" w14:textId="77777777" w:rsidR="005D6F21" w:rsidRDefault="005D6F21">
            <w:pPr>
              <w:spacing w:line="320" w:lineRule="exact"/>
              <w:jc w:val="center"/>
              <w:rPr>
                <w:rFonts w:ascii="方正仿宋简体" w:eastAsia="方正仿宋简体" w:hAnsi="宋体"/>
                <w:color w:val="0000FF"/>
                <w:kern w:val="0"/>
              </w:rPr>
            </w:pPr>
          </w:p>
        </w:tc>
      </w:tr>
      <w:tr w:rsidR="005D6F21" w14:paraId="1F1D9043" w14:textId="77777777" w:rsidTr="0074096A">
        <w:trPr>
          <w:trHeight w:val="454"/>
        </w:trPr>
        <w:tc>
          <w:tcPr>
            <w:tcW w:w="1371" w:type="pct"/>
            <w:vMerge/>
            <w:vAlign w:val="center"/>
          </w:tcPr>
          <w:p w14:paraId="6CBAF9DE"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5C10B774"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100万元 ≤ M &lt; 500万元</w:t>
            </w:r>
          </w:p>
        </w:tc>
        <w:tc>
          <w:tcPr>
            <w:tcW w:w="1164" w:type="pct"/>
            <w:vAlign w:val="center"/>
          </w:tcPr>
          <w:p w14:paraId="085AB616"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0.60%  </w:t>
            </w:r>
          </w:p>
        </w:tc>
        <w:tc>
          <w:tcPr>
            <w:tcW w:w="503" w:type="pct"/>
            <w:vAlign w:val="center"/>
          </w:tcPr>
          <w:p w14:paraId="1B080E69" w14:textId="77777777" w:rsidR="005D6F21" w:rsidRDefault="005D6F21">
            <w:pPr>
              <w:spacing w:line="320" w:lineRule="exact"/>
              <w:jc w:val="center"/>
              <w:rPr>
                <w:rFonts w:ascii="方正仿宋简体" w:eastAsia="方正仿宋简体" w:hAnsi="宋体"/>
                <w:color w:val="0000FF"/>
                <w:kern w:val="0"/>
              </w:rPr>
            </w:pPr>
          </w:p>
        </w:tc>
      </w:tr>
      <w:tr w:rsidR="005D6F21" w14:paraId="339C89FF" w14:textId="77777777" w:rsidTr="0074096A">
        <w:trPr>
          <w:trHeight w:val="454"/>
        </w:trPr>
        <w:tc>
          <w:tcPr>
            <w:tcW w:w="1371" w:type="pct"/>
            <w:vMerge/>
            <w:vAlign w:val="center"/>
          </w:tcPr>
          <w:p w14:paraId="4C342412"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07589631"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M ≥ 500万元</w:t>
            </w:r>
          </w:p>
        </w:tc>
        <w:tc>
          <w:tcPr>
            <w:tcW w:w="1164" w:type="pct"/>
            <w:vAlign w:val="center"/>
          </w:tcPr>
          <w:p w14:paraId="6C868C7F"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  1000元/笔</w:t>
            </w:r>
          </w:p>
        </w:tc>
        <w:tc>
          <w:tcPr>
            <w:tcW w:w="503" w:type="pct"/>
            <w:vAlign w:val="center"/>
          </w:tcPr>
          <w:p w14:paraId="00C8D4E8" w14:textId="77777777" w:rsidR="005D6F21" w:rsidRDefault="005D6F21">
            <w:pPr>
              <w:spacing w:line="320" w:lineRule="exact"/>
              <w:jc w:val="center"/>
              <w:rPr>
                <w:rFonts w:ascii="方正仿宋简体" w:eastAsia="方正仿宋简体" w:hAnsi="宋体"/>
                <w:color w:val="0000FF"/>
                <w:kern w:val="0"/>
              </w:rPr>
            </w:pPr>
          </w:p>
        </w:tc>
      </w:tr>
      <w:tr w:rsidR="005D6F21" w14:paraId="67C990D2" w14:textId="77777777" w:rsidTr="0074096A">
        <w:trPr>
          <w:trHeight w:val="454"/>
        </w:trPr>
        <w:tc>
          <w:tcPr>
            <w:tcW w:w="1371" w:type="pct"/>
            <w:vMerge w:val="restart"/>
            <w:vAlign w:val="center"/>
          </w:tcPr>
          <w:p w14:paraId="30445DB0"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49CAF0CB"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N &lt; 7天 </w:t>
            </w:r>
          </w:p>
        </w:tc>
        <w:tc>
          <w:tcPr>
            <w:tcW w:w="1164" w:type="pct"/>
            <w:vAlign w:val="center"/>
          </w:tcPr>
          <w:p w14:paraId="09847D02"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1.50%  </w:t>
            </w:r>
          </w:p>
        </w:tc>
        <w:tc>
          <w:tcPr>
            <w:tcW w:w="503" w:type="pct"/>
            <w:vAlign w:val="center"/>
          </w:tcPr>
          <w:p w14:paraId="3ABC605D"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100%计入资产</w:t>
            </w:r>
          </w:p>
        </w:tc>
      </w:tr>
      <w:tr w:rsidR="005D6F21" w14:paraId="66222EE3" w14:textId="77777777" w:rsidTr="0074096A">
        <w:trPr>
          <w:trHeight w:val="454"/>
        </w:trPr>
        <w:tc>
          <w:tcPr>
            <w:tcW w:w="1371" w:type="pct"/>
            <w:vMerge/>
            <w:vAlign w:val="center"/>
          </w:tcPr>
          <w:p w14:paraId="1766BA95"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5B1094EC"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7天 ≤ N &lt; 30天 </w:t>
            </w:r>
          </w:p>
        </w:tc>
        <w:tc>
          <w:tcPr>
            <w:tcW w:w="1164" w:type="pct"/>
            <w:vAlign w:val="center"/>
          </w:tcPr>
          <w:p w14:paraId="262DF911"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0.75%  </w:t>
            </w:r>
          </w:p>
        </w:tc>
        <w:tc>
          <w:tcPr>
            <w:tcW w:w="503" w:type="pct"/>
            <w:vAlign w:val="center"/>
          </w:tcPr>
          <w:p w14:paraId="4CB8BC72"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100%计入资产</w:t>
            </w:r>
          </w:p>
        </w:tc>
      </w:tr>
      <w:tr w:rsidR="005D6F21" w14:paraId="2BD56C9F" w14:textId="77777777" w:rsidTr="0074096A">
        <w:trPr>
          <w:trHeight w:val="454"/>
        </w:trPr>
        <w:tc>
          <w:tcPr>
            <w:tcW w:w="1371" w:type="pct"/>
            <w:vMerge/>
            <w:vAlign w:val="center"/>
          </w:tcPr>
          <w:p w14:paraId="486DB3A0"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3390CFF3"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30天 ≤ N &lt; 90天 </w:t>
            </w:r>
          </w:p>
        </w:tc>
        <w:tc>
          <w:tcPr>
            <w:tcW w:w="1164" w:type="pct"/>
            <w:vAlign w:val="center"/>
          </w:tcPr>
          <w:p w14:paraId="55867A6A"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0.50%  </w:t>
            </w:r>
          </w:p>
        </w:tc>
        <w:tc>
          <w:tcPr>
            <w:tcW w:w="503" w:type="pct"/>
            <w:vAlign w:val="center"/>
          </w:tcPr>
          <w:p w14:paraId="231305E2"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至少75%计入资产</w:t>
            </w:r>
          </w:p>
        </w:tc>
      </w:tr>
      <w:tr w:rsidR="005D6F21" w14:paraId="206BED7C" w14:textId="77777777" w:rsidTr="0074096A">
        <w:trPr>
          <w:trHeight w:val="454"/>
        </w:trPr>
        <w:tc>
          <w:tcPr>
            <w:tcW w:w="1371" w:type="pct"/>
            <w:vMerge/>
            <w:vAlign w:val="center"/>
          </w:tcPr>
          <w:p w14:paraId="35B4C81C"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736DA46C"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90天 ≤ N &lt; 180天 </w:t>
            </w:r>
          </w:p>
        </w:tc>
        <w:tc>
          <w:tcPr>
            <w:tcW w:w="1164" w:type="pct"/>
            <w:vAlign w:val="center"/>
          </w:tcPr>
          <w:p w14:paraId="5049C3A9"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0.50%  </w:t>
            </w:r>
          </w:p>
        </w:tc>
        <w:tc>
          <w:tcPr>
            <w:tcW w:w="503" w:type="pct"/>
            <w:vAlign w:val="center"/>
          </w:tcPr>
          <w:p w14:paraId="38E410F9"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至少50%计入资产</w:t>
            </w:r>
          </w:p>
        </w:tc>
      </w:tr>
      <w:tr w:rsidR="005D6F21" w14:paraId="3C7BCC5D" w14:textId="77777777" w:rsidTr="0074096A">
        <w:trPr>
          <w:trHeight w:val="454"/>
        </w:trPr>
        <w:tc>
          <w:tcPr>
            <w:tcW w:w="1371" w:type="pct"/>
            <w:vMerge/>
            <w:vAlign w:val="center"/>
          </w:tcPr>
          <w:p w14:paraId="67827D65"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1411733F"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N ≥ 180天 </w:t>
            </w:r>
          </w:p>
        </w:tc>
        <w:tc>
          <w:tcPr>
            <w:tcW w:w="1164" w:type="pct"/>
            <w:vAlign w:val="center"/>
          </w:tcPr>
          <w:p w14:paraId="7C7EEC68"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0.00%  </w:t>
            </w:r>
          </w:p>
        </w:tc>
        <w:tc>
          <w:tcPr>
            <w:tcW w:w="503" w:type="pct"/>
            <w:vAlign w:val="center"/>
          </w:tcPr>
          <w:p w14:paraId="2C405EA6" w14:textId="77777777" w:rsidR="005D6F21" w:rsidRDefault="005D6F21">
            <w:pPr>
              <w:spacing w:line="320" w:lineRule="exact"/>
              <w:jc w:val="center"/>
              <w:rPr>
                <w:rFonts w:ascii="方正仿宋简体" w:eastAsia="方正仿宋简体" w:hAnsi="宋体"/>
                <w:kern w:val="0"/>
              </w:rPr>
            </w:pPr>
          </w:p>
        </w:tc>
      </w:tr>
    </w:tbl>
    <w:p w14:paraId="3AC5BB9B"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Ansi="方正仿宋简体" w:cs="方正仿宋简体" w:hint="eastAsia"/>
          <w:iCs/>
        </w:rPr>
        <w:t>注：对于通过基金管理人直销渠道申购的养老金客户，享受申购费率1折优惠。对于通过基金管理人直销渠道赎回的养老金客户，将不计入基金资产部分的赎回费免除。</w:t>
      </w:r>
    </w:p>
    <w:p w14:paraId="6C5A3561" w14:textId="77777777" w:rsidR="005D6F21" w:rsidRDefault="005D6F21">
      <w:pPr>
        <w:spacing w:line="320" w:lineRule="exact"/>
        <w:rPr>
          <w:rFonts w:ascii="方正仿宋简体" w:eastAsia="方正仿宋简体" w:hAnsiTheme="minorEastAsia" w:cs="方正仿宋简体"/>
          <w:b/>
          <w:iCs/>
          <w:sz w:val="24"/>
          <w:szCs w:val="24"/>
        </w:rPr>
      </w:pPr>
    </w:p>
    <w:p w14:paraId="5BBEACC5" w14:textId="77777777" w:rsidR="005D6F21" w:rsidRDefault="00043615">
      <w:pPr>
        <w:spacing w:line="32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14:paraId="3CF6D603"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3155"/>
        <w:gridCol w:w="7527"/>
      </w:tblGrid>
      <w:tr w:rsidR="005D6F21" w14:paraId="2BAA3609" w14:textId="77777777" w:rsidTr="00A1474F">
        <w:trPr>
          <w:trHeight w:val="454"/>
        </w:trPr>
        <w:tc>
          <w:tcPr>
            <w:tcW w:w="1477" w:type="pct"/>
            <w:vAlign w:val="center"/>
          </w:tcPr>
          <w:p w14:paraId="647CFFC3" w14:textId="77777777" w:rsidR="005D6F21" w:rsidRDefault="00043615">
            <w:pPr>
              <w:spacing w:line="32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523" w:type="pct"/>
            <w:vAlign w:val="center"/>
          </w:tcPr>
          <w:p w14:paraId="2A6CD167"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收费方式/年费率</w:t>
            </w:r>
          </w:p>
        </w:tc>
      </w:tr>
      <w:tr w:rsidR="005D6F21" w14:paraId="7164EA47" w14:textId="77777777" w:rsidTr="00A1474F">
        <w:trPr>
          <w:trHeight w:val="454"/>
        </w:trPr>
        <w:tc>
          <w:tcPr>
            <w:tcW w:w="1477" w:type="pct"/>
            <w:vAlign w:val="center"/>
          </w:tcPr>
          <w:p w14:paraId="3BE7B409" w14:textId="77777777" w:rsidR="005D6F21" w:rsidRDefault="00043615">
            <w:pPr>
              <w:spacing w:line="32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523" w:type="pct"/>
            <w:vAlign w:val="center"/>
          </w:tcPr>
          <w:p w14:paraId="42F2A306" w14:textId="77777777" w:rsidR="005D6F21" w:rsidRDefault="00043615">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固定比例 1.50%</w:t>
            </w:r>
          </w:p>
        </w:tc>
      </w:tr>
      <w:tr w:rsidR="005D6F21" w14:paraId="5D349D7A" w14:textId="77777777" w:rsidTr="00A1474F">
        <w:trPr>
          <w:trHeight w:val="454"/>
        </w:trPr>
        <w:tc>
          <w:tcPr>
            <w:tcW w:w="1477" w:type="pct"/>
            <w:vAlign w:val="center"/>
          </w:tcPr>
          <w:p w14:paraId="4775F80D" w14:textId="77777777" w:rsidR="005D6F21" w:rsidRDefault="00043615">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523" w:type="pct"/>
            <w:vAlign w:val="center"/>
          </w:tcPr>
          <w:p w14:paraId="13B9E28B" w14:textId="77777777" w:rsidR="005D6F21" w:rsidRDefault="00043615">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固定比例 0.25%</w:t>
            </w:r>
          </w:p>
        </w:tc>
      </w:tr>
      <w:tr w:rsidR="005D6F21" w14:paraId="1F7048E1" w14:textId="77777777" w:rsidTr="00A1474F">
        <w:trPr>
          <w:trHeight w:val="454"/>
        </w:trPr>
        <w:tc>
          <w:tcPr>
            <w:tcW w:w="1477" w:type="pct"/>
            <w:vAlign w:val="center"/>
          </w:tcPr>
          <w:p w14:paraId="5E872F1E" w14:textId="77777777" w:rsidR="005D6F21" w:rsidRDefault="00043615">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其他费用</w:t>
            </w:r>
          </w:p>
        </w:tc>
        <w:tc>
          <w:tcPr>
            <w:tcW w:w="3523" w:type="pct"/>
            <w:vAlign w:val="center"/>
          </w:tcPr>
          <w:p w14:paraId="03278D9C" w14:textId="77777777" w:rsidR="005D6F21" w:rsidRDefault="00043615">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 xml:space="preserve">《基金合同》生效后与基金相关的信息披露费用；《基金合同》生效后与基金相关的会计师费、律师费、仲裁费和诉讼费；基金份额持有人大会费用；基金的证券、期货交易费用；基金的银行汇划费用；账户开户费用、账户维护费用；因投资港股通标的股票而产生的各项合理费用等。 </w:t>
            </w:r>
          </w:p>
        </w:tc>
      </w:tr>
    </w:tbl>
    <w:p w14:paraId="31A8A3DA"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注： 本基金交易证券、基金等产生的费用和税负，按实际发生额从基金资产扣除。</w:t>
      </w:r>
    </w:p>
    <w:p w14:paraId="2DA2B0F2" w14:textId="77777777" w:rsidR="005D6F21" w:rsidRDefault="005D6F21">
      <w:pPr>
        <w:autoSpaceDE w:val="0"/>
        <w:autoSpaceDN w:val="0"/>
        <w:adjustRightInd w:val="0"/>
        <w:spacing w:line="280" w:lineRule="exact"/>
        <w:jc w:val="left"/>
        <w:rPr>
          <w:rFonts w:ascii="方正仿宋简体" w:eastAsia="方正仿宋简体" w:hAnsiTheme="minorEastAsia" w:cs="仿宋_GB2312"/>
          <w:kern w:val="0"/>
          <w:szCs w:val="24"/>
        </w:rPr>
      </w:pPr>
    </w:p>
    <w:p w14:paraId="556B0A15"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14:paraId="066E9D20" w14:textId="439342A8" w:rsidR="005D6F21" w:rsidRDefault="00043615">
      <w:pPr>
        <w:pStyle w:val="a8"/>
        <w:numPr>
          <w:ilvl w:val="0"/>
          <w:numId w:val="26"/>
        </w:numPr>
        <w:spacing w:line="320" w:lineRule="exact"/>
        <w:ind w:firstLineChars="0"/>
        <w:outlineLvl w:val="1"/>
        <w:rPr>
          <w:rFonts w:ascii="方正仿宋简体" w:eastAsia="方正仿宋简体" w:hAnsi="方正仿宋简体" w:cs="方正仿宋简体"/>
          <w:b/>
          <w:bCs/>
          <w:iCs/>
          <w:sz w:val="24"/>
          <w:szCs w:val="24"/>
        </w:rPr>
      </w:pPr>
      <w:r>
        <w:rPr>
          <w:rFonts w:ascii="方正仿宋简体" w:eastAsia="方正仿宋简体" w:hAnsi="方正仿宋简体" w:cs="方正仿宋简体" w:hint="eastAsia"/>
          <w:b/>
          <w:bCs/>
          <w:iCs/>
          <w:sz w:val="24"/>
          <w:szCs w:val="24"/>
        </w:rPr>
        <w:t>风险揭示</w:t>
      </w:r>
    </w:p>
    <w:p w14:paraId="7DC888F7"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本基金不提供任何保证。投资者可能损失投资本金。</w:t>
      </w:r>
    </w:p>
    <w:p w14:paraId="29DDF881" w14:textId="113B5CCD"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投资有风险，投资者购买基金时应认真阅读本基金的《招募说明书》等销售文件。</w:t>
      </w:r>
    </w:p>
    <w:p w14:paraId="5C8E91C4"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者应认真阅读《基金合同》、《招募说明书》等法律文件，及时关注本公司出具的适当性意见，各销售机构关于适当性的意见不必然一致，本公司的适当性匹配意见并不表明对基金的风险和收益做出实质性判断或者保证。基金合同中关于基金风险收益特征与基金风险等级因考虑因素不同而存在差异。投资者应了解基金的风险收益情况，结合自身投资目的、期限、投资经验及风险承受能力谨慎决策并自行承担风险，不应采信不符合法律法规要求的销售行为及违规宣传推介材料。</w:t>
      </w:r>
    </w:p>
    <w:p w14:paraId="745BDF4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lastRenderedPageBreak/>
        <w:t>1、本基金特有风险揭示</w:t>
      </w:r>
    </w:p>
    <w:p w14:paraId="0390A7CB"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（1）港股通机制下，港股投资风险</w:t>
      </w:r>
    </w:p>
    <w:p w14:paraId="5F81CEDE"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投资范围为具有良好流动性的金融工具，包括沪港通机制下允许投资的香港联合交易所（以下简称：“香港联交所”或“联交所”）上市的股票，除与其他投资于内地市场股票的基金所面临的共同风险外，本基金还面临港股通机制下因投资环境、投资者结构、投资标的构成、市场制度以及交易规则等差异所带来的特有风险。</w:t>
      </w:r>
    </w:p>
    <w:p w14:paraId="11E9F65D"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（2）股指期货、国债期货投资风险</w:t>
      </w:r>
    </w:p>
    <w:p w14:paraId="579D0DD9"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w:t>
      </w:r>
    </w:p>
    <w:p w14:paraId="3F292349"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投资国债期货，国债期货市场的风险类型较为复杂，涉及面广，具有放大性与可预防性等特征。其风险主要有由利率波动原因造成的市场价格风险、由宏观因素和政策因素变化而引起的系统风险、由市场和资金流动性原因引起的流动性风险、由交易制度不完善而引发的制度性风险以及由技术系统故障及操作失误造成的技术系统风险等。</w:t>
      </w:r>
    </w:p>
    <w:p w14:paraId="283B7F1D"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（3）中小企业私募债的投资风险</w:t>
      </w:r>
    </w:p>
    <w:p w14:paraId="0D883BFA"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投资中小企业私募债，中小企业私募债是根据相关法律法规由非上市中小企业采用非公开方式发行的债券。由于不能公开交易，一般情况下，交易不活跃，存在较大流动性风险。当发债主体信用质量恶化时，受市场流动性所限，本基金可能无法卖出所持有的中小企业私募债，由此可能给基金净值带来更大的负面影响和损失。</w:t>
      </w:r>
    </w:p>
    <w:p w14:paraId="3E71A164"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（4）资产支持证券（ABS）的风险</w:t>
      </w:r>
    </w:p>
    <w:p w14:paraId="28493C5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1C9BB1BD"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（5）合同可能终止的风险</w:t>
      </w:r>
    </w:p>
    <w:p w14:paraId="1BFE6FFC"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合同生效后，连续六十个工作日出现基金份额持有人数量不满二百人或者基金资产净值低于五千万元情形的，本基金应当按照基金合同约定的程序进行清算并终止，投资者将面临基金合同可能终止的不确定性风险。</w:t>
      </w:r>
    </w:p>
    <w:p w14:paraId="0B1AE59A"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（6）投资于存托凭证的风险</w:t>
      </w:r>
    </w:p>
    <w:p w14:paraId="21E6EA43"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32B5D15A"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本基金普通风险：市场风险（政策风险、经济周期风险、收益波动风险、利率风险、通货膨胀风险、再投资风险等）、管理风险（决策风险、操作风险、技术风险、估值风险等）、信用风险、流动性风险、合规风险和其他风险。</w:t>
      </w:r>
    </w:p>
    <w:p w14:paraId="647AEE6F" w14:textId="77777777" w:rsidR="005D6F21" w:rsidRDefault="00043615">
      <w:pPr>
        <w:spacing w:line="32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w:p w14:paraId="5B19F72F"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中国证监会对本基金募集的注册，并不表明其对本基金的价值和收益作出实质性判断或保证，也不表明投资于本基金没有风险。</w:t>
      </w:r>
    </w:p>
    <w:p w14:paraId="042D2857"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基金管理人依照恪尽职守、诚实信用、谨慎勤勉的原则管理和运用基金财产，但不保证基金一定盈利，也不保证最低收益</w:t>
      </w:r>
    </w:p>
    <w:p w14:paraId="53713F63"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基金投资者自依基金合同取得基金份额，即成为基金份额持有人和基金合同的当事人。</w:t>
      </w:r>
    </w:p>
    <w:p w14:paraId="3A99922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0E2C9E45" w14:textId="77777777" w:rsidR="005D6F21" w:rsidRDefault="005D6F21">
      <w:pPr>
        <w:autoSpaceDE w:val="0"/>
        <w:autoSpaceDN w:val="0"/>
        <w:adjustRightInd w:val="0"/>
        <w:spacing w:line="280" w:lineRule="exact"/>
        <w:jc w:val="left"/>
        <w:rPr>
          <w:rFonts w:ascii="方正仿宋简体" w:eastAsia="方正仿宋简体"/>
        </w:rPr>
      </w:pPr>
    </w:p>
    <w:p w14:paraId="60C06886"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lastRenderedPageBreak/>
        <w:t>其他资料查询方式</w:t>
      </w:r>
    </w:p>
    <w:p w14:paraId="5076C40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以下资料详见基金管理人网站[网址：www.bosera.com][客服电话：95105568]</w:t>
      </w:r>
    </w:p>
    <w:p w14:paraId="3087DBAC"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(1)基金合同、托管协议、招募说明书</w:t>
      </w:r>
    </w:p>
    <w:p w14:paraId="67032D99"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(2)定期报告，包括基金季度报告、中期报告和年度报告</w:t>
      </w:r>
    </w:p>
    <w:p w14:paraId="7FF937CC"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(3)基金份额净值</w:t>
      </w:r>
    </w:p>
    <w:p w14:paraId="16DE788F"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(4)基金销售机构及联系方式</w:t>
      </w:r>
    </w:p>
    <w:p w14:paraId="6FC3CB8E"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(5)其他重要资料</w:t>
      </w:r>
    </w:p>
    <w:p w14:paraId="774A46B5" w14:textId="77777777" w:rsidR="005D6F21" w:rsidRDefault="005D6F21">
      <w:pPr>
        <w:autoSpaceDE w:val="0"/>
        <w:autoSpaceDN w:val="0"/>
        <w:adjustRightInd w:val="0"/>
        <w:spacing w:line="280" w:lineRule="exact"/>
        <w:jc w:val="left"/>
        <w:rPr>
          <w:rFonts w:ascii="方正仿宋简体" w:eastAsia="方正仿宋简体"/>
        </w:rPr>
      </w:pPr>
    </w:p>
    <w:p w14:paraId="7787809E"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其他情况说明</w:t>
      </w:r>
    </w:p>
    <w:p w14:paraId="245E18C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争议解决方式：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w:t>
      </w:r>
    </w:p>
    <w:p w14:paraId="4564FCF9" w14:textId="77777777" w:rsidR="005D6F21" w:rsidRDefault="005D6F21">
      <w:pPr>
        <w:spacing w:line="320" w:lineRule="exact"/>
        <w:ind w:firstLine="420"/>
        <w:rPr>
          <w:rFonts w:ascii="方正仿宋简体" w:eastAsia="方正仿宋简体" w:hAnsi="方正仿宋简体" w:cs="方正仿宋简体"/>
          <w:iCs/>
        </w:rPr>
      </w:pPr>
    </w:p>
    <w:p w14:paraId="4E49B5FF" w14:textId="77777777" w:rsidR="005D6F21" w:rsidRDefault="005D6F21">
      <w:pPr>
        <w:spacing w:line="320" w:lineRule="exact"/>
        <w:ind w:firstLine="420"/>
        <w:rPr>
          <w:rFonts w:ascii="方正仿宋简体" w:eastAsia="方正仿宋简体" w:hAnsi="方正仿宋简体" w:cs="方正仿宋简体"/>
          <w:iCs/>
        </w:rPr>
      </w:pPr>
    </w:p>
    <w:p w14:paraId="48E922A5" w14:textId="77777777" w:rsidR="005D6F21" w:rsidRDefault="005D6F21">
      <w:pPr>
        <w:autoSpaceDE w:val="0"/>
        <w:autoSpaceDN w:val="0"/>
        <w:adjustRightInd w:val="0"/>
        <w:spacing w:line="280" w:lineRule="exact"/>
        <w:jc w:val="left"/>
      </w:pPr>
    </w:p>
    <w:sectPr w:rsidR="005D6F21" w:rsidSect="00461A7D">
      <w:foot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B6C47" w14:textId="77777777" w:rsidR="008C24EF" w:rsidRDefault="008C24EF" w:rsidP="0092395F">
      <w:r>
        <w:separator/>
      </w:r>
    </w:p>
  </w:endnote>
  <w:endnote w:type="continuationSeparator" w:id="0">
    <w:p w14:paraId="582523F8" w14:textId="77777777" w:rsidR="008C24EF" w:rsidRDefault="008C24EF" w:rsidP="009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51033"/>
      <w:docPartObj>
        <w:docPartGallery w:val="Page Numbers (Bottom of Page)"/>
        <w:docPartUnique/>
      </w:docPartObj>
    </w:sdtPr>
    <w:sdtEndPr/>
    <w:sdtContent>
      <w:sdt>
        <w:sdtPr>
          <w:id w:val="98381352"/>
          <w:docPartObj>
            <w:docPartGallery w:val="Page Numbers (Top of Page)"/>
            <w:docPartUnique/>
          </w:docPartObj>
        </w:sdtPr>
        <w:sdtEndPr/>
        <w:sdtContent>
          <w:p w14:paraId="3CD0CA97" w14:textId="77777777" w:rsidR="00461A7D" w:rsidRDefault="00461A7D" w:rsidP="0025315A">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A2707">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A2707">
              <w:rPr>
                <w:b/>
                <w:bCs/>
                <w:noProof/>
              </w:rPr>
              <w:t>5</w:t>
            </w:r>
            <w:r>
              <w:rPr>
                <w:b/>
                <w:bCs/>
                <w:sz w:val="24"/>
                <w:szCs w:val="24"/>
              </w:rPr>
              <w:fldChar w:fldCharType="end"/>
            </w:r>
          </w:p>
        </w:sdtContent>
      </w:sdt>
    </w:sdtContent>
  </w:sdt>
  <w:p w14:paraId="30F8E9BC" w14:textId="77777777" w:rsidR="00461A7D" w:rsidRDefault="00461A7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ED505" w14:textId="77777777" w:rsidR="008C24EF" w:rsidRDefault="008C24EF" w:rsidP="0092395F">
      <w:r>
        <w:separator/>
      </w:r>
    </w:p>
  </w:footnote>
  <w:footnote w:type="continuationSeparator" w:id="0">
    <w:p w14:paraId="7FAD9DE4" w14:textId="77777777" w:rsidR="008C24EF" w:rsidRDefault="008C24EF" w:rsidP="00923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370211B"/>
    <w:multiLevelType w:val="hybridMultilevel"/>
    <w:tmpl w:val="610EDC98"/>
    <w:lvl w:ilvl="0" w:tplc="22CC479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4">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C21FE0E"/>
    <w:multiLevelType w:val="singleLevel"/>
    <w:tmpl w:val="5C21FE0E"/>
    <w:lvl w:ilvl="0">
      <w:start w:val="2"/>
      <w:numFmt w:val="chineseCounting"/>
      <w:suff w:val="nothing"/>
      <w:lvlText w:val="（%1）"/>
      <w:lvlJc w:val="left"/>
    </w:lvl>
  </w:abstractNum>
  <w:abstractNum w:abstractNumId="16">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3"/>
  </w:num>
  <w:num w:numId="3">
    <w:abstractNumId w:val="3"/>
  </w:num>
  <w:num w:numId="4">
    <w:abstractNumId w:val="3"/>
  </w:num>
  <w:num w:numId="5">
    <w:abstractNumId w:val="3"/>
  </w:num>
  <w:num w:numId="6">
    <w:abstractNumId w:val="18"/>
  </w:num>
  <w:num w:numId="7">
    <w:abstractNumId w:val="8"/>
  </w:num>
  <w:num w:numId="8">
    <w:abstractNumId w:val="14"/>
  </w:num>
  <w:num w:numId="9">
    <w:abstractNumId w:val="20"/>
  </w:num>
  <w:num w:numId="10">
    <w:abstractNumId w:val="13"/>
  </w:num>
  <w:num w:numId="11">
    <w:abstractNumId w:val="15"/>
  </w:num>
  <w:num w:numId="12">
    <w:abstractNumId w:val="0"/>
  </w:num>
  <w:num w:numId="13">
    <w:abstractNumId w:val="4"/>
  </w:num>
  <w:num w:numId="14">
    <w:abstractNumId w:val="5"/>
  </w:num>
  <w:num w:numId="15">
    <w:abstractNumId w:val="21"/>
  </w:num>
  <w:num w:numId="16">
    <w:abstractNumId w:val="7"/>
  </w:num>
  <w:num w:numId="17">
    <w:abstractNumId w:val="16"/>
  </w:num>
  <w:num w:numId="18">
    <w:abstractNumId w:val="9"/>
  </w:num>
  <w:num w:numId="19">
    <w:abstractNumId w:val="12"/>
  </w:num>
  <w:num w:numId="20">
    <w:abstractNumId w:val="2"/>
  </w:num>
  <w:num w:numId="21">
    <w:abstractNumId w:val="6"/>
  </w:num>
  <w:num w:numId="22">
    <w:abstractNumId w:val="11"/>
  </w:num>
  <w:num w:numId="23">
    <w:abstractNumId w:val="17"/>
  </w:num>
  <w:num w:numId="24">
    <w:abstractNumId w:val="19"/>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3615"/>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367D"/>
    <w:rsid w:val="001351D1"/>
    <w:rsid w:val="00135D07"/>
    <w:rsid w:val="0013609D"/>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707"/>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74DD"/>
    <w:rsid w:val="00240A33"/>
    <w:rsid w:val="002419CF"/>
    <w:rsid w:val="00243408"/>
    <w:rsid w:val="00243552"/>
    <w:rsid w:val="00243C17"/>
    <w:rsid w:val="0024571E"/>
    <w:rsid w:val="00246C1A"/>
    <w:rsid w:val="00247F81"/>
    <w:rsid w:val="00250329"/>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D8"/>
    <w:rsid w:val="002A3B92"/>
    <w:rsid w:val="002A3CBD"/>
    <w:rsid w:val="002A4280"/>
    <w:rsid w:val="002A4FFB"/>
    <w:rsid w:val="002A56F1"/>
    <w:rsid w:val="002B0143"/>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1A7D"/>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D6F21"/>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302"/>
    <w:rsid w:val="006E4D7F"/>
    <w:rsid w:val="006E4F54"/>
    <w:rsid w:val="006F3B05"/>
    <w:rsid w:val="006F5DDA"/>
    <w:rsid w:val="006F6174"/>
    <w:rsid w:val="006F644F"/>
    <w:rsid w:val="006F7A73"/>
    <w:rsid w:val="00700B21"/>
    <w:rsid w:val="00703359"/>
    <w:rsid w:val="00704D47"/>
    <w:rsid w:val="00710EE8"/>
    <w:rsid w:val="00710FD8"/>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4BE"/>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D52AD"/>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24EF"/>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65B5"/>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174"/>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7BA6"/>
    <w:rsid w:val="00BB0835"/>
    <w:rsid w:val="00BB229C"/>
    <w:rsid w:val="00BB6C39"/>
    <w:rsid w:val="00BB7DDB"/>
    <w:rsid w:val="00BC07AA"/>
    <w:rsid w:val="00BC0A3E"/>
    <w:rsid w:val="00BC1488"/>
    <w:rsid w:val="00BC2FEF"/>
    <w:rsid w:val="00BC4028"/>
    <w:rsid w:val="00BC6407"/>
    <w:rsid w:val="00BD1560"/>
    <w:rsid w:val="00BD36F1"/>
    <w:rsid w:val="00BD3B1A"/>
    <w:rsid w:val="00BD3CAD"/>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EE6"/>
    <w:rsid w:val="00CE4FAE"/>
    <w:rsid w:val="00CE595D"/>
    <w:rsid w:val="00CE5CD6"/>
    <w:rsid w:val="00CE741D"/>
    <w:rsid w:val="00CE7ABF"/>
    <w:rsid w:val="00CF0045"/>
    <w:rsid w:val="00CF0936"/>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5AB8"/>
    <w:rsid w:val="00D56378"/>
    <w:rsid w:val="00D60274"/>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979D0"/>
    <w:rsid w:val="00DA02D0"/>
    <w:rsid w:val="00DA063E"/>
    <w:rsid w:val="00DA1517"/>
    <w:rsid w:val="00DA21AD"/>
    <w:rsid w:val="00DA5F04"/>
    <w:rsid w:val="00DA72F9"/>
    <w:rsid w:val="00DA779B"/>
    <w:rsid w:val="00DA7C6F"/>
    <w:rsid w:val="00DB07EC"/>
    <w:rsid w:val="00DB0B2B"/>
    <w:rsid w:val="00DB2606"/>
    <w:rsid w:val="00DB2BF6"/>
    <w:rsid w:val="00DB5267"/>
    <w:rsid w:val="00DC050F"/>
    <w:rsid w:val="00DC06A5"/>
    <w:rsid w:val="00DC097F"/>
    <w:rsid w:val="00DC0C7D"/>
    <w:rsid w:val="00DC1228"/>
    <w:rsid w:val="00DC4269"/>
    <w:rsid w:val="00DC45B5"/>
    <w:rsid w:val="00DC4BC6"/>
    <w:rsid w:val="00DC6A31"/>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102D5"/>
    <w:rsid w:val="00E12471"/>
    <w:rsid w:val="00E12602"/>
    <w:rsid w:val="00E12A4F"/>
    <w:rsid w:val="00E15747"/>
    <w:rsid w:val="00E1665D"/>
    <w:rsid w:val="00E20489"/>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465"/>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5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8C4F-108A-42A8-B01E-A4D02DB3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697</Words>
  <Characters>3975</Characters>
  <Application>Microsoft Office Word</Application>
  <DocSecurity>0</DocSecurity>
  <Lines>33</Lines>
  <Paragraphs>9</Paragraphs>
  <ScaleCrop>false</ScaleCrop>
  <Company>shenduxitong</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Donghm</dc:creator>
  <cp:lastModifiedBy>刘芳</cp:lastModifiedBy>
  <cp:revision>5</cp:revision>
  <dcterms:created xsi:type="dcterms:W3CDTF">2020-09-04T09:43:00Z</dcterms:created>
  <dcterms:modified xsi:type="dcterms:W3CDTF">2020-10-15T02:55:00Z</dcterms:modified>
</cp:coreProperties>
</file>