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95737A4" w14:textId="77777777" w:rsidR="005D6EFC" w:rsidRDefault="005D6EFC">
      <w:pPr>
        <w:widowControl/>
        <w:jc w:val="left"/>
        <w:rPr>
          <w:rFonts w:ascii="宋体" w:eastAsia="宋体" w:hAnsi="宋体"/>
          <w:sz w:val="30"/>
        </w:rPr>
      </w:pPr>
    </w:p>
    <w:p w14:paraId="51FE7E72" w14:textId="77777777" w:rsidR="005D6EFC" w:rsidRDefault="005D6EFC">
      <w:pPr>
        <w:widowControl/>
        <w:jc w:val="left"/>
        <w:rPr>
          <w:rFonts w:ascii="宋体" w:eastAsia="宋体" w:hAnsi="宋体"/>
          <w:sz w:val="30"/>
        </w:rPr>
      </w:pPr>
    </w:p>
    <w:p w14:paraId="2B45BC86" w14:textId="77777777" w:rsidR="005D6EFC" w:rsidRDefault="005D6EFC">
      <w:pPr>
        <w:widowControl/>
        <w:jc w:val="left"/>
        <w:rPr>
          <w:rFonts w:ascii="宋体" w:eastAsia="宋体" w:hAnsi="宋体"/>
          <w:sz w:val="30"/>
        </w:rPr>
      </w:pPr>
    </w:p>
    <w:p w14:paraId="2D5E23BE" w14:textId="77777777" w:rsidR="005D6EFC" w:rsidRDefault="005D6EFC">
      <w:pPr>
        <w:widowControl/>
        <w:jc w:val="left"/>
        <w:rPr>
          <w:rFonts w:ascii="宋体" w:eastAsia="宋体" w:hAnsi="宋体"/>
          <w:sz w:val="30"/>
        </w:rPr>
      </w:pPr>
    </w:p>
    <w:p w14:paraId="0F8DF94E" w14:textId="77777777" w:rsidR="005D6EFC" w:rsidRDefault="00A97D66">
      <w:pPr>
        <w:widowControl/>
        <w:spacing w:line="800" w:lineRule="exact"/>
        <w:jc w:val="center"/>
        <w:rPr>
          <w:rFonts w:ascii="宋体" w:eastAsia="宋体" w:hAnsi="宋体"/>
          <w:b/>
          <w:sz w:val="52"/>
        </w:rPr>
      </w:pPr>
      <w:r>
        <w:rPr>
          <w:rFonts w:ascii="宋体" w:eastAsia="宋体" w:hAnsi="宋体" w:hint="eastAsia"/>
          <w:b/>
          <w:sz w:val="52"/>
        </w:rPr>
        <w:t>博时中债</w:t>
      </w:r>
      <w:r>
        <w:rPr>
          <w:rFonts w:ascii="宋体" w:eastAsia="宋体" w:hAnsi="宋体"/>
          <w:b/>
          <w:sz w:val="52"/>
        </w:rPr>
        <w:t>5-10年农发行债券指数证券投资基金</w:t>
      </w:r>
    </w:p>
    <w:p w14:paraId="54A1F189" w14:textId="77777777" w:rsidR="005D6EFC" w:rsidRDefault="00A97D66">
      <w:pPr>
        <w:widowControl/>
        <w:spacing w:line="800" w:lineRule="exact"/>
        <w:jc w:val="center"/>
        <w:rPr>
          <w:rFonts w:ascii="宋体" w:eastAsia="宋体" w:hAnsi="宋体"/>
          <w:b/>
          <w:sz w:val="52"/>
        </w:rPr>
      </w:pPr>
      <w:r>
        <w:rPr>
          <w:rFonts w:ascii="宋体" w:eastAsia="宋体" w:hAnsi="宋体" w:hint="eastAsia"/>
          <w:b/>
          <w:sz w:val="52"/>
        </w:rPr>
        <w:t>更新招募说明书</w:t>
      </w:r>
    </w:p>
    <w:p w14:paraId="63BC0A8E" w14:textId="77777777" w:rsidR="005D6EFC" w:rsidRDefault="005D6EFC">
      <w:pPr>
        <w:widowControl/>
        <w:spacing w:line="800" w:lineRule="exact"/>
        <w:jc w:val="center"/>
        <w:rPr>
          <w:rFonts w:ascii="宋体" w:eastAsia="宋体" w:hAnsi="宋体"/>
          <w:b/>
          <w:sz w:val="52"/>
        </w:rPr>
      </w:pPr>
    </w:p>
    <w:p w14:paraId="3FEDD81B" w14:textId="77777777" w:rsidR="005D6EFC" w:rsidRDefault="005D6EFC">
      <w:pPr>
        <w:widowControl/>
        <w:spacing w:line="800" w:lineRule="exact"/>
        <w:jc w:val="center"/>
        <w:rPr>
          <w:rFonts w:ascii="宋体" w:eastAsia="宋体" w:hAnsi="宋体"/>
          <w:b/>
          <w:sz w:val="52"/>
        </w:rPr>
      </w:pPr>
    </w:p>
    <w:p w14:paraId="22885A94" w14:textId="77777777" w:rsidR="005D6EFC" w:rsidRDefault="005D6EFC">
      <w:pPr>
        <w:widowControl/>
        <w:spacing w:line="800" w:lineRule="exact"/>
        <w:jc w:val="center"/>
        <w:rPr>
          <w:rFonts w:ascii="宋体" w:eastAsia="宋体" w:hAnsi="宋体"/>
          <w:b/>
          <w:sz w:val="52"/>
        </w:rPr>
      </w:pPr>
    </w:p>
    <w:p w14:paraId="6407A047" w14:textId="77777777" w:rsidR="005D6EFC" w:rsidRDefault="005D6EFC">
      <w:pPr>
        <w:widowControl/>
        <w:spacing w:line="800" w:lineRule="exact"/>
        <w:jc w:val="center"/>
        <w:rPr>
          <w:rFonts w:ascii="宋体" w:eastAsia="宋体" w:hAnsi="宋体"/>
          <w:b/>
          <w:sz w:val="52"/>
        </w:rPr>
      </w:pPr>
    </w:p>
    <w:p w14:paraId="139CACB2" w14:textId="77777777" w:rsidR="005D6EFC" w:rsidRDefault="005D6EFC">
      <w:pPr>
        <w:widowControl/>
        <w:spacing w:line="800" w:lineRule="exact"/>
        <w:jc w:val="center"/>
        <w:rPr>
          <w:rFonts w:ascii="宋体" w:eastAsia="宋体" w:hAnsi="宋体"/>
          <w:b/>
          <w:sz w:val="52"/>
        </w:rPr>
      </w:pPr>
    </w:p>
    <w:p w14:paraId="7C99E787" w14:textId="77777777" w:rsidR="005D6EFC" w:rsidRDefault="005D6EFC">
      <w:pPr>
        <w:widowControl/>
        <w:spacing w:line="800" w:lineRule="exact"/>
        <w:jc w:val="center"/>
        <w:rPr>
          <w:rFonts w:ascii="宋体" w:eastAsia="宋体" w:hAnsi="宋体"/>
          <w:b/>
          <w:sz w:val="52"/>
        </w:rPr>
      </w:pPr>
    </w:p>
    <w:p w14:paraId="37540F18" w14:textId="77777777" w:rsidR="005D6EFC" w:rsidRDefault="005D6EFC">
      <w:pPr>
        <w:widowControl/>
        <w:spacing w:line="800" w:lineRule="exact"/>
        <w:jc w:val="center"/>
        <w:rPr>
          <w:rFonts w:ascii="宋体" w:eastAsia="宋体" w:hAnsi="宋体"/>
          <w:b/>
          <w:sz w:val="52"/>
        </w:rPr>
      </w:pPr>
    </w:p>
    <w:p w14:paraId="2ED3D8AC" w14:textId="77777777" w:rsidR="005D6EFC" w:rsidRDefault="005D6EFC">
      <w:pPr>
        <w:widowControl/>
        <w:spacing w:line="800" w:lineRule="exact"/>
        <w:jc w:val="center"/>
        <w:rPr>
          <w:rFonts w:ascii="宋体" w:eastAsia="宋体" w:hAnsi="宋体"/>
          <w:b/>
          <w:sz w:val="52"/>
        </w:rPr>
      </w:pPr>
    </w:p>
    <w:p w14:paraId="102C06DE" w14:textId="77777777" w:rsidR="005D6EFC" w:rsidRDefault="00A97D66">
      <w:pPr>
        <w:widowControl/>
        <w:spacing w:line="800" w:lineRule="exact"/>
        <w:jc w:val="center"/>
        <w:rPr>
          <w:rFonts w:ascii="宋体" w:eastAsia="宋体" w:hAnsi="宋体"/>
          <w:b/>
          <w:sz w:val="30"/>
        </w:rPr>
      </w:pPr>
      <w:r>
        <w:rPr>
          <w:rFonts w:ascii="宋体" w:eastAsia="宋体" w:hAnsi="宋体" w:hint="eastAsia"/>
          <w:b/>
          <w:sz w:val="30"/>
        </w:rPr>
        <w:t>基金管理人</w:t>
      </w:r>
      <w:r>
        <w:rPr>
          <w:rFonts w:ascii="宋体" w:eastAsia="宋体" w:hAnsi="宋体"/>
          <w:b/>
          <w:sz w:val="30"/>
        </w:rPr>
        <w:t>: 博时基金管理有限公司</w:t>
      </w:r>
    </w:p>
    <w:p w14:paraId="041037F6" w14:textId="77777777" w:rsidR="005D6EFC" w:rsidRDefault="00A97D66">
      <w:pPr>
        <w:widowControl/>
        <w:spacing w:line="800" w:lineRule="exact"/>
        <w:jc w:val="center"/>
        <w:rPr>
          <w:rFonts w:ascii="宋体" w:eastAsia="宋体" w:hAnsi="宋体" w:cstheme="majorBidi"/>
          <w:b/>
          <w:bCs/>
          <w:sz w:val="30"/>
          <w:szCs w:val="32"/>
        </w:rPr>
      </w:pPr>
      <w:r>
        <w:rPr>
          <w:rFonts w:ascii="宋体" w:eastAsia="宋体" w:hAnsi="宋体" w:hint="eastAsia"/>
          <w:b/>
          <w:sz w:val="30"/>
        </w:rPr>
        <w:t>基金托管人</w:t>
      </w:r>
      <w:r>
        <w:rPr>
          <w:rFonts w:ascii="宋体" w:eastAsia="宋体" w:hAnsi="宋体"/>
          <w:b/>
          <w:sz w:val="30"/>
        </w:rPr>
        <w:t>: 中国工商银行股份有限公司</w:t>
      </w:r>
      <w:r>
        <w:rPr>
          <w:rFonts w:ascii="宋体" w:eastAsia="宋体" w:hAnsi="宋体"/>
          <w:b/>
          <w:sz w:val="30"/>
        </w:rPr>
        <w:br w:type="page"/>
      </w:r>
    </w:p>
    <w:p w14:paraId="7D3F8C84" w14:textId="77777777" w:rsidR="005D6EFC" w:rsidRDefault="00A97D66">
      <w:pPr>
        <w:pStyle w:val="2"/>
        <w:jc w:val="center"/>
        <w:rPr>
          <w:rFonts w:ascii="宋体" w:eastAsia="宋体" w:hAnsi="宋体"/>
          <w:sz w:val="30"/>
        </w:rPr>
      </w:pPr>
      <w:bookmarkStart w:id="0" w:name="_Toc27144260"/>
      <w:r>
        <w:rPr>
          <w:rFonts w:ascii="宋体" w:eastAsia="宋体" w:hAnsi="宋体" w:hint="eastAsia"/>
          <w:sz w:val="30"/>
        </w:rPr>
        <w:lastRenderedPageBreak/>
        <w:t>【重要提示】</w:t>
      </w:r>
      <w:bookmarkEnd w:id="0"/>
    </w:p>
    <w:p w14:paraId="09FE8DF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本基金经中国证监会</w:t>
      </w:r>
      <w:bookmarkStart w:id="1" w:name="field_2343_approveddate_1"/>
      <w:r>
        <w:rPr>
          <w:sz w:val="21"/>
          <w:szCs w:val="21"/>
        </w:rPr>
        <w:t>2018年12月21日</w:t>
      </w:r>
      <w:bookmarkEnd w:id="1"/>
      <w:r>
        <w:rPr>
          <w:rFonts w:hint="eastAsia"/>
          <w:sz w:val="21"/>
          <w:szCs w:val="21"/>
        </w:rPr>
        <w:t>证监许可</w:t>
      </w:r>
      <w:bookmarkStart w:id="2" w:name="field_2343_lotnumber_1"/>
      <w:r>
        <w:rPr>
          <w:sz w:val="21"/>
          <w:szCs w:val="21"/>
        </w:rPr>
        <w:t>[2018]2138</w:t>
      </w:r>
      <w:bookmarkEnd w:id="2"/>
      <w:r>
        <w:rPr>
          <w:rFonts w:hint="eastAsia"/>
          <w:sz w:val="21"/>
          <w:szCs w:val="21"/>
        </w:rPr>
        <w:t>号</w:t>
      </w:r>
      <w:proofErr w:type="gramStart"/>
      <w:r>
        <w:rPr>
          <w:rFonts w:hint="eastAsia"/>
          <w:sz w:val="21"/>
          <w:szCs w:val="21"/>
        </w:rPr>
        <w:t>文注册</w:t>
      </w:r>
      <w:proofErr w:type="gramEnd"/>
      <w:r>
        <w:rPr>
          <w:rFonts w:hint="eastAsia"/>
          <w:sz w:val="21"/>
          <w:szCs w:val="21"/>
        </w:rPr>
        <w:t>募集。</w:t>
      </w:r>
      <w:r>
        <w:rPr>
          <w:sz w:val="21"/>
          <w:szCs w:val="21"/>
        </w:rPr>
        <w:t xml:space="preserve"> </w:t>
      </w:r>
      <w:r>
        <w:rPr>
          <w:rFonts w:hint="eastAsia"/>
          <w:sz w:val="21"/>
          <w:szCs w:val="21"/>
        </w:rPr>
        <w:t xml:space="preserve"> </w:t>
      </w:r>
    </w:p>
    <w:p w14:paraId="05998A9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保证招募说明书的内容真实、准确、完整。本招募说明书经中国证监会注册，但中国证监会对本基金募集的注册，并不表明其对本基金的投资价值和市场前景做出实质性判断或保证，也不表明投资于本基金没有风险。 </w:t>
      </w:r>
    </w:p>
    <w:p w14:paraId="6E65688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投资于证券市场，基金资产净值会因为证券市场波动等因素产生波动，投资人根据所持有的基金份额享受基金收益，同时承担相应的投资风险。本基金投资中的风险包括但不限于：市场风险、管理风险、流动性风险、合</w:t>
      </w:r>
      <w:proofErr w:type="gramStart"/>
      <w:r>
        <w:rPr>
          <w:rFonts w:hint="eastAsia"/>
          <w:sz w:val="21"/>
          <w:szCs w:val="21"/>
        </w:rPr>
        <w:t>规</w:t>
      </w:r>
      <w:proofErr w:type="gramEnd"/>
      <w:r>
        <w:rPr>
          <w:rFonts w:hint="eastAsia"/>
          <w:sz w:val="21"/>
          <w:szCs w:val="21"/>
        </w:rPr>
        <w:t>性风险、标的指数波动的风险、基金投资组合回报与标的指数回报偏离的风险、标的指数变更的风险、其他风险、本基金法律文件风险收益特征表述与销售机构基金风险评价可能不一致的风险等。本基金属于债券</w:t>
      </w:r>
      <w:proofErr w:type="gramStart"/>
      <w:r>
        <w:rPr>
          <w:rFonts w:hint="eastAsia"/>
          <w:sz w:val="21"/>
          <w:szCs w:val="21"/>
        </w:rPr>
        <w:t>型指数</w:t>
      </w:r>
      <w:proofErr w:type="gramEnd"/>
      <w:r>
        <w:rPr>
          <w:rFonts w:hint="eastAsia"/>
          <w:sz w:val="21"/>
          <w:szCs w:val="21"/>
        </w:rPr>
        <w:t xml:space="preserve">基金，其预期收益及风险水平高于货币市场基金，低于混合型基金和股票型基金，属于中低风险/收益的开放式基金。本基金跟踪复制中债-5-10年农发行债券指数，其风险收益特征与标的指数所表征的市场组合的风险收益特征相似。 </w:t>
      </w:r>
    </w:p>
    <w:p w14:paraId="43675E4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14:paraId="6F97B66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本基金主要投资于标的指数成份</w:t>
      </w:r>
      <w:proofErr w:type="gramStart"/>
      <w:r>
        <w:rPr>
          <w:rFonts w:hint="eastAsia"/>
          <w:sz w:val="21"/>
          <w:szCs w:val="21"/>
        </w:rPr>
        <w:t>券</w:t>
      </w:r>
      <w:proofErr w:type="gramEnd"/>
      <w:r>
        <w:rPr>
          <w:rFonts w:hint="eastAsia"/>
          <w:sz w:val="21"/>
          <w:szCs w:val="21"/>
        </w:rPr>
        <w:t>和备选成份</w:t>
      </w:r>
      <w:proofErr w:type="gramStart"/>
      <w:r>
        <w:rPr>
          <w:rFonts w:hint="eastAsia"/>
          <w:sz w:val="21"/>
          <w:szCs w:val="21"/>
        </w:rPr>
        <w:t>券</w:t>
      </w:r>
      <w:proofErr w:type="gramEnd"/>
      <w:r>
        <w:rPr>
          <w:rFonts w:hint="eastAsia"/>
          <w:sz w:val="21"/>
          <w:szCs w:val="21"/>
        </w:rPr>
        <w:t xml:space="preserve">。为更好地实现基金的投资目标，本基金还可以投资于其他政策性金融债、债券回购、银行存款及中国证监会允许基金投资的其他金融工具（但须符合中国证监会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14:paraId="2A3DA8F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在建仓完成后，本基金投资于债券资产的比例不低于基金资产的80%；投资标的指数成份</w:t>
      </w:r>
      <w:proofErr w:type="gramStart"/>
      <w:r>
        <w:rPr>
          <w:rFonts w:hint="eastAsia"/>
          <w:sz w:val="21"/>
          <w:szCs w:val="21"/>
        </w:rPr>
        <w:t>券</w:t>
      </w:r>
      <w:proofErr w:type="gramEnd"/>
      <w:r>
        <w:rPr>
          <w:rFonts w:hint="eastAsia"/>
          <w:sz w:val="21"/>
          <w:szCs w:val="21"/>
        </w:rPr>
        <w:t>和备选成份</w:t>
      </w:r>
      <w:proofErr w:type="gramStart"/>
      <w:r>
        <w:rPr>
          <w:rFonts w:hint="eastAsia"/>
          <w:sz w:val="21"/>
          <w:szCs w:val="21"/>
        </w:rPr>
        <w:t>券</w:t>
      </w:r>
      <w:proofErr w:type="gramEnd"/>
      <w:r>
        <w:rPr>
          <w:rFonts w:hint="eastAsia"/>
          <w:sz w:val="21"/>
          <w:szCs w:val="21"/>
        </w:rPr>
        <w:t>的比例不低于非现金基金资产的80%。本基金将根据资产规模、日常申购赎回情况、市场流动性等情况，主要采用抽样复制和动态最优化的方法构建基金债券投资组合，并根据标的指数成份</w:t>
      </w:r>
      <w:proofErr w:type="gramStart"/>
      <w:r>
        <w:rPr>
          <w:rFonts w:hint="eastAsia"/>
          <w:sz w:val="21"/>
          <w:szCs w:val="21"/>
        </w:rPr>
        <w:t>券</w:t>
      </w:r>
      <w:proofErr w:type="gramEnd"/>
      <w:r>
        <w:rPr>
          <w:rFonts w:hint="eastAsia"/>
          <w:sz w:val="21"/>
          <w:szCs w:val="21"/>
        </w:rPr>
        <w:t xml:space="preserve">及其权重的变动而进行相应的调整。投资人在投资本基金之前，请仔细阅读本基金的招募说明书和基金合同等信息披露文件，全面认识本基金的风险收益特征和产品特性，并充分考虑自身的风险承受能力，自主判断基金的投资价值，理性判断市场，自主、谨慎做出投资决策，并自行承担投资风险。 </w:t>
      </w:r>
    </w:p>
    <w:p w14:paraId="1A880F3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基金的过往业绩并不预示其未来表现，基金管理人管理的其他基金的业绩也不构成对本基金业绩表现的保证。基金管理人提醒投资人基金投资的“买者自负”原则，在</w:t>
      </w:r>
      <w:proofErr w:type="gramStart"/>
      <w:r>
        <w:rPr>
          <w:rFonts w:hint="eastAsia"/>
          <w:sz w:val="21"/>
          <w:szCs w:val="21"/>
        </w:rPr>
        <w:t>作出</w:t>
      </w:r>
      <w:proofErr w:type="gramEnd"/>
      <w:r>
        <w:rPr>
          <w:rFonts w:hint="eastAsia"/>
          <w:sz w:val="21"/>
          <w:szCs w:val="21"/>
        </w:rPr>
        <w:t xml:space="preserve">投资决策后，基金运营状况与基金净值变化引致的投资风险，由投资人自行负担。 </w:t>
      </w:r>
    </w:p>
    <w:p w14:paraId="70BD1BCE" w14:textId="6A0EC88C" w:rsidR="005D6EFC" w:rsidRDefault="00A97D66">
      <w:pPr>
        <w:pStyle w:val="a5"/>
        <w:spacing w:before="0" w:beforeAutospacing="0" w:after="0" w:afterAutospacing="0" w:line="360" w:lineRule="auto"/>
        <w:ind w:firstLine="420"/>
        <w:rPr>
          <w:sz w:val="21"/>
          <w:szCs w:val="21"/>
        </w:rPr>
      </w:pPr>
      <w:r>
        <w:rPr>
          <w:rFonts w:hint="eastAsia"/>
          <w:sz w:val="21"/>
          <w:szCs w:val="21"/>
        </w:rPr>
        <w:t>基金管理人依照恪尽职守、诚实信用、谨慎勤勉的原则管理和运用基金资产，但不保证基金一定盈利，也不保证最低收益。投资人应当认真阅读基金合同、基金招募说明书</w:t>
      </w:r>
      <w:r w:rsidR="00882E7A">
        <w:rPr>
          <w:rFonts w:hint="eastAsia"/>
          <w:sz w:val="21"/>
          <w:szCs w:val="21"/>
        </w:rPr>
        <w:t>、基金产品资料概要</w:t>
      </w:r>
      <w:r>
        <w:rPr>
          <w:rFonts w:hint="eastAsia"/>
          <w:sz w:val="21"/>
          <w:szCs w:val="21"/>
        </w:rPr>
        <w:t xml:space="preserve">等信息披露文件，自主判断基金的投资价值，自主做出投资决策，自行承担投资风险。 </w:t>
      </w:r>
    </w:p>
    <w:p w14:paraId="13767F14" w14:textId="6C6A9338" w:rsidR="00882E7A" w:rsidRDefault="00882E7A">
      <w:pPr>
        <w:pStyle w:val="a5"/>
        <w:spacing w:before="0" w:beforeAutospacing="0" w:after="0" w:afterAutospacing="0" w:line="360" w:lineRule="auto"/>
        <w:ind w:firstLine="420"/>
        <w:rPr>
          <w:sz w:val="21"/>
          <w:szCs w:val="21"/>
        </w:rPr>
      </w:pPr>
      <w:r w:rsidRPr="00882E7A">
        <w:rPr>
          <w:rFonts w:hint="eastAsia"/>
          <w:sz w:val="21"/>
          <w:szCs w:val="21"/>
        </w:rPr>
        <w:t>本招募说明书关于基金产品资料概要的编制、披露及更新等内容，将不晚于2020年9月1日起执行</w:t>
      </w:r>
    </w:p>
    <w:p w14:paraId="21E091B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本招募说明书（更新）所载内容截止日</w:t>
      </w:r>
      <w:bookmarkStart w:id="3" w:name="field_2343_infoendday_1"/>
      <w:r>
        <w:rPr>
          <w:sz w:val="21"/>
          <w:szCs w:val="21"/>
        </w:rPr>
        <w:t>2019年11月25日</w:t>
      </w:r>
      <w:bookmarkEnd w:id="3"/>
      <w:r>
        <w:rPr>
          <w:rFonts w:hint="eastAsia"/>
          <w:sz w:val="21"/>
          <w:szCs w:val="21"/>
        </w:rPr>
        <w:t>，有关财务数据和净值表现截止日为</w:t>
      </w:r>
      <w:bookmarkStart w:id="4" w:name="field_2343_financeendday_1"/>
      <w:r>
        <w:rPr>
          <w:sz w:val="21"/>
          <w:szCs w:val="21"/>
        </w:rPr>
        <w:t>2019年09月30日</w:t>
      </w:r>
      <w:bookmarkEnd w:id="4"/>
      <w:r>
        <w:rPr>
          <w:rFonts w:hint="eastAsia"/>
          <w:sz w:val="21"/>
          <w:szCs w:val="21"/>
        </w:rPr>
        <w:t xml:space="preserve">（财务数据未经审计）。 </w:t>
      </w:r>
    </w:p>
    <w:p w14:paraId="3F42F844" w14:textId="77777777" w:rsidR="005D6EFC" w:rsidRDefault="00A97D66">
      <w:pPr>
        <w:pStyle w:val="2"/>
        <w:jc w:val="center"/>
        <w:rPr>
          <w:rFonts w:ascii="宋体" w:eastAsia="宋体" w:hAnsi="宋体"/>
          <w:sz w:val="30"/>
        </w:rPr>
      </w:pPr>
      <w:r>
        <w:rPr>
          <w:rFonts w:ascii="宋体" w:eastAsia="宋体" w:hAnsi="宋体"/>
          <w:sz w:val="30"/>
        </w:rPr>
        <w:br w:type="page"/>
      </w:r>
    </w:p>
    <w:p w14:paraId="073B19EE" w14:textId="77777777" w:rsidR="005D6EFC" w:rsidRDefault="00A97D66">
      <w:pPr>
        <w:widowControl/>
        <w:jc w:val="center"/>
        <w:rPr>
          <w:rFonts w:ascii="宋体" w:eastAsia="宋体" w:hAnsi="宋体"/>
          <w:b/>
          <w:sz w:val="28"/>
        </w:rPr>
      </w:pPr>
      <w:r>
        <w:rPr>
          <w:rFonts w:ascii="宋体" w:eastAsia="宋体" w:hAnsi="宋体" w:hint="eastAsia"/>
          <w:b/>
          <w:sz w:val="28"/>
        </w:rPr>
        <w:lastRenderedPageBreak/>
        <w:t>目录</w:t>
      </w:r>
    </w:p>
    <w:p w14:paraId="015E6F0B" w14:textId="77777777" w:rsidR="005D6EFC" w:rsidRDefault="00A97D66">
      <w:pPr>
        <w:pStyle w:val="20"/>
        <w:tabs>
          <w:tab w:val="right" w:leader="dot" w:pos="8290"/>
        </w:tabs>
        <w:spacing w:line="360" w:lineRule="auto"/>
        <w:rPr>
          <w:rFonts w:ascii="宋体" w:eastAsia="宋体" w:hAnsi="宋体"/>
          <w:noProof/>
        </w:rPr>
      </w:pPr>
      <w:r>
        <w:rPr>
          <w:rFonts w:ascii="宋体" w:eastAsia="宋体" w:hAnsi="宋体"/>
        </w:rPr>
        <w:fldChar w:fldCharType="begin"/>
      </w:r>
      <w:r>
        <w:rPr>
          <w:rFonts w:ascii="宋体" w:eastAsia="宋体" w:hAnsi="宋体"/>
        </w:rPr>
        <w:instrText xml:space="preserve"> TOC \o "1-2" \f 8 \h \t "2" </w:instrText>
      </w:r>
      <w:r>
        <w:rPr>
          <w:rFonts w:ascii="宋体" w:eastAsia="宋体" w:hAnsi="宋体"/>
        </w:rPr>
        <w:fldChar w:fldCharType="separate"/>
      </w:r>
      <w:hyperlink w:anchor="_Toc27144260" w:history="1">
        <w:r>
          <w:rPr>
            <w:rStyle w:val="a8"/>
            <w:rFonts w:ascii="宋体" w:eastAsia="宋体" w:hAnsi="宋体" w:hint="eastAsia"/>
            <w:noProof/>
            <w:u w:val="none"/>
          </w:rPr>
          <w:t>【重要提示】</w:t>
        </w:r>
        <w:r>
          <w:rPr>
            <w:rFonts w:ascii="宋体" w:eastAsia="宋体" w:hAnsi="宋体"/>
            <w:noProof/>
          </w:rPr>
          <w:tab/>
        </w:r>
        <w:r>
          <w:rPr>
            <w:rFonts w:ascii="宋体" w:eastAsia="宋体" w:hAnsi="宋体"/>
            <w:noProof/>
          </w:rPr>
          <w:fldChar w:fldCharType="begin"/>
        </w:r>
        <w:r>
          <w:rPr>
            <w:rFonts w:ascii="宋体" w:eastAsia="宋体" w:hAnsi="宋体"/>
            <w:noProof/>
          </w:rPr>
          <w:instrText xml:space="preserve"> PAGEREF _Toc27144260 \h </w:instrText>
        </w:r>
        <w:r>
          <w:rPr>
            <w:rFonts w:ascii="宋体" w:eastAsia="宋体" w:hAnsi="宋体"/>
            <w:noProof/>
          </w:rPr>
        </w:r>
        <w:r>
          <w:rPr>
            <w:rFonts w:ascii="宋体" w:eastAsia="宋体" w:hAnsi="宋体"/>
            <w:noProof/>
          </w:rPr>
          <w:fldChar w:fldCharType="separate"/>
        </w:r>
        <w:r w:rsidR="00847CAA">
          <w:rPr>
            <w:rFonts w:ascii="宋体" w:eastAsia="宋体" w:hAnsi="宋体"/>
            <w:noProof/>
          </w:rPr>
          <w:t>2</w:t>
        </w:r>
        <w:r>
          <w:rPr>
            <w:rFonts w:ascii="宋体" w:eastAsia="宋体" w:hAnsi="宋体"/>
            <w:noProof/>
          </w:rPr>
          <w:fldChar w:fldCharType="end"/>
        </w:r>
      </w:hyperlink>
    </w:p>
    <w:p w14:paraId="1ED6B996" w14:textId="77777777" w:rsidR="005D6EFC" w:rsidRDefault="004C42F0">
      <w:pPr>
        <w:pStyle w:val="20"/>
        <w:tabs>
          <w:tab w:val="right" w:leader="dot" w:pos="8290"/>
        </w:tabs>
        <w:spacing w:line="360" w:lineRule="auto"/>
        <w:rPr>
          <w:rFonts w:ascii="宋体" w:eastAsia="宋体" w:hAnsi="宋体"/>
          <w:noProof/>
        </w:rPr>
      </w:pPr>
      <w:hyperlink w:anchor="_Toc27144261" w:history="1">
        <w:r w:rsidR="00A97D66">
          <w:rPr>
            <w:rStyle w:val="a8"/>
            <w:rFonts w:ascii="宋体" w:eastAsia="宋体" w:hAnsi="宋体" w:hint="eastAsia"/>
            <w:noProof/>
            <w:u w:val="none"/>
          </w:rPr>
          <w:t>第一部分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绪言</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_Toc27144261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5</w:t>
        </w:r>
        <w:r w:rsidR="00A97D66">
          <w:rPr>
            <w:rFonts w:ascii="宋体" w:eastAsia="宋体" w:hAnsi="宋体"/>
            <w:noProof/>
          </w:rPr>
          <w:fldChar w:fldCharType="end"/>
        </w:r>
      </w:hyperlink>
    </w:p>
    <w:p w14:paraId="2E9A7900" w14:textId="77777777" w:rsidR="005D6EFC" w:rsidRDefault="004C42F0">
      <w:pPr>
        <w:pStyle w:val="20"/>
        <w:tabs>
          <w:tab w:val="right" w:leader="dot" w:pos="8290"/>
        </w:tabs>
        <w:spacing w:line="360" w:lineRule="auto"/>
        <w:rPr>
          <w:rFonts w:ascii="宋体" w:eastAsia="宋体" w:hAnsi="宋体"/>
          <w:noProof/>
        </w:rPr>
      </w:pPr>
      <w:hyperlink w:anchor="_Toc27144262" w:history="1">
        <w:r w:rsidR="00A97D66">
          <w:rPr>
            <w:rStyle w:val="a8"/>
            <w:rFonts w:ascii="宋体" w:eastAsia="宋体" w:hAnsi="宋体" w:hint="eastAsia"/>
            <w:noProof/>
            <w:u w:val="none"/>
          </w:rPr>
          <w:t>第二部分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释义</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_Toc27144262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6</w:t>
        </w:r>
        <w:r w:rsidR="00A97D66">
          <w:rPr>
            <w:rFonts w:ascii="宋体" w:eastAsia="宋体" w:hAnsi="宋体"/>
            <w:noProof/>
          </w:rPr>
          <w:fldChar w:fldCharType="end"/>
        </w:r>
      </w:hyperlink>
    </w:p>
    <w:p w14:paraId="7720BB3E" w14:textId="77777777" w:rsidR="005D6EFC" w:rsidRDefault="004C42F0">
      <w:pPr>
        <w:pStyle w:val="20"/>
        <w:tabs>
          <w:tab w:val="right" w:leader="dot" w:pos="8290"/>
        </w:tabs>
        <w:spacing w:line="360" w:lineRule="auto"/>
        <w:rPr>
          <w:rFonts w:ascii="宋体" w:eastAsia="宋体" w:hAnsi="宋体"/>
          <w:noProof/>
        </w:rPr>
      </w:pPr>
      <w:hyperlink w:anchor="_Toc27144263" w:history="1">
        <w:r w:rsidR="00A97D66">
          <w:rPr>
            <w:rStyle w:val="a8"/>
            <w:rFonts w:ascii="宋体" w:eastAsia="宋体" w:hAnsi="宋体" w:hint="eastAsia"/>
            <w:noProof/>
            <w:u w:val="none"/>
          </w:rPr>
          <w:t>第三部分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基金管理人</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_Toc27144263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10</w:t>
        </w:r>
        <w:r w:rsidR="00A97D66">
          <w:rPr>
            <w:rFonts w:ascii="宋体" w:eastAsia="宋体" w:hAnsi="宋体"/>
            <w:noProof/>
          </w:rPr>
          <w:fldChar w:fldCharType="end"/>
        </w:r>
      </w:hyperlink>
    </w:p>
    <w:p w14:paraId="3DBC3199" w14:textId="77777777" w:rsidR="005D6EFC" w:rsidRDefault="004C42F0">
      <w:pPr>
        <w:pStyle w:val="20"/>
        <w:tabs>
          <w:tab w:val="right" w:leader="dot" w:pos="8290"/>
        </w:tabs>
        <w:spacing w:line="360" w:lineRule="auto"/>
        <w:rPr>
          <w:rFonts w:ascii="宋体" w:eastAsia="宋体" w:hAnsi="宋体"/>
          <w:noProof/>
        </w:rPr>
      </w:pPr>
      <w:hyperlink w:anchor="_Toc27144264" w:history="1">
        <w:r w:rsidR="00A97D66">
          <w:rPr>
            <w:rStyle w:val="a8"/>
            <w:rFonts w:ascii="宋体" w:eastAsia="宋体" w:hAnsi="宋体" w:hint="eastAsia"/>
            <w:noProof/>
            <w:u w:val="none"/>
          </w:rPr>
          <w:t>第四部分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基金托管人</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_Toc27144264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25</w:t>
        </w:r>
        <w:r w:rsidR="00A97D66">
          <w:rPr>
            <w:rFonts w:ascii="宋体" w:eastAsia="宋体" w:hAnsi="宋体"/>
            <w:noProof/>
          </w:rPr>
          <w:fldChar w:fldCharType="end"/>
        </w:r>
      </w:hyperlink>
    </w:p>
    <w:p w14:paraId="77C78462" w14:textId="77777777" w:rsidR="005D6EFC" w:rsidRDefault="004C42F0">
      <w:pPr>
        <w:pStyle w:val="20"/>
        <w:tabs>
          <w:tab w:val="right" w:leader="dot" w:pos="8290"/>
        </w:tabs>
        <w:spacing w:line="360" w:lineRule="auto"/>
        <w:rPr>
          <w:rFonts w:ascii="宋体" w:eastAsia="宋体" w:hAnsi="宋体"/>
          <w:noProof/>
        </w:rPr>
      </w:pPr>
      <w:hyperlink w:anchor="_Toc27144265" w:history="1">
        <w:r w:rsidR="00A97D66">
          <w:rPr>
            <w:rStyle w:val="a8"/>
            <w:rFonts w:ascii="宋体" w:eastAsia="宋体" w:hAnsi="宋体" w:hint="eastAsia"/>
            <w:noProof/>
            <w:u w:val="none"/>
          </w:rPr>
          <w:t>第五部分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相关服务机构</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_Toc27144265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29</w:t>
        </w:r>
        <w:r w:rsidR="00A97D66">
          <w:rPr>
            <w:rFonts w:ascii="宋体" w:eastAsia="宋体" w:hAnsi="宋体"/>
            <w:noProof/>
          </w:rPr>
          <w:fldChar w:fldCharType="end"/>
        </w:r>
      </w:hyperlink>
    </w:p>
    <w:p w14:paraId="3C2EA095" w14:textId="77777777" w:rsidR="005D6EFC" w:rsidRDefault="004C42F0">
      <w:pPr>
        <w:pStyle w:val="20"/>
        <w:tabs>
          <w:tab w:val="right" w:leader="dot" w:pos="8290"/>
        </w:tabs>
        <w:spacing w:line="360" w:lineRule="auto"/>
        <w:rPr>
          <w:rFonts w:ascii="宋体" w:eastAsia="宋体" w:hAnsi="宋体"/>
          <w:noProof/>
        </w:rPr>
      </w:pPr>
      <w:hyperlink w:anchor="_Toc27144266" w:history="1">
        <w:r w:rsidR="00A97D66">
          <w:rPr>
            <w:rStyle w:val="a8"/>
            <w:rFonts w:ascii="宋体" w:eastAsia="宋体" w:hAnsi="宋体" w:hint="eastAsia"/>
            <w:noProof/>
            <w:u w:val="none"/>
          </w:rPr>
          <w:t>第六部分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基金的募集与基金合同的生效</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_Toc27144266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39</w:t>
        </w:r>
        <w:r w:rsidR="00A97D66">
          <w:rPr>
            <w:rFonts w:ascii="宋体" w:eastAsia="宋体" w:hAnsi="宋体"/>
            <w:noProof/>
          </w:rPr>
          <w:fldChar w:fldCharType="end"/>
        </w:r>
      </w:hyperlink>
    </w:p>
    <w:p w14:paraId="63D34D11" w14:textId="77777777" w:rsidR="005D6EFC" w:rsidRDefault="004C42F0">
      <w:pPr>
        <w:pStyle w:val="20"/>
        <w:tabs>
          <w:tab w:val="right" w:leader="dot" w:pos="8290"/>
        </w:tabs>
        <w:spacing w:line="360" w:lineRule="auto"/>
        <w:rPr>
          <w:rFonts w:ascii="宋体" w:eastAsia="宋体" w:hAnsi="宋体"/>
          <w:noProof/>
        </w:rPr>
      </w:pPr>
      <w:hyperlink w:anchor="_Toc27144267" w:history="1">
        <w:r w:rsidR="00A97D66">
          <w:rPr>
            <w:rStyle w:val="a8"/>
            <w:rFonts w:ascii="宋体" w:eastAsia="宋体" w:hAnsi="宋体" w:hint="eastAsia"/>
            <w:noProof/>
            <w:u w:val="none"/>
          </w:rPr>
          <w:t>第七部分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基金份额的申购与赎回</w:t>
        </w:r>
        <w:r w:rsidR="00A97D66">
          <w:rPr>
            <w:rFonts w:ascii="宋体" w:eastAsia="宋体" w:hAnsi="宋体"/>
            <w:noProof/>
          </w:rPr>
          <w:tab/>
        </w:r>
        <w:bookmarkStart w:id="5" w:name="_GoBack"/>
        <w:bookmarkEnd w:id="5"/>
        <w:r w:rsidR="00A97D66">
          <w:rPr>
            <w:rFonts w:ascii="宋体" w:eastAsia="宋体" w:hAnsi="宋体"/>
            <w:noProof/>
          </w:rPr>
          <w:fldChar w:fldCharType="begin"/>
        </w:r>
        <w:r w:rsidR="00A97D66">
          <w:rPr>
            <w:rFonts w:ascii="宋体" w:eastAsia="宋体" w:hAnsi="宋体"/>
            <w:noProof/>
          </w:rPr>
          <w:instrText xml:space="preserve"> PAGEREF _Toc27144267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40</w:t>
        </w:r>
        <w:r w:rsidR="00A97D66">
          <w:rPr>
            <w:rFonts w:ascii="宋体" w:eastAsia="宋体" w:hAnsi="宋体"/>
            <w:noProof/>
          </w:rPr>
          <w:fldChar w:fldCharType="end"/>
        </w:r>
      </w:hyperlink>
    </w:p>
    <w:p w14:paraId="3C407651" w14:textId="77777777" w:rsidR="005D6EFC" w:rsidRDefault="004C42F0">
      <w:pPr>
        <w:pStyle w:val="20"/>
        <w:tabs>
          <w:tab w:val="right" w:leader="dot" w:pos="8290"/>
        </w:tabs>
        <w:spacing w:line="360" w:lineRule="auto"/>
        <w:rPr>
          <w:rFonts w:ascii="宋体" w:eastAsia="宋体" w:hAnsi="宋体"/>
          <w:noProof/>
        </w:rPr>
      </w:pPr>
      <w:hyperlink w:anchor="_Toc27144268" w:history="1">
        <w:r w:rsidR="00A97D66">
          <w:rPr>
            <w:rStyle w:val="a8"/>
            <w:rFonts w:ascii="宋体" w:eastAsia="宋体" w:hAnsi="宋体" w:hint="eastAsia"/>
            <w:noProof/>
            <w:u w:val="none"/>
          </w:rPr>
          <w:t>第八部分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基金的投资</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_Toc27144268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51</w:t>
        </w:r>
        <w:r w:rsidR="00A97D66">
          <w:rPr>
            <w:rFonts w:ascii="宋体" w:eastAsia="宋体" w:hAnsi="宋体"/>
            <w:noProof/>
          </w:rPr>
          <w:fldChar w:fldCharType="end"/>
        </w:r>
      </w:hyperlink>
    </w:p>
    <w:p w14:paraId="1007E5E8" w14:textId="77777777" w:rsidR="005D6EFC" w:rsidRDefault="004C42F0">
      <w:pPr>
        <w:pStyle w:val="20"/>
        <w:tabs>
          <w:tab w:val="right" w:leader="dot" w:pos="8290"/>
        </w:tabs>
        <w:spacing w:line="360" w:lineRule="auto"/>
        <w:rPr>
          <w:rFonts w:ascii="宋体" w:eastAsia="宋体" w:hAnsi="宋体"/>
          <w:noProof/>
        </w:rPr>
      </w:pPr>
      <w:hyperlink w:anchor="_Toc27144269" w:history="1">
        <w:r w:rsidR="00A97D66">
          <w:rPr>
            <w:rStyle w:val="a8"/>
            <w:rFonts w:ascii="宋体" w:eastAsia="宋体" w:hAnsi="宋体" w:hint="eastAsia"/>
            <w:noProof/>
            <w:u w:val="none"/>
          </w:rPr>
          <w:t>第九部分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基金的业绩</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_Toc27144269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58</w:t>
        </w:r>
        <w:r w:rsidR="00A97D66">
          <w:rPr>
            <w:rFonts w:ascii="宋体" w:eastAsia="宋体" w:hAnsi="宋体"/>
            <w:noProof/>
          </w:rPr>
          <w:fldChar w:fldCharType="end"/>
        </w:r>
      </w:hyperlink>
    </w:p>
    <w:p w14:paraId="1A0BBF03" w14:textId="77777777" w:rsidR="005D6EFC" w:rsidRDefault="004C42F0">
      <w:pPr>
        <w:pStyle w:val="20"/>
        <w:tabs>
          <w:tab w:val="right" w:leader="dot" w:pos="8290"/>
        </w:tabs>
        <w:spacing w:line="360" w:lineRule="auto"/>
        <w:rPr>
          <w:rFonts w:ascii="宋体" w:eastAsia="宋体" w:hAnsi="宋体"/>
          <w:noProof/>
        </w:rPr>
      </w:pPr>
      <w:hyperlink w:anchor="_Toc27144270" w:history="1">
        <w:r w:rsidR="00A97D66">
          <w:rPr>
            <w:rStyle w:val="a8"/>
            <w:rFonts w:ascii="宋体" w:eastAsia="宋体" w:hAnsi="宋体" w:hint="eastAsia"/>
            <w:noProof/>
            <w:u w:val="none"/>
          </w:rPr>
          <w:t>第十部分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基金的财产</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_Toc27144270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59</w:t>
        </w:r>
        <w:r w:rsidR="00A97D66">
          <w:rPr>
            <w:rFonts w:ascii="宋体" w:eastAsia="宋体" w:hAnsi="宋体"/>
            <w:noProof/>
          </w:rPr>
          <w:fldChar w:fldCharType="end"/>
        </w:r>
      </w:hyperlink>
    </w:p>
    <w:p w14:paraId="4FABA5BD" w14:textId="77777777" w:rsidR="005D6EFC" w:rsidRDefault="004C42F0">
      <w:pPr>
        <w:pStyle w:val="20"/>
        <w:tabs>
          <w:tab w:val="right" w:leader="dot" w:pos="8290"/>
        </w:tabs>
        <w:spacing w:line="360" w:lineRule="auto"/>
        <w:rPr>
          <w:rFonts w:ascii="宋体" w:eastAsia="宋体" w:hAnsi="宋体"/>
          <w:noProof/>
        </w:rPr>
      </w:pPr>
      <w:hyperlink w:anchor="_Toc27144271" w:history="1">
        <w:r w:rsidR="00A97D66">
          <w:rPr>
            <w:rStyle w:val="a8"/>
            <w:rFonts w:ascii="宋体" w:eastAsia="宋体" w:hAnsi="宋体" w:hint="eastAsia"/>
            <w:noProof/>
            <w:u w:val="none"/>
          </w:rPr>
          <w:t>第十一部分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基金资产的估值</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_Toc27144271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60</w:t>
        </w:r>
        <w:r w:rsidR="00A97D66">
          <w:rPr>
            <w:rFonts w:ascii="宋体" w:eastAsia="宋体" w:hAnsi="宋体"/>
            <w:noProof/>
          </w:rPr>
          <w:fldChar w:fldCharType="end"/>
        </w:r>
      </w:hyperlink>
    </w:p>
    <w:p w14:paraId="070220BA" w14:textId="77777777" w:rsidR="005D6EFC" w:rsidRDefault="004C42F0">
      <w:pPr>
        <w:pStyle w:val="20"/>
        <w:tabs>
          <w:tab w:val="right" w:leader="dot" w:pos="8290"/>
        </w:tabs>
        <w:spacing w:line="360" w:lineRule="auto"/>
        <w:rPr>
          <w:rFonts w:ascii="宋体" w:eastAsia="宋体" w:hAnsi="宋体"/>
          <w:noProof/>
        </w:rPr>
      </w:pPr>
      <w:hyperlink w:anchor="_Toc27144272" w:history="1">
        <w:r w:rsidR="00A97D66">
          <w:rPr>
            <w:rStyle w:val="a8"/>
            <w:rFonts w:ascii="宋体" w:eastAsia="宋体" w:hAnsi="宋体" w:hint="eastAsia"/>
            <w:noProof/>
            <w:u w:val="none"/>
          </w:rPr>
          <w:t>第十二部分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基金的收益分配</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_Toc27144272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64</w:t>
        </w:r>
        <w:r w:rsidR="00A97D66">
          <w:rPr>
            <w:rFonts w:ascii="宋体" w:eastAsia="宋体" w:hAnsi="宋体"/>
            <w:noProof/>
          </w:rPr>
          <w:fldChar w:fldCharType="end"/>
        </w:r>
      </w:hyperlink>
    </w:p>
    <w:p w14:paraId="77AE239C" w14:textId="77777777" w:rsidR="005D6EFC" w:rsidRDefault="004C42F0">
      <w:pPr>
        <w:pStyle w:val="20"/>
        <w:tabs>
          <w:tab w:val="right" w:leader="dot" w:pos="8290"/>
        </w:tabs>
        <w:spacing w:line="360" w:lineRule="auto"/>
        <w:rPr>
          <w:rFonts w:ascii="宋体" w:eastAsia="宋体" w:hAnsi="宋体"/>
          <w:noProof/>
        </w:rPr>
      </w:pPr>
      <w:hyperlink w:anchor="_Toc27144273" w:history="1">
        <w:r w:rsidR="00A97D66">
          <w:rPr>
            <w:rStyle w:val="a8"/>
            <w:rFonts w:ascii="宋体" w:eastAsia="宋体" w:hAnsi="宋体" w:hint="eastAsia"/>
            <w:noProof/>
            <w:u w:val="none"/>
          </w:rPr>
          <w:t>第十三部分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基金的费用与税收</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_Toc27144273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66</w:t>
        </w:r>
        <w:r w:rsidR="00A97D66">
          <w:rPr>
            <w:rFonts w:ascii="宋体" w:eastAsia="宋体" w:hAnsi="宋体"/>
            <w:noProof/>
          </w:rPr>
          <w:fldChar w:fldCharType="end"/>
        </w:r>
      </w:hyperlink>
    </w:p>
    <w:p w14:paraId="6E98FFAB" w14:textId="77777777" w:rsidR="005D6EFC" w:rsidRDefault="004C42F0">
      <w:pPr>
        <w:pStyle w:val="20"/>
        <w:tabs>
          <w:tab w:val="right" w:leader="dot" w:pos="8290"/>
        </w:tabs>
        <w:spacing w:line="360" w:lineRule="auto"/>
        <w:rPr>
          <w:rFonts w:ascii="宋体" w:eastAsia="宋体" w:hAnsi="宋体"/>
          <w:noProof/>
        </w:rPr>
      </w:pPr>
      <w:hyperlink w:anchor="_Toc27144274" w:history="1">
        <w:r w:rsidR="00A97D66">
          <w:rPr>
            <w:rStyle w:val="a8"/>
            <w:rFonts w:ascii="宋体" w:eastAsia="宋体" w:hAnsi="宋体" w:hint="eastAsia"/>
            <w:noProof/>
            <w:u w:val="none"/>
          </w:rPr>
          <w:t>第十四部分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基金的会计与审计</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_Toc27144274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69</w:t>
        </w:r>
        <w:r w:rsidR="00A97D66">
          <w:rPr>
            <w:rFonts w:ascii="宋体" w:eastAsia="宋体" w:hAnsi="宋体"/>
            <w:noProof/>
          </w:rPr>
          <w:fldChar w:fldCharType="end"/>
        </w:r>
      </w:hyperlink>
    </w:p>
    <w:p w14:paraId="7E9547D1" w14:textId="77777777" w:rsidR="005D6EFC" w:rsidRDefault="004C42F0">
      <w:pPr>
        <w:pStyle w:val="20"/>
        <w:tabs>
          <w:tab w:val="right" w:leader="dot" w:pos="8290"/>
        </w:tabs>
        <w:spacing w:line="360" w:lineRule="auto"/>
        <w:rPr>
          <w:rFonts w:ascii="宋体" w:eastAsia="宋体" w:hAnsi="宋体"/>
          <w:noProof/>
        </w:rPr>
      </w:pPr>
      <w:hyperlink w:anchor="_Toc27144275" w:history="1">
        <w:r w:rsidR="00A97D66">
          <w:rPr>
            <w:rStyle w:val="a8"/>
            <w:rFonts w:ascii="宋体" w:eastAsia="宋体" w:hAnsi="宋体" w:hint="eastAsia"/>
            <w:noProof/>
            <w:u w:val="none"/>
          </w:rPr>
          <w:t>第十五部分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基金的信息披露</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_Toc27144275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70</w:t>
        </w:r>
        <w:r w:rsidR="00A97D66">
          <w:rPr>
            <w:rFonts w:ascii="宋体" w:eastAsia="宋体" w:hAnsi="宋体"/>
            <w:noProof/>
          </w:rPr>
          <w:fldChar w:fldCharType="end"/>
        </w:r>
      </w:hyperlink>
    </w:p>
    <w:p w14:paraId="3FF11124" w14:textId="77777777" w:rsidR="005D6EFC" w:rsidRDefault="004C42F0">
      <w:pPr>
        <w:pStyle w:val="20"/>
        <w:tabs>
          <w:tab w:val="right" w:leader="dot" w:pos="8290"/>
        </w:tabs>
        <w:spacing w:line="360" w:lineRule="auto"/>
        <w:rPr>
          <w:rFonts w:ascii="宋体" w:eastAsia="宋体" w:hAnsi="宋体"/>
          <w:noProof/>
        </w:rPr>
      </w:pPr>
      <w:hyperlink w:anchor="_Toc27144276" w:history="1">
        <w:r w:rsidR="00A97D66">
          <w:rPr>
            <w:rStyle w:val="a8"/>
            <w:rFonts w:ascii="宋体" w:eastAsia="宋体" w:hAnsi="宋体" w:hint="eastAsia"/>
            <w:noProof/>
            <w:u w:val="none"/>
          </w:rPr>
          <w:t>第十六部分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风险揭示</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_Toc27144276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76</w:t>
        </w:r>
        <w:r w:rsidR="00A97D66">
          <w:rPr>
            <w:rFonts w:ascii="宋体" w:eastAsia="宋体" w:hAnsi="宋体"/>
            <w:noProof/>
          </w:rPr>
          <w:fldChar w:fldCharType="end"/>
        </w:r>
      </w:hyperlink>
    </w:p>
    <w:p w14:paraId="1E2B616E" w14:textId="77777777" w:rsidR="005D6EFC" w:rsidRDefault="004C42F0">
      <w:pPr>
        <w:pStyle w:val="20"/>
        <w:tabs>
          <w:tab w:val="right" w:leader="dot" w:pos="8290"/>
        </w:tabs>
        <w:spacing w:line="360" w:lineRule="auto"/>
        <w:rPr>
          <w:rFonts w:ascii="宋体" w:eastAsia="宋体" w:hAnsi="宋体"/>
          <w:noProof/>
        </w:rPr>
      </w:pPr>
      <w:hyperlink w:anchor="_Toc27144277" w:history="1">
        <w:r w:rsidR="00A97D66">
          <w:rPr>
            <w:rStyle w:val="a8"/>
            <w:rFonts w:ascii="宋体" w:eastAsia="宋体" w:hAnsi="宋体" w:hint="eastAsia"/>
            <w:noProof/>
            <w:u w:val="none"/>
          </w:rPr>
          <w:t>第十七部分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基金合同的变更、终止与基金财产的清算</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_Toc27144277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81</w:t>
        </w:r>
        <w:r w:rsidR="00A97D66">
          <w:rPr>
            <w:rFonts w:ascii="宋体" w:eastAsia="宋体" w:hAnsi="宋体"/>
            <w:noProof/>
          </w:rPr>
          <w:fldChar w:fldCharType="end"/>
        </w:r>
      </w:hyperlink>
    </w:p>
    <w:p w14:paraId="01457A27" w14:textId="77777777" w:rsidR="005D6EFC" w:rsidRDefault="004C42F0">
      <w:pPr>
        <w:pStyle w:val="20"/>
        <w:tabs>
          <w:tab w:val="right" w:leader="dot" w:pos="8290"/>
        </w:tabs>
        <w:spacing w:line="360" w:lineRule="auto"/>
        <w:rPr>
          <w:rFonts w:ascii="宋体" w:eastAsia="宋体" w:hAnsi="宋体"/>
          <w:noProof/>
        </w:rPr>
      </w:pPr>
      <w:hyperlink w:anchor="_Toc27144278" w:history="1">
        <w:r w:rsidR="00A97D66">
          <w:rPr>
            <w:rStyle w:val="a8"/>
            <w:rFonts w:ascii="宋体" w:eastAsia="宋体" w:hAnsi="宋体" w:hint="eastAsia"/>
            <w:noProof/>
            <w:u w:val="none"/>
          </w:rPr>
          <w:t>第十八部分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基金合同的内容摘要</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_Toc27144278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83</w:t>
        </w:r>
        <w:r w:rsidR="00A97D66">
          <w:rPr>
            <w:rFonts w:ascii="宋体" w:eastAsia="宋体" w:hAnsi="宋体"/>
            <w:noProof/>
          </w:rPr>
          <w:fldChar w:fldCharType="end"/>
        </w:r>
      </w:hyperlink>
    </w:p>
    <w:p w14:paraId="616BDEB1" w14:textId="5F540D03" w:rsidR="005D6EFC" w:rsidRDefault="004C42F0">
      <w:pPr>
        <w:pStyle w:val="20"/>
        <w:tabs>
          <w:tab w:val="right" w:leader="dot" w:pos="8290"/>
        </w:tabs>
        <w:spacing w:line="360" w:lineRule="auto"/>
        <w:rPr>
          <w:rFonts w:ascii="宋体" w:eastAsia="宋体" w:hAnsi="宋体"/>
          <w:noProof/>
        </w:rPr>
      </w:pPr>
      <w:hyperlink w:anchor="_Toc27144279" w:history="1">
        <w:r w:rsidR="00A97D66">
          <w:rPr>
            <w:rStyle w:val="a8"/>
            <w:rFonts w:ascii="宋体" w:eastAsia="宋体" w:hAnsi="宋体" w:hint="eastAsia"/>
            <w:noProof/>
            <w:u w:val="none"/>
          </w:rPr>
          <w:t>第十九部分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基金托管协议的内容摘要</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_Toc27144279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98</w:t>
        </w:r>
        <w:r w:rsidR="00A97D66">
          <w:rPr>
            <w:rFonts w:ascii="宋体" w:eastAsia="宋体" w:hAnsi="宋体"/>
            <w:noProof/>
          </w:rPr>
          <w:fldChar w:fldCharType="end"/>
        </w:r>
      </w:hyperlink>
    </w:p>
    <w:p w14:paraId="024B12CF" w14:textId="36841DAF" w:rsidR="005D6EFC" w:rsidRDefault="004C42F0">
      <w:pPr>
        <w:pStyle w:val="20"/>
        <w:tabs>
          <w:tab w:val="right" w:leader="dot" w:pos="8290"/>
        </w:tabs>
        <w:spacing w:line="360" w:lineRule="auto"/>
        <w:rPr>
          <w:rFonts w:ascii="宋体" w:eastAsia="宋体" w:hAnsi="宋体"/>
          <w:noProof/>
        </w:rPr>
      </w:pPr>
      <w:hyperlink w:anchor="_Toc27144280" w:history="1">
        <w:r w:rsidR="00A97D66">
          <w:rPr>
            <w:rStyle w:val="a8"/>
            <w:rFonts w:ascii="宋体" w:eastAsia="宋体" w:hAnsi="宋体" w:hint="eastAsia"/>
            <w:noProof/>
            <w:u w:val="none"/>
          </w:rPr>
          <w:t>第二十部分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对基金份额持有人的服务</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_Toc27144280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113</w:t>
        </w:r>
        <w:r w:rsidR="00A97D66">
          <w:rPr>
            <w:rFonts w:ascii="宋体" w:eastAsia="宋体" w:hAnsi="宋体"/>
            <w:noProof/>
          </w:rPr>
          <w:fldChar w:fldCharType="end"/>
        </w:r>
      </w:hyperlink>
    </w:p>
    <w:p w14:paraId="151D3A5C" w14:textId="05738424" w:rsidR="005D6EFC" w:rsidRDefault="004C42F0">
      <w:pPr>
        <w:pStyle w:val="20"/>
        <w:tabs>
          <w:tab w:val="right" w:leader="dot" w:pos="8290"/>
        </w:tabs>
        <w:spacing w:line="360" w:lineRule="auto"/>
        <w:rPr>
          <w:rFonts w:ascii="宋体" w:eastAsia="宋体" w:hAnsi="宋体"/>
          <w:noProof/>
        </w:rPr>
      </w:pPr>
      <w:hyperlink w:anchor="_Toc27144281" w:history="1">
        <w:r w:rsidR="00A97D66">
          <w:rPr>
            <w:rStyle w:val="a8"/>
            <w:rFonts w:ascii="宋体" w:eastAsia="宋体" w:hAnsi="宋体" w:hint="eastAsia"/>
            <w:noProof/>
            <w:u w:val="none"/>
          </w:rPr>
          <w:t>第二十一部分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其他应披露的事项</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_Toc27144281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116</w:t>
        </w:r>
        <w:r w:rsidR="00A97D66">
          <w:rPr>
            <w:rFonts w:ascii="宋体" w:eastAsia="宋体" w:hAnsi="宋体"/>
            <w:noProof/>
          </w:rPr>
          <w:fldChar w:fldCharType="end"/>
        </w:r>
      </w:hyperlink>
    </w:p>
    <w:p w14:paraId="1D54A6E1" w14:textId="3BA10A15" w:rsidR="005D6EFC" w:rsidRDefault="004C42F0">
      <w:pPr>
        <w:pStyle w:val="20"/>
        <w:tabs>
          <w:tab w:val="right" w:leader="dot" w:pos="8290"/>
        </w:tabs>
        <w:spacing w:line="360" w:lineRule="auto"/>
        <w:rPr>
          <w:rFonts w:ascii="宋体" w:eastAsia="宋体" w:hAnsi="宋体"/>
          <w:noProof/>
        </w:rPr>
      </w:pPr>
      <w:hyperlink w:anchor="_Toc27144282" w:history="1">
        <w:r w:rsidR="00A97D66">
          <w:rPr>
            <w:rStyle w:val="a8"/>
            <w:rFonts w:ascii="宋体" w:eastAsia="宋体" w:hAnsi="宋体" w:hint="eastAsia"/>
            <w:noProof/>
            <w:u w:val="none"/>
          </w:rPr>
          <w:t>第二十二部分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招募说明书存放及查阅方式</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_Toc27144282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118</w:t>
        </w:r>
        <w:r w:rsidR="00A97D66">
          <w:rPr>
            <w:rFonts w:ascii="宋体" w:eastAsia="宋体" w:hAnsi="宋体"/>
            <w:noProof/>
          </w:rPr>
          <w:fldChar w:fldCharType="end"/>
        </w:r>
      </w:hyperlink>
    </w:p>
    <w:p w14:paraId="5392CCD8" w14:textId="2C0C9987" w:rsidR="005D6EFC" w:rsidRDefault="004C42F0">
      <w:pPr>
        <w:pStyle w:val="20"/>
        <w:tabs>
          <w:tab w:val="right" w:leader="dot" w:pos="8290"/>
        </w:tabs>
        <w:spacing w:line="360" w:lineRule="auto"/>
        <w:rPr>
          <w:rFonts w:ascii="宋体" w:eastAsia="宋体" w:hAnsi="宋体"/>
          <w:noProof/>
        </w:rPr>
      </w:pPr>
      <w:hyperlink w:anchor="_Toc27144283" w:history="1">
        <w:r w:rsidR="00A97D66">
          <w:rPr>
            <w:rStyle w:val="a8"/>
            <w:rFonts w:ascii="宋体" w:eastAsia="宋体" w:hAnsi="宋体" w:hint="eastAsia"/>
            <w:noProof/>
            <w:u w:val="none"/>
          </w:rPr>
          <w:t>第二十三部分</w:t>
        </w:r>
        <w:r w:rsidR="00A97D66">
          <w:rPr>
            <w:rStyle w:val="a8"/>
            <w:rFonts w:ascii="宋体" w:eastAsia="宋体" w:hAnsi="宋体"/>
            <w:noProof/>
            <w:u w:val="none"/>
          </w:rPr>
          <w:t xml:space="preserve">  </w:t>
        </w:r>
        <w:r w:rsidR="00A97D66">
          <w:rPr>
            <w:rStyle w:val="a8"/>
            <w:rFonts w:ascii="宋体" w:eastAsia="宋体" w:hAnsi="宋体" w:hint="eastAsia"/>
            <w:noProof/>
            <w:u w:val="none"/>
          </w:rPr>
          <w:t>备查文件</w:t>
        </w:r>
        <w:r w:rsidR="00A97D66">
          <w:rPr>
            <w:rFonts w:ascii="宋体" w:eastAsia="宋体" w:hAnsi="宋体"/>
            <w:noProof/>
          </w:rPr>
          <w:tab/>
        </w:r>
        <w:r w:rsidR="00A97D66">
          <w:rPr>
            <w:rFonts w:ascii="宋体" w:eastAsia="宋体" w:hAnsi="宋体"/>
            <w:noProof/>
          </w:rPr>
          <w:fldChar w:fldCharType="begin"/>
        </w:r>
        <w:r w:rsidR="00A97D66">
          <w:rPr>
            <w:rFonts w:ascii="宋体" w:eastAsia="宋体" w:hAnsi="宋体"/>
            <w:noProof/>
          </w:rPr>
          <w:instrText xml:space="preserve"> PAGEREF _Toc27144283 \h </w:instrText>
        </w:r>
        <w:r w:rsidR="00A97D66">
          <w:rPr>
            <w:rFonts w:ascii="宋体" w:eastAsia="宋体" w:hAnsi="宋体"/>
            <w:noProof/>
          </w:rPr>
        </w:r>
        <w:r w:rsidR="00A97D66">
          <w:rPr>
            <w:rFonts w:ascii="宋体" w:eastAsia="宋体" w:hAnsi="宋体"/>
            <w:noProof/>
          </w:rPr>
          <w:fldChar w:fldCharType="separate"/>
        </w:r>
        <w:r w:rsidR="00847CAA">
          <w:rPr>
            <w:rFonts w:ascii="宋体" w:eastAsia="宋体" w:hAnsi="宋体"/>
            <w:noProof/>
          </w:rPr>
          <w:t>119</w:t>
        </w:r>
        <w:r w:rsidR="00A97D66">
          <w:rPr>
            <w:rFonts w:ascii="宋体" w:eastAsia="宋体" w:hAnsi="宋体"/>
            <w:noProof/>
          </w:rPr>
          <w:fldChar w:fldCharType="end"/>
        </w:r>
      </w:hyperlink>
    </w:p>
    <w:p w14:paraId="41C962C5" w14:textId="77777777" w:rsidR="005D6EFC" w:rsidRDefault="00A97D66">
      <w:pPr>
        <w:widowControl/>
        <w:spacing w:line="360" w:lineRule="auto"/>
        <w:ind w:leftChars="-1" w:left="-2"/>
        <w:jc w:val="center"/>
        <w:rPr>
          <w:rFonts w:ascii="宋体" w:eastAsia="宋体" w:hAnsi="宋体"/>
          <w:b/>
          <w:sz w:val="28"/>
        </w:rPr>
      </w:pPr>
      <w:r>
        <w:rPr>
          <w:rFonts w:ascii="宋体" w:eastAsia="宋体" w:hAnsi="宋体"/>
        </w:rPr>
        <w:fldChar w:fldCharType="end"/>
      </w:r>
    </w:p>
    <w:p w14:paraId="65DEF369" w14:textId="77777777" w:rsidR="005D6EFC" w:rsidRDefault="00A97D66">
      <w:pPr>
        <w:widowControl/>
        <w:jc w:val="left"/>
        <w:rPr>
          <w:rFonts w:ascii="宋体" w:eastAsia="宋体" w:hAnsi="宋体"/>
        </w:rPr>
      </w:pPr>
      <w:r>
        <w:rPr>
          <w:rFonts w:ascii="宋体" w:eastAsia="宋体" w:hAnsi="宋体"/>
        </w:rPr>
        <w:br w:type="page"/>
      </w:r>
    </w:p>
    <w:p w14:paraId="352CE6CD" w14:textId="77777777" w:rsidR="005D6EFC" w:rsidRDefault="00A97D66">
      <w:pPr>
        <w:pStyle w:val="2"/>
        <w:jc w:val="center"/>
        <w:rPr>
          <w:rFonts w:ascii="宋体" w:eastAsia="宋体" w:hAnsi="宋体"/>
          <w:sz w:val="30"/>
        </w:rPr>
      </w:pPr>
      <w:bookmarkStart w:id="6" w:name="_Toc27144261"/>
      <w:bookmarkStart w:id="7" w:name="chapter_level1_3_2344"/>
      <w:r>
        <w:rPr>
          <w:rFonts w:ascii="宋体" w:eastAsia="宋体" w:hAnsi="宋体" w:hint="eastAsia"/>
          <w:sz w:val="30"/>
        </w:rPr>
        <w:lastRenderedPageBreak/>
        <w:t>第一部分  绪言</w:t>
      </w:r>
      <w:bookmarkEnd w:id="6"/>
      <w:bookmarkEnd w:id="7"/>
    </w:p>
    <w:p w14:paraId="169F1048" w14:textId="77777777" w:rsidR="005D6EFC" w:rsidRDefault="00A97D66">
      <w:pPr>
        <w:pStyle w:val="a5"/>
        <w:spacing w:before="0" w:beforeAutospacing="0" w:after="0" w:afterAutospacing="0" w:line="360" w:lineRule="auto"/>
        <w:ind w:firstLine="420"/>
        <w:rPr>
          <w:sz w:val="21"/>
          <w:szCs w:val="21"/>
        </w:rPr>
      </w:pPr>
      <w:bookmarkStart w:id="8" w:name="chapter_level1_3_2344_section_1"/>
      <w:bookmarkEnd w:id="8"/>
      <w:r>
        <w:rPr>
          <w:rFonts w:hint="eastAsia"/>
          <w:sz w:val="21"/>
          <w:szCs w:val="21"/>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w:t>
      </w:r>
      <w:bookmarkStart w:id="9" w:name="field_49_productfullname_1"/>
      <w:r>
        <w:rPr>
          <w:rFonts w:hint="eastAsia"/>
          <w:sz w:val="21"/>
          <w:szCs w:val="21"/>
        </w:rPr>
        <w:t>博时中债</w:t>
      </w:r>
      <w:r>
        <w:rPr>
          <w:sz w:val="21"/>
          <w:szCs w:val="21"/>
        </w:rPr>
        <w:t>5-10年农发行债券指数证券投资基金</w:t>
      </w:r>
      <w:bookmarkEnd w:id="9"/>
      <w:r>
        <w:rPr>
          <w:rFonts w:hint="eastAsia"/>
          <w:sz w:val="21"/>
          <w:szCs w:val="21"/>
        </w:rPr>
        <w:t>基金合同》编写。</w:t>
      </w:r>
      <w:r>
        <w:rPr>
          <w:sz w:val="21"/>
          <w:szCs w:val="21"/>
        </w:rPr>
        <w:t xml:space="preserve"> </w:t>
      </w:r>
      <w:r>
        <w:rPr>
          <w:rFonts w:hint="eastAsia"/>
          <w:sz w:val="21"/>
          <w:szCs w:val="21"/>
        </w:rPr>
        <w:t xml:space="preserve"> </w:t>
      </w:r>
    </w:p>
    <w:p w14:paraId="6F404A6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本招募说明书阐述了</w:t>
      </w:r>
      <w:bookmarkStart w:id="10" w:name="field_49_productfullname_2"/>
      <w:r>
        <w:rPr>
          <w:rFonts w:hint="eastAsia"/>
          <w:sz w:val="21"/>
          <w:szCs w:val="21"/>
        </w:rPr>
        <w:t>博时中债</w:t>
      </w:r>
      <w:r>
        <w:rPr>
          <w:sz w:val="21"/>
          <w:szCs w:val="21"/>
        </w:rPr>
        <w:t>5-10年农发行债券指数证券投资基金</w:t>
      </w:r>
      <w:bookmarkEnd w:id="10"/>
      <w:r>
        <w:rPr>
          <w:rFonts w:hint="eastAsia"/>
          <w:sz w:val="21"/>
          <w:szCs w:val="21"/>
        </w:rPr>
        <w:t>的投资目标、策略、风险、费率等与投资人投资决策有关的必要事项，投资人在</w:t>
      </w:r>
      <w:proofErr w:type="gramStart"/>
      <w:r>
        <w:rPr>
          <w:rFonts w:hint="eastAsia"/>
          <w:sz w:val="21"/>
          <w:szCs w:val="21"/>
        </w:rPr>
        <w:t>作出</w:t>
      </w:r>
      <w:proofErr w:type="gramEnd"/>
      <w:r>
        <w:rPr>
          <w:rFonts w:hint="eastAsia"/>
          <w:sz w:val="21"/>
          <w:szCs w:val="21"/>
        </w:rPr>
        <w:t xml:space="preserve">投资决策前应仔细阅读本招募说明书。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14:paraId="1073771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本招募说明书根据本基金的基金合同编写，并经中国证监会注册。基金合同是约定基金合同当事人之间权利、义务的法律文件。基金</w:t>
      </w:r>
      <w:proofErr w:type="gramStart"/>
      <w:r>
        <w:rPr>
          <w:rFonts w:hint="eastAsia"/>
          <w:sz w:val="21"/>
          <w:szCs w:val="21"/>
        </w:rPr>
        <w:t>投资人自依基金</w:t>
      </w:r>
      <w:proofErr w:type="gramEnd"/>
      <w:r>
        <w:rPr>
          <w:rFonts w:hint="eastAsia"/>
          <w:sz w:val="21"/>
          <w:szCs w:val="21"/>
        </w:rPr>
        <w:t>合同取得基金份额，即成为基金份额持有人和本</w:t>
      </w:r>
      <w:proofErr w:type="gramStart"/>
      <w:r>
        <w:rPr>
          <w:rFonts w:hint="eastAsia"/>
          <w:sz w:val="21"/>
          <w:szCs w:val="21"/>
        </w:rPr>
        <w:t>基金基金</w:t>
      </w:r>
      <w:proofErr w:type="gramEnd"/>
      <w:r>
        <w:rPr>
          <w:rFonts w:hint="eastAsia"/>
          <w:sz w:val="21"/>
          <w:szCs w:val="21"/>
        </w:rPr>
        <w:t>合同的当事人，其持有基金份额的行为本身即表明其对基金合同的承认和接受，并按照《基金法》、基金合同及其他有关规定享有权利、承担义务。基金投</w:t>
      </w:r>
      <w:bookmarkStart w:id="11" w:name="chapter_level1_3_2344_section_1_end"/>
      <w:bookmarkEnd w:id="11"/>
      <w:r>
        <w:rPr>
          <w:rFonts w:hint="eastAsia"/>
          <w:sz w:val="21"/>
          <w:szCs w:val="21"/>
        </w:rPr>
        <w:t xml:space="preserve">资人欲了解基金份额持有人的权利和义务，应详细查阅基金合同。 </w:t>
      </w:r>
    </w:p>
    <w:p w14:paraId="38AC51D9" w14:textId="77777777" w:rsidR="005D6EFC" w:rsidRDefault="00A97D66">
      <w:pPr>
        <w:widowControl/>
        <w:jc w:val="left"/>
        <w:rPr>
          <w:rFonts w:ascii="宋体" w:eastAsia="宋体" w:hAnsi="宋体"/>
        </w:rPr>
      </w:pPr>
      <w:r>
        <w:rPr>
          <w:rFonts w:ascii="宋体" w:eastAsia="宋体" w:hAnsi="宋体"/>
        </w:rPr>
        <w:br w:type="page"/>
      </w:r>
    </w:p>
    <w:p w14:paraId="45CCB6EA" w14:textId="77777777" w:rsidR="005D6EFC" w:rsidRDefault="00A97D66">
      <w:pPr>
        <w:pStyle w:val="2"/>
        <w:jc w:val="center"/>
        <w:rPr>
          <w:rFonts w:ascii="宋体" w:eastAsia="宋体" w:hAnsi="宋体"/>
          <w:sz w:val="30"/>
        </w:rPr>
      </w:pPr>
      <w:bookmarkStart w:id="12" w:name="_Toc27144262"/>
      <w:bookmarkStart w:id="13" w:name="chapter_level1_4_49"/>
      <w:r>
        <w:rPr>
          <w:rFonts w:ascii="宋体" w:eastAsia="宋体" w:hAnsi="宋体" w:hint="eastAsia"/>
          <w:sz w:val="30"/>
        </w:rPr>
        <w:lastRenderedPageBreak/>
        <w:t>第二部分  释义</w:t>
      </w:r>
      <w:bookmarkEnd w:id="12"/>
      <w:bookmarkEnd w:id="13"/>
    </w:p>
    <w:p w14:paraId="59921AFA" w14:textId="77777777" w:rsidR="005D6EFC" w:rsidRDefault="00A97D66">
      <w:pPr>
        <w:pStyle w:val="a5"/>
        <w:spacing w:before="0" w:beforeAutospacing="0" w:after="0" w:afterAutospacing="0" w:line="360" w:lineRule="auto"/>
        <w:ind w:firstLine="420"/>
        <w:rPr>
          <w:sz w:val="21"/>
          <w:szCs w:val="21"/>
        </w:rPr>
      </w:pPr>
      <w:bookmarkStart w:id="14" w:name="chapter_level1_4_49_section_1"/>
      <w:bookmarkEnd w:id="14"/>
      <w:r>
        <w:rPr>
          <w:rFonts w:hint="eastAsia"/>
          <w:sz w:val="21"/>
          <w:szCs w:val="21"/>
        </w:rPr>
        <w:t>在《招募说明书》中，除非文意另有所指，下列词语或简称具有如下含义：</w:t>
      </w:r>
      <w:r>
        <w:rPr>
          <w:sz w:val="21"/>
          <w:szCs w:val="21"/>
        </w:rPr>
        <w:t xml:space="preserve"> </w:t>
      </w:r>
      <w:r>
        <w:rPr>
          <w:rFonts w:hint="eastAsia"/>
          <w:sz w:val="21"/>
          <w:szCs w:val="21"/>
        </w:rPr>
        <w:t xml:space="preserve"> </w:t>
      </w:r>
    </w:p>
    <w:p w14:paraId="5521DF3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1、基金或本基金：</w:t>
      </w:r>
      <w:proofErr w:type="gramStart"/>
      <w:r>
        <w:rPr>
          <w:rFonts w:hint="eastAsia"/>
          <w:sz w:val="21"/>
          <w:szCs w:val="21"/>
        </w:rPr>
        <w:t>指</w:t>
      </w:r>
      <w:bookmarkStart w:id="15" w:name="field_49_productfullname_3"/>
      <w:r>
        <w:rPr>
          <w:rFonts w:hint="eastAsia"/>
          <w:sz w:val="21"/>
          <w:szCs w:val="21"/>
        </w:rPr>
        <w:t>博时</w:t>
      </w:r>
      <w:proofErr w:type="gramEnd"/>
      <w:r>
        <w:rPr>
          <w:rFonts w:hint="eastAsia"/>
          <w:sz w:val="21"/>
          <w:szCs w:val="21"/>
        </w:rPr>
        <w:t>中债</w:t>
      </w:r>
      <w:r>
        <w:rPr>
          <w:sz w:val="21"/>
          <w:szCs w:val="21"/>
        </w:rPr>
        <w:t>5-10年农发行债券指数证券投资基金</w:t>
      </w:r>
      <w:bookmarkEnd w:id="15"/>
      <w:r>
        <w:rPr>
          <w:sz w:val="21"/>
          <w:szCs w:val="21"/>
        </w:rPr>
        <w:t xml:space="preserve"> </w:t>
      </w:r>
      <w:r>
        <w:rPr>
          <w:rFonts w:hint="eastAsia"/>
          <w:sz w:val="21"/>
          <w:szCs w:val="21"/>
        </w:rPr>
        <w:t xml:space="preserve"> </w:t>
      </w:r>
    </w:p>
    <w:p w14:paraId="0F7CCDC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2、基金管理人：</w:t>
      </w:r>
      <w:proofErr w:type="gramStart"/>
      <w:r>
        <w:rPr>
          <w:rFonts w:hint="eastAsia"/>
          <w:sz w:val="21"/>
          <w:szCs w:val="21"/>
        </w:rPr>
        <w:t>指</w:t>
      </w:r>
      <w:bookmarkStart w:id="16" w:name="field_49_managerorgfullname_1"/>
      <w:r>
        <w:rPr>
          <w:rFonts w:hint="eastAsia"/>
          <w:sz w:val="21"/>
          <w:szCs w:val="21"/>
        </w:rPr>
        <w:t>博时</w:t>
      </w:r>
      <w:proofErr w:type="gramEnd"/>
      <w:r>
        <w:rPr>
          <w:rFonts w:hint="eastAsia"/>
          <w:sz w:val="21"/>
          <w:szCs w:val="21"/>
        </w:rPr>
        <w:t>基金管理有限公司</w:t>
      </w:r>
      <w:bookmarkEnd w:id="16"/>
      <w:r>
        <w:rPr>
          <w:sz w:val="21"/>
          <w:szCs w:val="21"/>
        </w:rPr>
        <w:t xml:space="preserve"> </w:t>
      </w:r>
      <w:r>
        <w:rPr>
          <w:rFonts w:hint="eastAsia"/>
          <w:sz w:val="21"/>
          <w:szCs w:val="21"/>
        </w:rPr>
        <w:t xml:space="preserve"> </w:t>
      </w:r>
    </w:p>
    <w:p w14:paraId="41EFC0E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3、基金托管人：指</w:t>
      </w:r>
      <w:bookmarkStart w:id="17" w:name="field_49_trustorgfullname_1"/>
      <w:r>
        <w:rPr>
          <w:rFonts w:hint="eastAsia"/>
          <w:sz w:val="21"/>
          <w:szCs w:val="21"/>
        </w:rPr>
        <w:t>中国工商银行股份有限公司</w:t>
      </w:r>
      <w:bookmarkEnd w:id="17"/>
      <w:r>
        <w:rPr>
          <w:sz w:val="21"/>
          <w:szCs w:val="21"/>
        </w:rPr>
        <w:t xml:space="preserve"> </w:t>
      </w:r>
      <w:r>
        <w:rPr>
          <w:rFonts w:hint="eastAsia"/>
          <w:sz w:val="21"/>
          <w:szCs w:val="21"/>
        </w:rPr>
        <w:t xml:space="preserve"> </w:t>
      </w:r>
    </w:p>
    <w:p w14:paraId="25C86E2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4、基金合同：指《</w:t>
      </w:r>
      <w:bookmarkStart w:id="18" w:name="field_49_productfullname_4"/>
      <w:r>
        <w:rPr>
          <w:rFonts w:hint="eastAsia"/>
          <w:sz w:val="21"/>
          <w:szCs w:val="21"/>
        </w:rPr>
        <w:t>博时中债</w:t>
      </w:r>
      <w:r>
        <w:rPr>
          <w:sz w:val="21"/>
          <w:szCs w:val="21"/>
        </w:rPr>
        <w:t>5-10年农发行债券指数证券投资基金</w:t>
      </w:r>
      <w:bookmarkEnd w:id="18"/>
      <w:r>
        <w:rPr>
          <w:rFonts w:hint="eastAsia"/>
          <w:sz w:val="21"/>
          <w:szCs w:val="21"/>
        </w:rPr>
        <w:t xml:space="preserve">基金合同》及基金合同的任何有效修订和补充 </w:t>
      </w:r>
    </w:p>
    <w:p w14:paraId="1536C14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5、托管协议：指基金管理人与基金托管人就本基金签订之《</w:t>
      </w:r>
      <w:bookmarkStart w:id="19" w:name="field_49_productfullname_5"/>
      <w:r>
        <w:rPr>
          <w:rFonts w:hint="eastAsia"/>
          <w:sz w:val="21"/>
          <w:szCs w:val="21"/>
        </w:rPr>
        <w:t>博时中债</w:t>
      </w:r>
      <w:r>
        <w:rPr>
          <w:sz w:val="21"/>
          <w:szCs w:val="21"/>
        </w:rPr>
        <w:t>5-10年农发行债券指数证券投资基金</w:t>
      </w:r>
      <w:bookmarkEnd w:id="19"/>
      <w:r>
        <w:rPr>
          <w:rFonts w:hint="eastAsia"/>
          <w:sz w:val="21"/>
          <w:szCs w:val="21"/>
        </w:rPr>
        <w:t xml:space="preserve">托管协议》及对该托管协议的任何有效修订和补充 </w:t>
      </w:r>
    </w:p>
    <w:p w14:paraId="70A0DAD0" w14:textId="619638F9" w:rsidR="005D6EFC" w:rsidRDefault="00A97D66">
      <w:pPr>
        <w:pStyle w:val="a5"/>
        <w:spacing w:before="0" w:beforeAutospacing="0" w:after="0" w:afterAutospacing="0" w:line="360" w:lineRule="auto"/>
        <w:ind w:firstLine="420"/>
        <w:rPr>
          <w:sz w:val="21"/>
          <w:szCs w:val="21"/>
        </w:rPr>
      </w:pPr>
      <w:r>
        <w:rPr>
          <w:rFonts w:hint="eastAsia"/>
          <w:sz w:val="21"/>
          <w:szCs w:val="21"/>
        </w:rPr>
        <w:t>6、招募说明书或本招募说明书：指《</w:t>
      </w:r>
      <w:bookmarkStart w:id="20" w:name="field_49_productfullname_6"/>
      <w:r>
        <w:rPr>
          <w:rFonts w:hint="eastAsia"/>
          <w:sz w:val="21"/>
          <w:szCs w:val="21"/>
        </w:rPr>
        <w:t>博时中债</w:t>
      </w:r>
      <w:r>
        <w:rPr>
          <w:sz w:val="21"/>
          <w:szCs w:val="21"/>
        </w:rPr>
        <w:t>5-10年农发行债券指数证券投资基金</w:t>
      </w:r>
      <w:bookmarkEnd w:id="20"/>
      <w:r>
        <w:rPr>
          <w:rFonts w:hint="eastAsia"/>
          <w:sz w:val="21"/>
          <w:szCs w:val="21"/>
        </w:rPr>
        <w:t xml:space="preserve">招募说明书》及其更新 </w:t>
      </w:r>
    </w:p>
    <w:p w14:paraId="65F7559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7、基金份额发售公告：指《</w:t>
      </w:r>
      <w:bookmarkStart w:id="21" w:name="field_49_productfullname_7"/>
      <w:r>
        <w:rPr>
          <w:rFonts w:hint="eastAsia"/>
          <w:sz w:val="21"/>
          <w:szCs w:val="21"/>
        </w:rPr>
        <w:t>博时中债</w:t>
      </w:r>
      <w:r>
        <w:rPr>
          <w:sz w:val="21"/>
          <w:szCs w:val="21"/>
        </w:rPr>
        <w:t>5-10年农发行债券指数证券投资基金</w:t>
      </w:r>
      <w:bookmarkEnd w:id="21"/>
      <w:r>
        <w:rPr>
          <w:rFonts w:hint="eastAsia"/>
          <w:sz w:val="21"/>
          <w:szCs w:val="21"/>
        </w:rPr>
        <w:t xml:space="preserve">基金份额发售公告》 </w:t>
      </w:r>
    </w:p>
    <w:p w14:paraId="5C9BA81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8、基金产品资料概要：指《博时中债5-10年农发行债券指数证券投资基金基金产品资料概要》及其更新</w:t>
      </w:r>
    </w:p>
    <w:p w14:paraId="5A8D896C" w14:textId="5B1488F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9、法律法规：指中国现行有效并公布实施的法律、行政法规、规范性文件、司法解释、行政规章以及其他对基金合同当事人有约束力的决定、决议、通知等 </w:t>
      </w:r>
    </w:p>
    <w:p w14:paraId="02DDDE1D" w14:textId="3DD743C6" w:rsidR="005D6EFC" w:rsidRDefault="00A97D66">
      <w:pPr>
        <w:pStyle w:val="a5"/>
        <w:spacing w:before="0" w:beforeAutospacing="0" w:after="0" w:afterAutospacing="0" w:line="360" w:lineRule="auto"/>
        <w:ind w:firstLine="420"/>
        <w:rPr>
          <w:sz w:val="21"/>
          <w:szCs w:val="21"/>
        </w:rPr>
      </w:pPr>
      <w:r>
        <w:rPr>
          <w:rFonts w:hint="eastAsia"/>
          <w:sz w:val="21"/>
          <w:szCs w:val="21"/>
        </w:rPr>
        <w:t>10、《基金法》：指2003年10月28日经第十届全国人民代表大会常务委员会第五次会议通过，经2012年12月28日第十一届全国人民代表大会常务委员会第30</w:t>
      </w:r>
      <w:r>
        <w:rPr>
          <w:sz w:val="21"/>
          <w:szCs w:val="21"/>
        </w:rPr>
        <w:t xml:space="preserve"> </w:t>
      </w:r>
      <w:r>
        <w:rPr>
          <w:rFonts w:hint="eastAsia"/>
          <w:sz w:val="21"/>
          <w:szCs w:val="21"/>
        </w:rPr>
        <w:t xml:space="preserve">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14:paraId="149EA4E7" w14:textId="064FC6D2"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11、《销售办法》：指中国证监会2013年3月15日颁布、同年6月1日实施的《证券投资基金销售管理办法》及颁布机关对其不时做出的修订 </w:t>
      </w:r>
    </w:p>
    <w:p w14:paraId="2528E566" w14:textId="0A1A23EA"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12、《信息披露办法》：指中国证监会2019年7月26日颁布、同年9月1日实施的《公开募集证券投资基金信息披露管理办法》及颁布机关对其不时做出的修订 </w:t>
      </w:r>
    </w:p>
    <w:p w14:paraId="2CF53C5E" w14:textId="27E0858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13、《运作办法》：指中国证监会2014年7月7日颁布、同年8月8日实施的《公开募集证券投资基金运作管理办法》及颁布机关对其不时做出的修订 </w:t>
      </w:r>
    </w:p>
    <w:p w14:paraId="5719B278" w14:textId="6B6F4463"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14、《流动性风险管理规定》：指中国证监会2017年8月31日颁布、同年10月1日实施的《公开募集开放式证券投资基金流动性风险管理规定》及颁布机关对其不时做出的修订 </w:t>
      </w:r>
    </w:p>
    <w:p w14:paraId="0FE09B02" w14:textId="269F7A95"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15、中国证监会：指中国证券监督管理委员会 </w:t>
      </w:r>
    </w:p>
    <w:p w14:paraId="36A76768" w14:textId="4F2E8044"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16、银行业监督管理机构：指中国人民银行和/或中国银行保险监督管理委员会 </w:t>
      </w:r>
    </w:p>
    <w:p w14:paraId="4F36C5CA" w14:textId="45FB9E40"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17、基金合同当事人：指受基金合同约束，根据基金合同享有权利并承担义务的法律主体，包括基金管理人、基金托管人和基金份额持有人 </w:t>
      </w:r>
    </w:p>
    <w:p w14:paraId="034EBB64" w14:textId="60F2C62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18、个人投资者：指依据有关法律法规规定可投资于证券投资基金的自然人 </w:t>
      </w:r>
    </w:p>
    <w:p w14:paraId="7E77991B" w14:textId="5CA8BC41"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14:paraId="4D39A057" w14:textId="504AEDA4"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20、合格境外机构投资者：指符合现时有效的相关法律法规规定可投资于中国境内证券市场的中国境外的机构投资者 </w:t>
      </w:r>
    </w:p>
    <w:p w14:paraId="36C8FA01" w14:textId="658B9939"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21、投资人：指个人投资者、机构投资者和合格境外机构投资者以及法律法规或中国证监会允许购买证券投资基金的其他投资人的合称 </w:t>
      </w:r>
    </w:p>
    <w:p w14:paraId="572BCE61" w14:textId="37820815"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22、基金份额持有人：指依基金合同和招募说明书合法取得基金份额的投资人 </w:t>
      </w:r>
    </w:p>
    <w:p w14:paraId="46994D28" w14:textId="127CE872"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23、基金销售业务：指基金管理人或销售机构宣传推介基金，发售基金份额，办理基金份额的申购、赎回、转换、转托管及定期定额投资等业务 </w:t>
      </w:r>
    </w:p>
    <w:p w14:paraId="0231E348" w14:textId="5CEE1695" w:rsidR="005D6EFC" w:rsidRDefault="00A97D66">
      <w:pPr>
        <w:pStyle w:val="a5"/>
        <w:spacing w:before="0" w:beforeAutospacing="0" w:after="0" w:afterAutospacing="0" w:line="360" w:lineRule="auto"/>
        <w:ind w:firstLine="420"/>
        <w:rPr>
          <w:sz w:val="21"/>
          <w:szCs w:val="21"/>
        </w:rPr>
      </w:pPr>
      <w:r>
        <w:rPr>
          <w:rFonts w:hint="eastAsia"/>
          <w:sz w:val="21"/>
          <w:szCs w:val="21"/>
        </w:rPr>
        <w:t>24、销售机构：</w:t>
      </w:r>
      <w:proofErr w:type="gramStart"/>
      <w:r>
        <w:rPr>
          <w:rFonts w:hint="eastAsia"/>
          <w:sz w:val="21"/>
          <w:szCs w:val="21"/>
        </w:rPr>
        <w:t>指</w:t>
      </w:r>
      <w:bookmarkStart w:id="22" w:name="field_49_managerorgfullname_2"/>
      <w:r>
        <w:rPr>
          <w:rFonts w:hint="eastAsia"/>
          <w:sz w:val="21"/>
          <w:szCs w:val="21"/>
        </w:rPr>
        <w:t>博时</w:t>
      </w:r>
      <w:proofErr w:type="gramEnd"/>
      <w:r>
        <w:rPr>
          <w:rFonts w:hint="eastAsia"/>
          <w:sz w:val="21"/>
          <w:szCs w:val="21"/>
        </w:rPr>
        <w:t>基金管理有限公司</w:t>
      </w:r>
      <w:bookmarkEnd w:id="22"/>
      <w:r>
        <w:rPr>
          <w:rFonts w:hint="eastAsia"/>
          <w:sz w:val="21"/>
          <w:szCs w:val="21"/>
        </w:rPr>
        <w:t xml:space="preserve">以及符合《销售办法》和中国证监会规定的其他条件，取得基金销售业务资格并与基金管理人签订了基金销售协议，办理基金销售业务的机构 </w:t>
      </w:r>
    </w:p>
    <w:p w14:paraId="4EE8FC46" w14:textId="34E542AC"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25、基金销售网点：指基金管理人的直销中心及基金销售机构的销售网点 </w:t>
      </w:r>
    </w:p>
    <w:p w14:paraId="5B22EF55" w14:textId="5A3B9394" w:rsidR="005D6EFC" w:rsidRDefault="00A97D66">
      <w:pPr>
        <w:pStyle w:val="a5"/>
        <w:spacing w:before="0" w:beforeAutospacing="0" w:after="0" w:afterAutospacing="0" w:line="360" w:lineRule="auto"/>
        <w:ind w:firstLine="420"/>
        <w:rPr>
          <w:sz w:val="21"/>
          <w:szCs w:val="21"/>
        </w:rPr>
      </w:pPr>
      <w:r>
        <w:rPr>
          <w:rFonts w:hint="eastAsia"/>
          <w:sz w:val="21"/>
          <w:szCs w:val="21"/>
        </w:rPr>
        <w:t>26、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hint="eastAsia"/>
          <w:sz w:val="21"/>
          <w:szCs w:val="21"/>
        </w:rPr>
        <w:t>非交易</w:t>
      </w:r>
      <w:proofErr w:type="gramEnd"/>
      <w:r>
        <w:rPr>
          <w:rFonts w:hint="eastAsia"/>
          <w:sz w:val="21"/>
          <w:szCs w:val="21"/>
        </w:rPr>
        <w:t xml:space="preserve">过户等 </w:t>
      </w:r>
      <w:bookmarkStart w:id="23" w:name="chapter_level1_4_49_section_1_end"/>
      <w:bookmarkEnd w:id="23"/>
    </w:p>
    <w:p w14:paraId="664481EB" w14:textId="3A997F77" w:rsidR="005D6EFC" w:rsidRDefault="00A97D66">
      <w:pPr>
        <w:pStyle w:val="a5"/>
        <w:spacing w:before="0" w:beforeAutospacing="0" w:after="0" w:afterAutospacing="0" w:line="360" w:lineRule="auto"/>
        <w:ind w:firstLine="420"/>
        <w:rPr>
          <w:sz w:val="21"/>
          <w:szCs w:val="21"/>
        </w:rPr>
      </w:pPr>
      <w:bookmarkStart w:id="24" w:name="chapter_level1_4_49_section_2"/>
      <w:bookmarkEnd w:id="24"/>
      <w:r>
        <w:rPr>
          <w:rFonts w:hint="eastAsia"/>
          <w:sz w:val="21"/>
          <w:szCs w:val="21"/>
        </w:rPr>
        <w:t>27、登记机构：</w:t>
      </w:r>
      <w:proofErr w:type="gramStart"/>
      <w:r>
        <w:rPr>
          <w:rFonts w:hint="eastAsia"/>
          <w:sz w:val="21"/>
          <w:szCs w:val="21"/>
        </w:rPr>
        <w:t>指办理</w:t>
      </w:r>
      <w:proofErr w:type="gramEnd"/>
      <w:r>
        <w:rPr>
          <w:rFonts w:hint="eastAsia"/>
          <w:sz w:val="21"/>
          <w:szCs w:val="21"/>
        </w:rPr>
        <w:t>登记业务的机构。本基金的登记机构为</w:t>
      </w:r>
      <w:bookmarkStart w:id="25" w:name="field_49_managerorgfullname_3"/>
      <w:r>
        <w:rPr>
          <w:rFonts w:hint="eastAsia"/>
          <w:sz w:val="21"/>
          <w:szCs w:val="21"/>
        </w:rPr>
        <w:t>博时基金管理有限公司</w:t>
      </w:r>
      <w:bookmarkEnd w:id="25"/>
      <w:r>
        <w:rPr>
          <w:rFonts w:hint="eastAsia"/>
          <w:sz w:val="21"/>
          <w:szCs w:val="21"/>
        </w:rPr>
        <w:t>或接受</w:t>
      </w:r>
      <w:bookmarkStart w:id="26" w:name="field_49_managerorgfullname_4"/>
      <w:r>
        <w:rPr>
          <w:rFonts w:hint="eastAsia"/>
          <w:sz w:val="21"/>
          <w:szCs w:val="21"/>
        </w:rPr>
        <w:t>博时基金管理有限公司</w:t>
      </w:r>
      <w:bookmarkEnd w:id="26"/>
      <w:r>
        <w:rPr>
          <w:rFonts w:hint="eastAsia"/>
          <w:sz w:val="21"/>
          <w:szCs w:val="21"/>
        </w:rPr>
        <w:t>委托代为办理登记业务的机构</w:t>
      </w:r>
      <w:r>
        <w:rPr>
          <w:sz w:val="21"/>
          <w:szCs w:val="21"/>
        </w:rPr>
        <w:t xml:space="preserve"> </w:t>
      </w:r>
      <w:r>
        <w:rPr>
          <w:rFonts w:hint="eastAsia"/>
          <w:sz w:val="21"/>
          <w:szCs w:val="21"/>
        </w:rPr>
        <w:t xml:space="preserve"> </w:t>
      </w:r>
    </w:p>
    <w:p w14:paraId="6D38FFBE" w14:textId="2DBBC4E2"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28、基金账户：指登记机构为投资人开立的、记录其持有的、基金管理人所管理的基金份额余额及其变动情况的账户 </w:t>
      </w:r>
    </w:p>
    <w:p w14:paraId="3EB80107" w14:textId="177CE4FA"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29、基金交易账户：指销售机构为投资人开立的、记录投资人通过该销售机构办理基金交易业务引起的基金份额变动及结余情况的账户 </w:t>
      </w:r>
    </w:p>
    <w:p w14:paraId="340C3DB0" w14:textId="2D68FA40"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30、基金合同生效日：指基金募集达到法律法规规定及基金合同规定的条件，基金管理人向中国证监会办理基金备案手续完毕，并获得中国证监会书面确认的日期 </w:t>
      </w:r>
    </w:p>
    <w:p w14:paraId="54A7621A" w14:textId="2F554244"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31、基金合同终止日：指基金合同规定的基金合同终止事由出现后，基金财产清算完毕，清算结果报中国证监会备案并予以公告的日期 </w:t>
      </w:r>
    </w:p>
    <w:p w14:paraId="346B5F21" w14:textId="74DBFC72"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32、基金募集期：指自基金份额发售之日起至发售结束之日止的期间，最长不得超过3个月 </w:t>
      </w:r>
    </w:p>
    <w:p w14:paraId="162D4D1B" w14:textId="3670A823"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33、存续期：指基金合同生效至终止之间的不定期期限 </w:t>
      </w:r>
    </w:p>
    <w:p w14:paraId="62F3CFA9" w14:textId="1AEF10D2"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34、工作日：指上海证券交易所、深圳证券交易所的正常交易日 </w:t>
      </w:r>
    </w:p>
    <w:p w14:paraId="3E7271D8" w14:textId="6065146A"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35、T日：指销售机构在规定时间受理投资人申购、赎回或其他业务申请的开放日 </w:t>
      </w:r>
    </w:p>
    <w:p w14:paraId="47863114" w14:textId="20CD1554" w:rsidR="005D6EFC" w:rsidRDefault="00A97D66">
      <w:pPr>
        <w:pStyle w:val="a5"/>
        <w:spacing w:before="0" w:beforeAutospacing="0" w:after="0" w:afterAutospacing="0" w:line="360" w:lineRule="auto"/>
        <w:ind w:firstLine="420"/>
        <w:rPr>
          <w:sz w:val="21"/>
          <w:szCs w:val="21"/>
        </w:rPr>
      </w:pPr>
      <w:r>
        <w:rPr>
          <w:rFonts w:hint="eastAsia"/>
          <w:sz w:val="21"/>
          <w:szCs w:val="21"/>
        </w:rPr>
        <w:t>36、T+n日：指自T日起第n</w:t>
      </w:r>
      <w:proofErr w:type="gramStart"/>
      <w:r>
        <w:rPr>
          <w:rFonts w:hint="eastAsia"/>
          <w:sz w:val="21"/>
          <w:szCs w:val="21"/>
        </w:rPr>
        <w:t>个</w:t>
      </w:r>
      <w:proofErr w:type="gramEnd"/>
      <w:r>
        <w:rPr>
          <w:rFonts w:hint="eastAsia"/>
          <w:sz w:val="21"/>
          <w:szCs w:val="21"/>
        </w:rPr>
        <w:t>工作日（不包含T</w:t>
      </w:r>
      <w:r>
        <w:rPr>
          <w:sz w:val="21"/>
          <w:szCs w:val="21"/>
        </w:rPr>
        <w:t xml:space="preserve"> </w:t>
      </w:r>
      <w:r>
        <w:rPr>
          <w:rFonts w:hint="eastAsia"/>
          <w:sz w:val="21"/>
          <w:szCs w:val="21"/>
        </w:rPr>
        <w:t xml:space="preserve">日），n为自然数 </w:t>
      </w:r>
    </w:p>
    <w:p w14:paraId="02159C4B" w14:textId="76B803CA"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37、开放日：指为投资人办理基金份额申购、赎回或其他业务的工作日 </w:t>
      </w:r>
    </w:p>
    <w:p w14:paraId="12199C6D" w14:textId="0C765924"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38、开放时间：指开放日基金接受申购、赎回或其他交易的时间段 </w:t>
      </w:r>
    </w:p>
    <w:p w14:paraId="7B92B765" w14:textId="33467E30" w:rsidR="005D6EFC" w:rsidRDefault="00A97D66">
      <w:pPr>
        <w:pStyle w:val="a5"/>
        <w:spacing w:before="0" w:beforeAutospacing="0" w:after="0" w:afterAutospacing="0" w:line="360" w:lineRule="auto"/>
        <w:ind w:firstLine="420"/>
        <w:rPr>
          <w:sz w:val="21"/>
          <w:szCs w:val="21"/>
        </w:rPr>
      </w:pPr>
      <w:r>
        <w:rPr>
          <w:rFonts w:hint="eastAsia"/>
          <w:sz w:val="21"/>
          <w:szCs w:val="21"/>
        </w:rPr>
        <w:t>39、《业务规则》：指《</w:t>
      </w:r>
      <w:bookmarkStart w:id="27" w:name="field_49_managerorgfullname_5"/>
      <w:r>
        <w:rPr>
          <w:rFonts w:hint="eastAsia"/>
          <w:sz w:val="21"/>
          <w:szCs w:val="21"/>
        </w:rPr>
        <w:t>博时基金管理有限公司</w:t>
      </w:r>
      <w:bookmarkEnd w:id="27"/>
      <w:r>
        <w:rPr>
          <w:rFonts w:hint="eastAsia"/>
          <w:sz w:val="21"/>
          <w:szCs w:val="21"/>
        </w:rPr>
        <w:t xml:space="preserve">开放式基金业务规则》，是规范基金管理人所管理的开放式证券投资基金登记方面的业务规则，由基金管理人、销售机构和投资人共同遵守 </w:t>
      </w:r>
    </w:p>
    <w:p w14:paraId="46929E91" w14:textId="3263D58C"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40、认购：指在基金募集期内，投资人根据基金合同和招募说明书规定的条件和销售网点规定的手续，申请购买基金份额的行为 </w:t>
      </w:r>
    </w:p>
    <w:p w14:paraId="01DA0AB4" w14:textId="3B043B18"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41、申购：指在基金存续期内，投资人根据基金合同和招募说明书规定的条件和销售网点规定的手续，申请购买基金份额的行为 </w:t>
      </w:r>
    </w:p>
    <w:p w14:paraId="24D94FB1" w14:textId="2C5BDC64"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42、赎回：指在基金存续期内，基金份额持有人按基金合同和招募说明书规定的条件和销售网点规定的手续，将基金份额兑换为现金的行为 </w:t>
      </w:r>
    </w:p>
    <w:p w14:paraId="3FD30AE6" w14:textId="5B22A58B" w:rsidR="005D6EFC" w:rsidRDefault="00A97D66">
      <w:pPr>
        <w:pStyle w:val="a5"/>
        <w:spacing w:before="0" w:beforeAutospacing="0" w:after="0" w:afterAutospacing="0" w:line="360" w:lineRule="auto"/>
        <w:ind w:firstLine="420"/>
        <w:rPr>
          <w:sz w:val="21"/>
          <w:szCs w:val="21"/>
        </w:rPr>
      </w:pPr>
      <w:r>
        <w:rPr>
          <w:rFonts w:hint="eastAsia"/>
          <w:sz w:val="21"/>
          <w:szCs w:val="21"/>
        </w:rPr>
        <w:t>43、基金转换：指基金份额持有人按照基金合同和基金管理人届时有效公告规定的条件，申请将其持有基金管理人管理的、某一基金的基金份额转换为基金管理人管理的其他</w:t>
      </w:r>
      <w:proofErr w:type="gramStart"/>
      <w:r>
        <w:rPr>
          <w:rFonts w:hint="eastAsia"/>
          <w:sz w:val="21"/>
          <w:szCs w:val="21"/>
        </w:rPr>
        <w:t>基金基金</w:t>
      </w:r>
      <w:proofErr w:type="gramEnd"/>
      <w:r>
        <w:rPr>
          <w:rFonts w:hint="eastAsia"/>
          <w:sz w:val="21"/>
          <w:szCs w:val="21"/>
        </w:rPr>
        <w:t xml:space="preserve">份额的行为 </w:t>
      </w:r>
    </w:p>
    <w:p w14:paraId="1E5602FB" w14:textId="5B35AEB2"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44、转托管：指基金份额持有人在本基金的不同销售机构之间实施的变更所持基金份额销售机构的操作 </w:t>
      </w:r>
    </w:p>
    <w:p w14:paraId="64BD2076" w14:textId="357BBD6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45、定期定额投资计划：指投资人通过有关销售机构提出申请，约定每期申购日、扣款金额及扣款方式，由销售机构于每期约定扣款日在投资人指定银行账户内自动完成扣款及受理申购申请的一种投资方式 </w:t>
      </w:r>
    </w:p>
    <w:p w14:paraId="4693416F" w14:textId="671DF0FB"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46、巨额赎回：指本基金单个开放日，基金净赎回申请（赎回申请份额总数加上基金转换中转出申请份额总数后扣除申购申请份额总数及基金转换中转入申请份额总数后的余额）超过上一开放日基金总份额的</w:t>
      </w:r>
      <w:bookmarkStart w:id="28" w:name="field_49_mintredeemscale_1"/>
      <w:r>
        <w:rPr>
          <w:sz w:val="21"/>
          <w:szCs w:val="21"/>
        </w:rPr>
        <w:t xml:space="preserve"> 10</w:t>
      </w:r>
      <w:bookmarkEnd w:id="28"/>
      <w:r>
        <w:rPr>
          <w:sz w:val="21"/>
          <w:szCs w:val="21"/>
        </w:rPr>
        <w:t xml:space="preserve"> </w:t>
      </w:r>
      <w:r>
        <w:rPr>
          <w:rFonts w:hint="eastAsia"/>
          <w:sz w:val="21"/>
          <w:szCs w:val="21"/>
        </w:rPr>
        <w:t xml:space="preserve">% </w:t>
      </w:r>
    </w:p>
    <w:p w14:paraId="1A420EC0" w14:textId="02B2C1DA"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47、元：指人民币元 </w:t>
      </w:r>
    </w:p>
    <w:p w14:paraId="733CA3E7" w14:textId="1EC3748E"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48、基金收益：指基金投资所得债券利息、买卖证券价差、证券持有期间的公允价值变动、银行存款利息、已实现的其他合法收入及因运用基金财产带来的成本和费用的节约 </w:t>
      </w:r>
    </w:p>
    <w:p w14:paraId="7868D20C" w14:textId="4B5B3372"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49、基金资产总值：指基金拥有的各类有价证券、银行存款本息、基金应收款项及其他资产的价值总和 </w:t>
      </w:r>
    </w:p>
    <w:p w14:paraId="684EFD62" w14:textId="04D16E51"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50、基金资产净值：指基金资产总值减去基金负债后的价值 </w:t>
      </w:r>
    </w:p>
    <w:p w14:paraId="395B8F83" w14:textId="7181BAFE"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51、基金份额净值：指计算日基金资产净值除以计算日基金份额总数 </w:t>
      </w:r>
    </w:p>
    <w:p w14:paraId="089D788C" w14:textId="18EF8A80"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52、基金资产估值：指计算评估基金资产和负债的价值，以确定基金资产净值和基金份额净值的过程 </w:t>
      </w:r>
    </w:p>
    <w:p w14:paraId="1C26522D" w14:textId="38A11D74"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53、基金份额分类：指本基金分设两类基金份额：A类基金份额和C类基金份额。两类基金份额分设不同的基金代码，分别计算基金份额净值，计算公式为计算日各类别基金资产净值除以计算日发售在外的该类别基金份额总数 </w:t>
      </w:r>
    </w:p>
    <w:p w14:paraId="052B4E7C" w14:textId="17F3B386" w:rsidR="005D6EFC" w:rsidRDefault="00A97D66">
      <w:pPr>
        <w:pStyle w:val="a5"/>
        <w:spacing w:before="0" w:beforeAutospacing="0" w:after="0" w:afterAutospacing="0" w:line="360" w:lineRule="auto"/>
        <w:ind w:firstLine="420"/>
        <w:rPr>
          <w:sz w:val="21"/>
          <w:szCs w:val="21"/>
        </w:rPr>
      </w:pPr>
      <w:r>
        <w:rPr>
          <w:rFonts w:hint="eastAsia"/>
          <w:sz w:val="21"/>
          <w:szCs w:val="21"/>
        </w:rPr>
        <w:t>54、A类基金份额：指在投资者认购、申购时收取认购、申购费用，在赎回时根据持有期限收取赎回费用，但不从本类别基金资产中计</w:t>
      </w:r>
      <w:proofErr w:type="gramStart"/>
      <w:r>
        <w:rPr>
          <w:rFonts w:hint="eastAsia"/>
          <w:sz w:val="21"/>
          <w:szCs w:val="21"/>
        </w:rPr>
        <w:t>提销售</w:t>
      </w:r>
      <w:proofErr w:type="gramEnd"/>
      <w:r>
        <w:rPr>
          <w:rFonts w:hint="eastAsia"/>
          <w:sz w:val="21"/>
          <w:szCs w:val="21"/>
        </w:rPr>
        <w:t xml:space="preserve">服务费的基金份额类别 </w:t>
      </w:r>
    </w:p>
    <w:p w14:paraId="696E9F1F" w14:textId="7B3AE0FC" w:rsidR="005D6EFC" w:rsidRDefault="00A97D66">
      <w:pPr>
        <w:pStyle w:val="a5"/>
        <w:spacing w:before="0" w:beforeAutospacing="0" w:after="0" w:afterAutospacing="0" w:line="360" w:lineRule="auto"/>
        <w:ind w:firstLine="420"/>
        <w:rPr>
          <w:sz w:val="21"/>
          <w:szCs w:val="21"/>
        </w:rPr>
      </w:pPr>
      <w:r>
        <w:rPr>
          <w:rFonts w:hint="eastAsia"/>
          <w:sz w:val="21"/>
          <w:szCs w:val="21"/>
        </w:rPr>
        <w:t>55、C类基金份额：指在投资者认购、申购时不收取认购、申购费用，在赎回时根据持有期限收取赎回费用，且从本类别基金资产中计</w:t>
      </w:r>
      <w:proofErr w:type="gramStart"/>
      <w:r>
        <w:rPr>
          <w:rFonts w:hint="eastAsia"/>
          <w:sz w:val="21"/>
          <w:szCs w:val="21"/>
        </w:rPr>
        <w:t>提销售</w:t>
      </w:r>
      <w:proofErr w:type="gramEnd"/>
      <w:r>
        <w:rPr>
          <w:rFonts w:hint="eastAsia"/>
          <w:sz w:val="21"/>
          <w:szCs w:val="21"/>
        </w:rPr>
        <w:t xml:space="preserve">服务费的基金份额类别 </w:t>
      </w:r>
    </w:p>
    <w:p w14:paraId="53DB4B51" w14:textId="5E402D42"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56、指定媒介：指中国证监会指定的用以进行信息披露的全国性报刊及指定互联网网站（包括基金管理人网站、基金托管人网站、中国证监会基金电子披露网站）等媒介 </w:t>
      </w:r>
    </w:p>
    <w:p w14:paraId="1EE54136" w14:textId="5F1517A3"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57、不可抗力：指基金合同当事人不能预见、不能避免且不能克服的客观事件 </w:t>
      </w:r>
    </w:p>
    <w:p w14:paraId="5C0385D7" w14:textId="4738C02D" w:rsidR="005D6EFC" w:rsidRDefault="00A97D66">
      <w:pPr>
        <w:pStyle w:val="a5"/>
        <w:spacing w:before="0" w:beforeAutospacing="0" w:after="0" w:afterAutospacing="0" w:line="360" w:lineRule="auto"/>
        <w:ind w:firstLine="420"/>
        <w:rPr>
          <w:sz w:val="21"/>
          <w:szCs w:val="21"/>
        </w:rPr>
      </w:pPr>
      <w:r>
        <w:rPr>
          <w:rFonts w:hint="eastAsia"/>
          <w:sz w:val="21"/>
          <w:szCs w:val="21"/>
        </w:rPr>
        <w:t>58、流动性受限资产：指由于法律法规、监管、合同或操作障碍等原因无法以合理价格予以变现的资产，包括但不限于到期日在10个交易日以上的逆回购与银行定期存款（</w:t>
      </w:r>
      <w:proofErr w:type="gramStart"/>
      <w:r>
        <w:rPr>
          <w:rFonts w:hint="eastAsia"/>
          <w:sz w:val="21"/>
          <w:szCs w:val="21"/>
        </w:rPr>
        <w:t>含协议</w:t>
      </w:r>
      <w:proofErr w:type="gramEnd"/>
      <w:r>
        <w:rPr>
          <w:rFonts w:hint="eastAsia"/>
          <w:sz w:val="21"/>
          <w:szCs w:val="21"/>
        </w:rPr>
        <w:t xml:space="preserve">约定有条件提前支取的银行存款）、停牌股票、流通受限的新股及非公开发行股票、资产支持证券、因发行人债务违约无法进行转让或交易的债券等 </w:t>
      </w:r>
    </w:p>
    <w:p w14:paraId="0E325F0D" w14:textId="673150C4" w:rsidR="005D6EFC" w:rsidRDefault="00A97D66">
      <w:pPr>
        <w:pStyle w:val="a5"/>
        <w:spacing w:before="0" w:beforeAutospacing="0" w:after="0" w:afterAutospacing="0" w:line="360" w:lineRule="auto"/>
        <w:ind w:firstLine="420"/>
        <w:rPr>
          <w:sz w:val="21"/>
          <w:szCs w:val="21"/>
        </w:rPr>
      </w:pPr>
      <w:r>
        <w:rPr>
          <w:rFonts w:hint="eastAsia"/>
          <w:sz w:val="21"/>
          <w:szCs w:val="21"/>
        </w:rPr>
        <w:t>59、摆动定价机制：指当本基金遭遇大额申购赎回时，通过调整基金份额净值的方式，将基金调整投资组合的市场冲击成本分配给实际申购、赎回的投资者，从而减少对存量基金</w:t>
      </w:r>
      <w:bookmarkStart w:id="29" w:name="chapter_level1_4_49_section_2_end"/>
      <w:bookmarkEnd w:id="29"/>
      <w:r>
        <w:rPr>
          <w:rFonts w:hint="eastAsia"/>
          <w:sz w:val="21"/>
          <w:szCs w:val="21"/>
        </w:rPr>
        <w:t xml:space="preserve">份额持有人利益的不利影响，确保投资者的合法权益不受损害并得到公平对待 </w:t>
      </w:r>
    </w:p>
    <w:p w14:paraId="3D753650" w14:textId="77777777" w:rsidR="005D6EFC" w:rsidRDefault="00A97D66">
      <w:pPr>
        <w:widowControl/>
        <w:jc w:val="left"/>
        <w:rPr>
          <w:rFonts w:ascii="宋体" w:eastAsia="宋体" w:hAnsi="宋体"/>
        </w:rPr>
      </w:pPr>
      <w:r>
        <w:rPr>
          <w:rFonts w:ascii="宋体" w:eastAsia="宋体" w:hAnsi="宋体"/>
        </w:rPr>
        <w:br w:type="page"/>
      </w:r>
    </w:p>
    <w:p w14:paraId="54B16491" w14:textId="77777777" w:rsidR="005D6EFC" w:rsidRDefault="00A97D66">
      <w:pPr>
        <w:pStyle w:val="2"/>
        <w:jc w:val="center"/>
        <w:rPr>
          <w:rFonts w:ascii="宋体" w:eastAsia="宋体" w:hAnsi="宋体"/>
          <w:sz w:val="30"/>
        </w:rPr>
      </w:pPr>
      <w:bookmarkStart w:id="30" w:name="_Toc27144263"/>
      <w:bookmarkStart w:id="31" w:name="chapter_level1_5_53"/>
      <w:r>
        <w:rPr>
          <w:rFonts w:ascii="宋体" w:eastAsia="宋体" w:hAnsi="宋体" w:hint="eastAsia"/>
          <w:sz w:val="30"/>
        </w:rPr>
        <w:lastRenderedPageBreak/>
        <w:t>第三部分  基金管理人</w:t>
      </w:r>
      <w:bookmarkEnd w:id="30"/>
      <w:bookmarkEnd w:id="31"/>
    </w:p>
    <w:p w14:paraId="346BEFC9" w14:textId="77777777" w:rsidR="005D6EFC" w:rsidRDefault="00A97D66">
      <w:pPr>
        <w:pStyle w:val="a5"/>
        <w:spacing w:before="0" w:beforeAutospacing="0" w:after="0" w:afterAutospacing="0" w:line="360" w:lineRule="auto"/>
        <w:ind w:firstLine="420"/>
        <w:rPr>
          <w:sz w:val="21"/>
          <w:szCs w:val="21"/>
        </w:rPr>
      </w:pPr>
      <w:bookmarkStart w:id="32" w:name="chapter_level1_5_53_section_1"/>
      <w:bookmarkEnd w:id="32"/>
      <w:r>
        <w:rPr>
          <w:rStyle w:val="a7"/>
          <w:rFonts w:hint="eastAsia"/>
          <w:sz w:val="21"/>
          <w:szCs w:val="21"/>
        </w:rPr>
        <w:t>一、基金管理人概况</w:t>
      </w:r>
      <w:r>
        <w:rPr>
          <w:sz w:val="21"/>
          <w:szCs w:val="21"/>
        </w:rPr>
        <w:t xml:space="preserve"> </w:t>
      </w:r>
      <w:r>
        <w:rPr>
          <w:rFonts w:hint="eastAsia"/>
          <w:sz w:val="21"/>
          <w:szCs w:val="21"/>
        </w:rPr>
        <w:t xml:space="preserve"> </w:t>
      </w:r>
    </w:p>
    <w:p w14:paraId="2BDAB515" w14:textId="77777777" w:rsidR="005D6EFC" w:rsidRDefault="00A97D66">
      <w:pPr>
        <w:pStyle w:val="a5"/>
        <w:spacing w:before="0" w:beforeAutospacing="0" w:after="0" w:afterAutospacing="0" w:line="360" w:lineRule="auto"/>
        <w:ind w:firstLine="420"/>
        <w:rPr>
          <w:sz w:val="21"/>
          <w:szCs w:val="21"/>
        </w:rPr>
      </w:pPr>
      <w:bookmarkStart w:id="33" w:name="field_0_managercompanyinfo_1_start"/>
      <w:bookmarkEnd w:id="33"/>
      <w:r>
        <w:rPr>
          <w:rFonts w:hint="eastAsia"/>
          <w:sz w:val="21"/>
          <w:szCs w:val="21"/>
        </w:rPr>
        <w:t>名称：</w:t>
      </w:r>
      <w:r>
        <w:rPr>
          <w:sz w:val="21"/>
          <w:szCs w:val="21"/>
        </w:rPr>
        <w:t xml:space="preserve"> </w:t>
      </w:r>
      <w:r>
        <w:rPr>
          <w:rFonts w:hint="eastAsia"/>
          <w:sz w:val="21"/>
          <w:szCs w:val="21"/>
        </w:rPr>
        <w:t xml:space="preserve">博时基金管理有限公司 </w:t>
      </w:r>
    </w:p>
    <w:p w14:paraId="0061AFE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住所：</w:t>
      </w:r>
      <w:r>
        <w:rPr>
          <w:sz w:val="21"/>
          <w:szCs w:val="21"/>
        </w:rPr>
        <w:t xml:space="preserve"> </w:t>
      </w:r>
      <w:r>
        <w:rPr>
          <w:rFonts w:hint="eastAsia"/>
          <w:sz w:val="21"/>
          <w:szCs w:val="21"/>
        </w:rPr>
        <w:t xml:space="preserve">深圳市福田区莲花街道福新社区益田路5999号基金大厦21层 </w:t>
      </w:r>
    </w:p>
    <w:p w14:paraId="3EA649D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办公地址：</w:t>
      </w:r>
      <w:r>
        <w:rPr>
          <w:sz w:val="21"/>
          <w:szCs w:val="21"/>
        </w:rPr>
        <w:t xml:space="preserve"> </w:t>
      </w:r>
      <w:r>
        <w:rPr>
          <w:rFonts w:hint="eastAsia"/>
          <w:sz w:val="21"/>
          <w:szCs w:val="21"/>
        </w:rPr>
        <w:t xml:space="preserve">广东省深圳市福田区益田路5999号基金大厦21层 </w:t>
      </w:r>
    </w:p>
    <w:p w14:paraId="0C6BD94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法定代表人：张光华 </w:t>
      </w:r>
    </w:p>
    <w:p w14:paraId="207A8F8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成立时间：</w:t>
      </w:r>
      <w:r>
        <w:rPr>
          <w:sz w:val="21"/>
          <w:szCs w:val="21"/>
        </w:rPr>
        <w:t xml:space="preserve">  </w:t>
      </w:r>
      <w:r>
        <w:rPr>
          <w:rFonts w:hint="eastAsia"/>
          <w:sz w:val="21"/>
          <w:szCs w:val="21"/>
        </w:rPr>
        <w:t xml:space="preserve">1998年7月13日 </w:t>
      </w:r>
    </w:p>
    <w:p w14:paraId="18E0B34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注册资本：</w:t>
      </w:r>
      <w:r>
        <w:rPr>
          <w:sz w:val="21"/>
          <w:szCs w:val="21"/>
        </w:rPr>
        <w:t xml:space="preserve">  </w:t>
      </w:r>
      <w:r>
        <w:rPr>
          <w:rFonts w:hint="eastAsia"/>
          <w:sz w:val="21"/>
          <w:szCs w:val="21"/>
        </w:rPr>
        <w:t xml:space="preserve">2.5亿元人民币 </w:t>
      </w:r>
    </w:p>
    <w:p w14:paraId="7F4AECC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存续期间：</w:t>
      </w:r>
      <w:r>
        <w:rPr>
          <w:sz w:val="21"/>
          <w:szCs w:val="21"/>
        </w:rPr>
        <w:t xml:space="preserve"> </w:t>
      </w:r>
      <w:r>
        <w:rPr>
          <w:rFonts w:hint="eastAsia"/>
          <w:sz w:val="21"/>
          <w:szCs w:val="21"/>
        </w:rPr>
        <w:t xml:space="preserve">持续经营 </w:t>
      </w:r>
    </w:p>
    <w:p w14:paraId="786A98C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联系人：</w:t>
      </w:r>
      <w:r>
        <w:rPr>
          <w:sz w:val="21"/>
          <w:szCs w:val="21"/>
        </w:rPr>
        <w:t xml:space="preserve">   </w:t>
      </w:r>
      <w:r>
        <w:rPr>
          <w:rFonts w:hint="eastAsia"/>
          <w:sz w:val="21"/>
          <w:szCs w:val="21"/>
        </w:rPr>
        <w:t xml:space="preserve">韩强 </w:t>
      </w:r>
    </w:p>
    <w:p w14:paraId="2C733E1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联系电话：</w:t>
      </w:r>
      <w:r>
        <w:rPr>
          <w:sz w:val="21"/>
          <w:szCs w:val="21"/>
        </w:rPr>
        <w:t xml:space="preserve"> </w:t>
      </w:r>
      <w:r>
        <w:rPr>
          <w:rFonts w:hint="eastAsia"/>
          <w:sz w:val="21"/>
          <w:szCs w:val="21"/>
        </w:rPr>
        <w:t>（0755）8316</w:t>
      </w:r>
      <w:r>
        <w:rPr>
          <w:sz w:val="21"/>
          <w:szCs w:val="21"/>
        </w:rPr>
        <w:t xml:space="preserve"> </w:t>
      </w:r>
      <w:r>
        <w:rPr>
          <w:rFonts w:hint="eastAsia"/>
          <w:sz w:val="21"/>
          <w:szCs w:val="21"/>
        </w:rPr>
        <w:t xml:space="preserve">9999 </w:t>
      </w:r>
    </w:p>
    <w:p w14:paraId="5C21DCA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博时基金管理有限公司（以下简称“公司”）经中国证监会</w:t>
      </w:r>
      <w:proofErr w:type="gramStart"/>
      <w:r>
        <w:rPr>
          <w:rFonts w:hint="eastAsia"/>
          <w:sz w:val="21"/>
          <w:szCs w:val="21"/>
        </w:rPr>
        <w:t>证监基字</w:t>
      </w:r>
      <w:proofErr w:type="gramEnd"/>
      <w:r>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14:paraId="1A1C07B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公司设立了投资决策委员会。投资决策委员会负责指导基金资产的运作、确定基本的投资策略和投资组合的原则。 </w:t>
      </w:r>
    </w:p>
    <w:p w14:paraId="406168D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proofErr w:type="gramStart"/>
      <w:r>
        <w:rPr>
          <w:rFonts w:hint="eastAsia"/>
          <w:sz w:val="21"/>
          <w:szCs w:val="21"/>
        </w:rPr>
        <w:t>央企业务部</w:t>
      </w:r>
      <w:proofErr w:type="gramEnd"/>
      <w:r>
        <w:rPr>
          <w:rFonts w:hint="eastAsia"/>
          <w:sz w:val="21"/>
          <w:szCs w:val="21"/>
        </w:rPr>
        <w:t xml:space="preserve">、互联网金融部、董事会办公室、办公室、人力资源部、财务部、信息技术部、基金运作部、风险管理部和监察法律部。 </w:t>
      </w:r>
    </w:p>
    <w:p w14:paraId="73FF42F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Pr>
          <w:rFonts w:hint="eastAsia"/>
          <w:sz w:val="21"/>
          <w:szCs w:val="21"/>
        </w:rPr>
        <w:lastRenderedPageBreak/>
        <w:t>公</w:t>
      </w:r>
      <w:proofErr w:type="gramStart"/>
      <w:r>
        <w:rPr>
          <w:rFonts w:hint="eastAsia"/>
          <w:sz w:val="21"/>
          <w:szCs w:val="21"/>
        </w:rPr>
        <w:t>募基金</w:t>
      </w:r>
      <w:proofErr w:type="gramEnd"/>
      <w:r>
        <w:rPr>
          <w:rFonts w:hint="eastAsia"/>
          <w:sz w:val="21"/>
          <w:szCs w:val="21"/>
        </w:rPr>
        <w:t xml:space="preserve">组、专户组、指数与创新组、国际组和研究组，分别负责各类固定收益资产的研究和投资工作。 </w:t>
      </w:r>
    </w:p>
    <w:p w14:paraId="22B8CF2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Pr>
          <w:rFonts w:hint="eastAsia"/>
          <w:sz w:val="21"/>
          <w:szCs w:val="21"/>
        </w:rPr>
        <w:t>台运作</w:t>
      </w:r>
      <w:proofErr w:type="gramEnd"/>
      <w:r>
        <w:rPr>
          <w:rFonts w:hint="eastAsia"/>
          <w:sz w:val="21"/>
          <w:szCs w:val="21"/>
        </w:rPr>
        <w:t>协调、相关信息服务等工作。券商业务部负责券商渠道的开拓和销售服务、大宗交易业务、融券业务、做市商业务、股指期货业务等工作。零售-北京、零售-上海、零售-南方、零售-西部负责公司全国范围内零售客户的渠道销售和服务。</w:t>
      </w:r>
      <w:proofErr w:type="gramStart"/>
      <w:r>
        <w:rPr>
          <w:rFonts w:hint="eastAsia"/>
          <w:sz w:val="21"/>
          <w:szCs w:val="21"/>
        </w:rPr>
        <w:t>央企业务部负责招商局集团</w:t>
      </w:r>
      <w:proofErr w:type="gramEnd"/>
      <w:r>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Pr>
          <w:rFonts w:hint="eastAsia"/>
          <w:sz w:val="21"/>
          <w:szCs w:val="21"/>
        </w:rPr>
        <w:t>募销售</w:t>
      </w:r>
      <w:proofErr w:type="gramEnd"/>
      <w:r>
        <w:rPr>
          <w:rFonts w:hint="eastAsia"/>
          <w:sz w:val="21"/>
          <w:szCs w:val="21"/>
        </w:rPr>
        <w:t xml:space="preserve">支持；营销培训管理；渠道代销支持与服务；零售体系的绩效考核与费用管理等工作。 </w:t>
      </w:r>
    </w:p>
    <w:p w14:paraId="26F0DC4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宏观策略部负责</w:t>
      </w:r>
      <w:proofErr w:type="gramStart"/>
      <w:r>
        <w:rPr>
          <w:rFonts w:hint="eastAsia"/>
          <w:sz w:val="21"/>
          <w:szCs w:val="21"/>
        </w:rPr>
        <w:t>为投委会</w:t>
      </w:r>
      <w:proofErr w:type="gramEnd"/>
      <w:r>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Pr>
          <w:rFonts w:hint="eastAsia"/>
          <w:sz w:val="21"/>
          <w:szCs w:val="21"/>
        </w:rPr>
        <w:t>规划部</w:t>
      </w:r>
      <w:proofErr w:type="gramEnd"/>
      <w:r>
        <w:rPr>
          <w:rFonts w:hint="eastAsia"/>
          <w:sz w:val="21"/>
          <w:szCs w:val="21"/>
        </w:rPr>
        <w:t>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Pr>
          <w:rFonts w:hint="eastAsia"/>
          <w:sz w:val="21"/>
          <w:szCs w:val="21"/>
        </w:rPr>
        <w:t>户合同</w:t>
      </w:r>
      <w:proofErr w:type="gramEnd"/>
      <w:r>
        <w:rPr>
          <w:rFonts w:hint="eastAsia"/>
          <w:sz w:val="21"/>
          <w:szCs w:val="21"/>
        </w:rPr>
        <w:t xml:space="preserve">及备案管理、机构售前支持；专户中台服务与运营支持等工作。 </w:t>
      </w:r>
    </w:p>
    <w:p w14:paraId="013F24A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14:paraId="6E6CD4A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14:paraId="602621C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截止到2019年9月30日，公司总人数为593人，其中研究员和基金经理超过90%拥有硕士及以上学位。 </w:t>
      </w:r>
    </w:p>
    <w:p w14:paraId="31EA5C8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4" w:name="field_0_managercompanyinfo_1_end"/>
      <w:bookmarkEnd w:id="34"/>
      <w:r>
        <w:rPr>
          <w:sz w:val="21"/>
          <w:szCs w:val="21"/>
        </w:rPr>
        <w:t xml:space="preserve"> </w:t>
      </w:r>
      <w:r>
        <w:rPr>
          <w:rFonts w:hint="eastAsia"/>
          <w:sz w:val="21"/>
          <w:szCs w:val="21"/>
        </w:rPr>
        <w:t xml:space="preserve"> </w:t>
      </w:r>
    </w:p>
    <w:p w14:paraId="06ED9333"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二、主要成员情况</w:t>
      </w:r>
      <w:r>
        <w:rPr>
          <w:sz w:val="21"/>
          <w:szCs w:val="21"/>
        </w:rPr>
        <w:t xml:space="preserve"> </w:t>
      </w:r>
      <w:r>
        <w:rPr>
          <w:rFonts w:hint="eastAsia"/>
          <w:sz w:val="21"/>
          <w:szCs w:val="21"/>
        </w:rPr>
        <w:t xml:space="preserve"> </w:t>
      </w:r>
    </w:p>
    <w:p w14:paraId="6334B64F" w14:textId="77777777" w:rsidR="005D6EFC" w:rsidRDefault="00A97D66">
      <w:pPr>
        <w:pStyle w:val="a5"/>
        <w:spacing w:before="0" w:beforeAutospacing="0" w:after="0" w:afterAutospacing="0" w:line="360" w:lineRule="auto"/>
        <w:ind w:firstLine="420"/>
        <w:rPr>
          <w:sz w:val="21"/>
          <w:szCs w:val="21"/>
        </w:rPr>
      </w:pPr>
      <w:bookmarkStart w:id="35" w:name="field_0_managerpersoninfo_1_start"/>
      <w:bookmarkEnd w:id="35"/>
      <w:r>
        <w:rPr>
          <w:rFonts w:hint="eastAsia"/>
          <w:sz w:val="21"/>
          <w:szCs w:val="21"/>
        </w:rPr>
        <w:t xml:space="preserve">1、基金管理人董事会成员 </w:t>
      </w:r>
    </w:p>
    <w:p w14:paraId="7842EA0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Pr>
          <w:rFonts w:hint="eastAsia"/>
          <w:sz w:val="21"/>
          <w:szCs w:val="21"/>
        </w:rPr>
        <w:t>招商信</w:t>
      </w:r>
      <w:proofErr w:type="gramEnd"/>
      <w:r>
        <w:rPr>
          <w:rFonts w:hint="eastAsia"/>
          <w:sz w:val="21"/>
          <w:szCs w:val="21"/>
        </w:rPr>
        <w:t>诺人寿保险有限公司董事长、招银国际金融有限公司董事长、招银金融租赁有限公司董事长。2015年8月起，</w:t>
      </w:r>
      <w:proofErr w:type="gramStart"/>
      <w:r>
        <w:rPr>
          <w:rFonts w:hint="eastAsia"/>
          <w:sz w:val="21"/>
          <w:szCs w:val="21"/>
        </w:rPr>
        <w:t>任博时</w:t>
      </w:r>
      <w:proofErr w:type="gramEnd"/>
      <w:r>
        <w:rPr>
          <w:rFonts w:hint="eastAsia"/>
          <w:sz w:val="21"/>
          <w:szCs w:val="21"/>
        </w:rPr>
        <w:t xml:space="preserve">基金管理有限公司董事长暨法定代表人。 </w:t>
      </w:r>
    </w:p>
    <w:p w14:paraId="3A19465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江向阳先生，董事。</w:t>
      </w:r>
      <w:proofErr w:type="gramStart"/>
      <w:r>
        <w:rPr>
          <w:rFonts w:hint="eastAsia"/>
          <w:sz w:val="21"/>
          <w:szCs w:val="21"/>
        </w:rPr>
        <w:t>2015年7月起任博时</w:t>
      </w:r>
      <w:proofErr w:type="gramEnd"/>
      <w:r>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Pr>
          <w:rFonts w:hint="eastAsia"/>
          <w:sz w:val="21"/>
          <w:szCs w:val="21"/>
        </w:rPr>
        <w:lastRenderedPageBreak/>
        <w:t>主任兼新闻办（</w:t>
      </w:r>
      <w:proofErr w:type="gramStart"/>
      <w:r>
        <w:rPr>
          <w:rFonts w:hint="eastAsia"/>
          <w:sz w:val="21"/>
          <w:szCs w:val="21"/>
        </w:rPr>
        <w:t>网信办</w:t>
      </w:r>
      <w:proofErr w:type="gramEnd"/>
      <w:r>
        <w:rPr>
          <w:rFonts w:hint="eastAsia"/>
          <w:sz w:val="21"/>
          <w:szCs w:val="21"/>
        </w:rPr>
        <w:t>）主任；中国证监会办公厅副巡视员；中国证监会深圳专员办处长、副专员；中国证监会期货</w:t>
      </w:r>
      <w:proofErr w:type="gramStart"/>
      <w:r>
        <w:rPr>
          <w:rFonts w:hint="eastAsia"/>
          <w:sz w:val="21"/>
          <w:szCs w:val="21"/>
        </w:rPr>
        <w:t>监管部</w:t>
      </w:r>
      <w:proofErr w:type="gramEnd"/>
      <w:r>
        <w:rPr>
          <w:rFonts w:hint="eastAsia"/>
          <w:sz w:val="21"/>
          <w:szCs w:val="21"/>
        </w:rPr>
        <w:t xml:space="preserve">副处长、处长；中国农业工程研究设计院情报室干部。 </w:t>
      </w:r>
    </w:p>
    <w:p w14:paraId="76AC672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苏敏女士,分别于1990</w:t>
      </w:r>
      <w:r>
        <w:rPr>
          <w:sz w:val="21"/>
          <w:szCs w:val="21"/>
        </w:rPr>
        <w:t xml:space="preserve"> </w:t>
      </w:r>
      <w:r>
        <w:rPr>
          <w:rFonts w:hint="eastAsia"/>
          <w:sz w:val="21"/>
          <w:szCs w:val="21"/>
        </w:rPr>
        <w:t>年7</w:t>
      </w:r>
      <w:r>
        <w:rPr>
          <w:sz w:val="21"/>
          <w:szCs w:val="21"/>
        </w:rPr>
        <w:t xml:space="preserve"> </w:t>
      </w:r>
      <w:r>
        <w:rPr>
          <w:rFonts w:hint="eastAsia"/>
          <w:sz w:val="21"/>
          <w:szCs w:val="21"/>
        </w:rPr>
        <w:t>月及2002</w:t>
      </w:r>
      <w:r>
        <w:rPr>
          <w:sz w:val="21"/>
          <w:szCs w:val="21"/>
        </w:rPr>
        <w:t xml:space="preserve"> </w:t>
      </w:r>
      <w:r>
        <w:rPr>
          <w:rFonts w:hint="eastAsia"/>
          <w:sz w:val="21"/>
          <w:szCs w:val="21"/>
        </w:rPr>
        <w:t>年12</w:t>
      </w:r>
      <w:r>
        <w:rPr>
          <w:sz w:val="21"/>
          <w:szCs w:val="21"/>
        </w:rPr>
        <w:t xml:space="preserve"> </w:t>
      </w:r>
      <w:proofErr w:type="gramStart"/>
      <w:r>
        <w:rPr>
          <w:rFonts w:hint="eastAsia"/>
          <w:sz w:val="21"/>
          <w:szCs w:val="21"/>
        </w:rPr>
        <w:t>月获得</w:t>
      </w:r>
      <w:proofErr w:type="gramEnd"/>
      <w:r>
        <w:rPr>
          <w:rFonts w:hint="eastAsia"/>
          <w:sz w:val="21"/>
          <w:szCs w:val="21"/>
        </w:rPr>
        <w:t>上海财经大学金融专业学士学位和中国科学技术大学工商管理硕士学位。苏女士分别于1998</w:t>
      </w:r>
      <w:r>
        <w:rPr>
          <w:sz w:val="21"/>
          <w:szCs w:val="21"/>
        </w:rPr>
        <w:t xml:space="preserve"> </w:t>
      </w:r>
      <w:r>
        <w:rPr>
          <w:rFonts w:hint="eastAsia"/>
          <w:sz w:val="21"/>
          <w:szCs w:val="21"/>
        </w:rPr>
        <w:t>年6</w:t>
      </w:r>
      <w:r>
        <w:rPr>
          <w:sz w:val="21"/>
          <w:szCs w:val="21"/>
        </w:rPr>
        <w:t xml:space="preserve"> </w:t>
      </w:r>
      <w:r>
        <w:rPr>
          <w:rFonts w:hint="eastAsia"/>
          <w:sz w:val="21"/>
          <w:szCs w:val="21"/>
        </w:rPr>
        <w:t>月、1999</w:t>
      </w:r>
      <w:r>
        <w:rPr>
          <w:sz w:val="21"/>
          <w:szCs w:val="21"/>
        </w:rPr>
        <w:t xml:space="preserve"> </w:t>
      </w:r>
      <w:r>
        <w:rPr>
          <w:rFonts w:hint="eastAsia"/>
          <w:sz w:val="21"/>
          <w:szCs w:val="21"/>
        </w:rPr>
        <w:t>年6</w:t>
      </w:r>
      <w:r>
        <w:rPr>
          <w:sz w:val="21"/>
          <w:szCs w:val="21"/>
        </w:rPr>
        <w:t xml:space="preserve"> </w:t>
      </w:r>
      <w:r>
        <w:rPr>
          <w:rFonts w:hint="eastAsia"/>
          <w:sz w:val="21"/>
          <w:szCs w:val="21"/>
        </w:rPr>
        <w:t>月及2008</w:t>
      </w:r>
      <w:r>
        <w:rPr>
          <w:sz w:val="21"/>
          <w:szCs w:val="21"/>
        </w:rPr>
        <w:t xml:space="preserve"> </w:t>
      </w:r>
      <w:r>
        <w:rPr>
          <w:rFonts w:hint="eastAsia"/>
          <w:sz w:val="21"/>
          <w:szCs w:val="21"/>
        </w:rPr>
        <w:t>年6</w:t>
      </w:r>
      <w:r>
        <w:rPr>
          <w:sz w:val="21"/>
          <w:szCs w:val="21"/>
        </w:rPr>
        <w:t xml:space="preserve"> </w:t>
      </w:r>
      <w:proofErr w:type="gramStart"/>
      <w:r>
        <w:rPr>
          <w:rFonts w:hint="eastAsia"/>
          <w:sz w:val="21"/>
          <w:szCs w:val="21"/>
        </w:rPr>
        <w:t>月获中国</w:t>
      </w:r>
      <w:proofErr w:type="gramEnd"/>
      <w:r>
        <w:rPr>
          <w:rFonts w:hint="eastAsia"/>
          <w:sz w:val="21"/>
          <w:szCs w:val="21"/>
        </w:rPr>
        <w:t>注册会计师协会授予的注册会计师资格、中国资产评估协会授予的注册资产评估师资格及安徽省人力资源和社会保障厅授予的高级会计师职称。苏女士拥有管理金融类公司及上市公司的经验，其经验包括：自2015</w:t>
      </w:r>
      <w:r>
        <w:rPr>
          <w:sz w:val="21"/>
          <w:szCs w:val="21"/>
        </w:rPr>
        <w:t xml:space="preserve"> </w:t>
      </w:r>
      <w:r>
        <w:rPr>
          <w:rFonts w:hint="eastAsia"/>
          <w:sz w:val="21"/>
          <w:szCs w:val="21"/>
        </w:rPr>
        <w:t>年9</w:t>
      </w:r>
      <w:r>
        <w:rPr>
          <w:sz w:val="21"/>
          <w:szCs w:val="21"/>
        </w:rPr>
        <w:t xml:space="preserve"> </w:t>
      </w:r>
      <w:r>
        <w:rPr>
          <w:rFonts w:hint="eastAsia"/>
          <w:sz w:val="21"/>
          <w:szCs w:val="21"/>
        </w:rPr>
        <w:t>月及2015</w:t>
      </w:r>
      <w:r>
        <w:rPr>
          <w:sz w:val="21"/>
          <w:szCs w:val="21"/>
        </w:rPr>
        <w:t xml:space="preserve"> </w:t>
      </w:r>
      <w:r>
        <w:rPr>
          <w:rFonts w:hint="eastAsia"/>
          <w:sz w:val="21"/>
          <w:szCs w:val="21"/>
        </w:rPr>
        <w:t>年12</w:t>
      </w:r>
      <w:r>
        <w:rPr>
          <w:sz w:val="21"/>
          <w:szCs w:val="21"/>
        </w:rPr>
        <w:t xml:space="preserve"> </w:t>
      </w:r>
      <w:r>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Pr>
          <w:sz w:val="21"/>
          <w:szCs w:val="21"/>
        </w:rPr>
        <w:t xml:space="preserve"> </w:t>
      </w:r>
      <w:r>
        <w:rPr>
          <w:rFonts w:hint="eastAsia"/>
          <w:sz w:val="21"/>
          <w:szCs w:val="21"/>
        </w:rPr>
        <w:t>年9</w:t>
      </w:r>
      <w:r>
        <w:rPr>
          <w:sz w:val="21"/>
          <w:szCs w:val="21"/>
        </w:rPr>
        <w:t xml:space="preserve"> </w:t>
      </w:r>
      <w:r>
        <w:rPr>
          <w:rFonts w:hint="eastAsia"/>
          <w:sz w:val="21"/>
          <w:szCs w:val="21"/>
        </w:rPr>
        <w:t>月起担任招商银行股份有限公司（上海证券交易所上市公司，股票代码：600036；香港联交所上市公司，股票代码：3968）董事。自2016</w:t>
      </w:r>
      <w:r>
        <w:rPr>
          <w:sz w:val="21"/>
          <w:szCs w:val="21"/>
        </w:rPr>
        <w:t xml:space="preserve"> </w:t>
      </w:r>
      <w:r>
        <w:rPr>
          <w:rFonts w:hint="eastAsia"/>
          <w:sz w:val="21"/>
          <w:szCs w:val="21"/>
        </w:rPr>
        <w:t>年1</w:t>
      </w:r>
      <w:r>
        <w:rPr>
          <w:sz w:val="21"/>
          <w:szCs w:val="21"/>
        </w:rPr>
        <w:t xml:space="preserve"> </w:t>
      </w:r>
      <w:r>
        <w:rPr>
          <w:rFonts w:hint="eastAsia"/>
          <w:sz w:val="21"/>
          <w:szCs w:val="21"/>
        </w:rPr>
        <w:t>月至2018年8月任招商局资本投资有限责任公司监事；自2015</w:t>
      </w:r>
      <w:r>
        <w:rPr>
          <w:sz w:val="21"/>
          <w:szCs w:val="21"/>
        </w:rPr>
        <w:t xml:space="preserve"> </w:t>
      </w:r>
      <w:r>
        <w:rPr>
          <w:rFonts w:hint="eastAsia"/>
          <w:sz w:val="21"/>
          <w:szCs w:val="21"/>
        </w:rPr>
        <w:t>年11</w:t>
      </w:r>
      <w:r>
        <w:rPr>
          <w:sz w:val="21"/>
          <w:szCs w:val="21"/>
        </w:rPr>
        <w:t xml:space="preserve"> </w:t>
      </w:r>
      <w:r>
        <w:rPr>
          <w:rFonts w:hint="eastAsia"/>
          <w:sz w:val="21"/>
          <w:szCs w:val="21"/>
        </w:rPr>
        <w:t>月至2018年8月任招商局创新投资管理有限公司董事；自2015</w:t>
      </w:r>
      <w:r>
        <w:rPr>
          <w:sz w:val="21"/>
          <w:szCs w:val="21"/>
        </w:rPr>
        <w:t xml:space="preserve"> </w:t>
      </w:r>
      <w:r>
        <w:rPr>
          <w:rFonts w:hint="eastAsia"/>
          <w:sz w:val="21"/>
          <w:szCs w:val="21"/>
        </w:rPr>
        <w:t>年11</w:t>
      </w:r>
      <w:r>
        <w:rPr>
          <w:sz w:val="21"/>
          <w:szCs w:val="21"/>
        </w:rPr>
        <w:t xml:space="preserve"> </w:t>
      </w:r>
      <w:r>
        <w:rPr>
          <w:rFonts w:hint="eastAsia"/>
          <w:sz w:val="21"/>
          <w:szCs w:val="21"/>
        </w:rPr>
        <w:t>月至2017</w:t>
      </w:r>
      <w:r>
        <w:rPr>
          <w:sz w:val="21"/>
          <w:szCs w:val="21"/>
        </w:rPr>
        <w:t xml:space="preserve"> </w:t>
      </w:r>
      <w:r>
        <w:rPr>
          <w:rFonts w:hint="eastAsia"/>
          <w:sz w:val="21"/>
          <w:szCs w:val="21"/>
        </w:rPr>
        <w:t>年4</w:t>
      </w:r>
      <w:r>
        <w:rPr>
          <w:sz w:val="21"/>
          <w:szCs w:val="21"/>
        </w:rPr>
        <w:t xml:space="preserve"> </w:t>
      </w:r>
      <w:proofErr w:type="gramStart"/>
      <w:r>
        <w:rPr>
          <w:rFonts w:hint="eastAsia"/>
          <w:sz w:val="21"/>
          <w:szCs w:val="21"/>
        </w:rPr>
        <w:t>月任深圳</w:t>
      </w:r>
      <w:proofErr w:type="gramEnd"/>
      <w:r>
        <w:rPr>
          <w:rFonts w:hint="eastAsia"/>
          <w:sz w:val="21"/>
          <w:szCs w:val="21"/>
        </w:rPr>
        <w:t>招商启航互联网投资管理有限公司董事长；自2013</w:t>
      </w:r>
      <w:r>
        <w:rPr>
          <w:sz w:val="21"/>
          <w:szCs w:val="21"/>
        </w:rPr>
        <w:t xml:space="preserve"> </w:t>
      </w:r>
      <w:r>
        <w:rPr>
          <w:rFonts w:hint="eastAsia"/>
          <w:sz w:val="21"/>
          <w:szCs w:val="21"/>
        </w:rPr>
        <w:t>年5</w:t>
      </w:r>
      <w:r>
        <w:rPr>
          <w:sz w:val="21"/>
          <w:szCs w:val="21"/>
        </w:rPr>
        <w:t xml:space="preserve"> </w:t>
      </w:r>
      <w:r>
        <w:rPr>
          <w:rFonts w:hint="eastAsia"/>
          <w:sz w:val="21"/>
          <w:szCs w:val="21"/>
        </w:rPr>
        <w:t>月至2015</w:t>
      </w:r>
      <w:r>
        <w:rPr>
          <w:sz w:val="21"/>
          <w:szCs w:val="21"/>
        </w:rPr>
        <w:t xml:space="preserve"> </w:t>
      </w:r>
      <w:r>
        <w:rPr>
          <w:rFonts w:hint="eastAsia"/>
          <w:sz w:val="21"/>
          <w:szCs w:val="21"/>
        </w:rPr>
        <w:t>年8</w:t>
      </w:r>
      <w:r>
        <w:rPr>
          <w:sz w:val="21"/>
          <w:szCs w:val="21"/>
        </w:rPr>
        <w:t xml:space="preserve"> </w:t>
      </w:r>
      <w:proofErr w:type="gramStart"/>
      <w:r>
        <w:rPr>
          <w:rFonts w:hint="eastAsia"/>
          <w:sz w:val="21"/>
          <w:szCs w:val="21"/>
        </w:rPr>
        <w:t>月任中</w:t>
      </w:r>
      <w:proofErr w:type="gramEnd"/>
      <w:r>
        <w:rPr>
          <w:rFonts w:hint="eastAsia"/>
          <w:sz w:val="21"/>
          <w:szCs w:val="21"/>
        </w:rPr>
        <w:t>远海运能源运输股份有限公司（上海证券交易所上市公司，股票代码：600026；香港联交所上市公司，股票代码：1138）董事；自2013</w:t>
      </w:r>
      <w:r>
        <w:rPr>
          <w:sz w:val="21"/>
          <w:szCs w:val="21"/>
        </w:rPr>
        <w:t xml:space="preserve"> </w:t>
      </w:r>
      <w:r>
        <w:rPr>
          <w:rFonts w:hint="eastAsia"/>
          <w:sz w:val="21"/>
          <w:szCs w:val="21"/>
        </w:rPr>
        <w:t>年6月至2015</w:t>
      </w:r>
      <w:r>
        <w:rPr>
          <w:sz w:val="21"/>
          <w:szCs w:val="21"/>
        </w:rPr>
        <w:t xml:space="preserve"> </w:t>
      </w:r>
      <w:r>
        <w:rPr>
          <w:rFonts w:hint="eastAsia"/>
          <w:sz w:val="21"/>
          <w:szCs w:val="21"/>
        </w:rPr>
        <w:t>年12</w:t>
      </w:r>
      <w:r>
        <w:rPr>
          <w:sz w:val="21"/>
          <w:szCs w:val="21"/>
        </w:rPr>
        <w:t xml:space="preserve"> </w:t>
      </w:r>
      <w:proofErr w:type="gramStart"/>
      <w:r>
        <w:rPr>
          <w:rFonts w:hint="eastAsia"/>
          <w:sz w:val="21"/>
          <w:szCs w:val="21"/>
        </w:rPr>
        <w:t>月任中</w:t>
      </w:r>
      <w:proofErr w:type="gramEnd"/>
      <w:r>
        <w:rPr>
          <w:rFonts w:hint="eastAsia"/>
          <w:sz w:val="21"/>
          <w:szCs w:val="21"/>
        </w:rPr>
        <w:t>远海运发展股份有限公司（上海证券交易所上市公司，股票代码：601866；香港联交所上市公司，股票代码：2866）董事；自2009</w:t>
      </w:r>
      <w:r>
        <w:rPr>
          <w:sz w:val="21"/>
          <w:szCs w:val="21"/>
        </w:rPr>
        <w:t xml:space="preserve"> </w:t>
      </w:r>
      <w:r>
        <w:rPr>
          <w:rFonts w:hint="eastAsia"/>
          <w:sz w:val="21"/>
          <w:szCs w:val="21"/>
        </w:rPr>
        <w:t>年12</w:t>
      </w:r>
      <w:r>
        <w:rPr>
          <w:sz w:val="21"/>
          <w:szCs w:val="21"/>
        </w:rPr>
        <w:t xml:space="preserve"> </w:t>
      </w:r>
      <w:r>
        <w:rPr>
          <w:rFonts w:hint="eastAsia"/>
          <w:sz w:val="21"/>
          <w:szCs w:val="21"/>
        </w:rPr>
        <w:t>月至2011</w:t>
      </w:r>
      <w:r>
        <w:rPr>
          <w:sz w:val="21"/>
          <w:szCs w:val="21"/>
        </w:rPr>
        <w:t xml:space="preserve"> </w:t>
      </w:r>
      <w:r>
        <w:rPr>
          <w:rFonts w:hint="eastAsia"/>
          <w:sz w:val="21"/>
          <w:szCs w:val="21"/>
        </w:rPr>
        <w:t>年5</w:t>
      </w:r>
      <w:r>
        <w:rPr>
          <w:sz w:val="21"/>
          <w:szCs w:val="21"/>
        </w:rPr>
        <w:t xml:space="preserve"> </w:t>
      </w:r>
      <w:proofErr w:type="gramStart"/>
      <w:r>
        <w:rPr>
          <w:rFonts w:hint="eastAsia"/>
          <w:sz w:val="21"/>
          <w:szCs w:val="21"/>
        </w:rPr>
        <w:t>月担任</w:t>
      </w:r>
      <w:proofErr w:type="gramEnd"/>
      <w:r>
        <w:rPr>
          <w:rFonts w:hint="eastAsia"/>
          <w:sz w:val="21"/>
          <w:szCs w:val="21"/>
        </w:rPr>
        <w:t>徽商银行股份有限公司（香港联交所上市公司，股票代码：3698）董事；自2008</w:t>
      </w:r>
      <w:r>
        <w:rPr>
          <w:sz w:val="21"/>
          <w:szCs w:val="21"/>
        </w:rPr>
        <w:t xml:space="preserve"> </w:t>
      </w:r>
      <w:r>
        <w:rPr>
          <w:rFonts w:hint="eastAsia"/>
          <w:sz w:val="21"/>
          <w:szCs w:val="21"/>
        </w:rPr>
        <w:t>年3</w:t>
      </w:r>
      <w:r>
        <w:rPr>
          <w:sz w:val="21"/>
          <w:szCs w:val="21"/>
        </w:rPr>
        <w:t xml:space="preserve"> </w:t>
      </w:r>
      <w:r>
        <w:rPr>
          <w:rFonts w:hint="eastAsia"/>
          <w:sz w:val="21"/>
          <w:szCs w:val="21"/>
        </w:rPr>
        <w:t>月至2011年9</w:t>
      </w:r>
      <w:r>
        <w:rPr>
          <w:sz w:val="21"/>
          <w:szCs w:val="21"/>
        </w:rPr>
        <w:t xml:space="preserve"> </w:t>
      </w:r>
      <w:proofErr w:type="gramStart"/>
      <w:r>
        <w:rPr>
          <w:rFonts w:hint="eastAsia"/>
          <w:sz w:val="21"/>
          <w:szCs w:val="21"/>
        </w:rPr>
        <w:t>月担任</w:t>
      </w:r>
      <w:proofErr w:type="gramEnd"/>
      <w:r>
        <w:rPr>
          <w:rFonts w:hint="eastAsia"/>
          <w:sz w:val="21"/>
          <w:szCs w:val="21"/>
        </w:rPr>
        <w:t>安徽省皖能股份有限公司（深圳证券交易所上市公司，股票代码︰000543）董事。苏女士亦拥有会计等相关管理经验，其经验包括：自2011</w:t>
      </w:r>
      <w:r>
        <w:rPr>
          <w:sz w:val="21"/>
          <w:szCs w:val="21"/>
        </w:rPr>
        <w:t xml:space="preserve"> </w:t>
      </w:r>
      <w:r>
        <w:rPr>
          <w:rFonts w:hint="eastAsia"/>
          <w:sz w:val="21"/>
          <w:szCs w:val="21"/>
        </w:rPr>
        <w:t>年3</w:t>
      </w:r>
      <w:r>
        <w:rPr>
          <w:sz w:val="21"/>
          <w:szCs w:val="21"/>
        </w:rPr>
        <w:t xml:space="preserve"> </w:t>
      </w:r>
      <w:r>
        <w:rPr>
          <w:rFonts w:hint="eastAsia"/>
          <w:sz w:val="21"/>
          <w:szCs w:val="21"/>
        </w:rPr>
        <w:t>月至2015</w:t>
      </w:r>
      <w:r>
        <w:rPr>
          <w:sz w:val="21"/>
          <w:szCs w:val="21"/>
        </w:rPr>
        <w:t xml:space="preserve"> </w:t>
      </w:r>
      <w:r>
        <w:rPr>
          <w:rFonts w:hint="eastAsia"/>
          <w:sz w:val="21"/>
          <w:szCs w:val="21"/>
        </w:rPr>
        <w:t>年8</w:t>
      </w:r>
      <w:r>
        <w:rPr>
          <w:sz w:val="21"/>
          <w:szCs w:val="21"/>
        </w:rPr>
        <w:t xml:space="preserve"> </w:t>
      </w:r>
      <w:proofErr w:type="gramStart"/>
      <w:r>
        <w:rPr>
          <w:rFonts w:hint="eastAsia"/>
          <w:sz w:val="21"/>
          <w:szCs w:val="21"/>
        </w:rPr>
        <w:t>月担任</w:t>
      </w:r>
      <w:proofErr w:type="gramEnd"/>
      <w:r>
        <w:rPr>
          <w:rFonts w:hint="eastAsia"/>
          <w:sz w:val="21"/>
          <w:szCs w:val="21"/>
        </w:rPr>
        <w:t>中国海运（集团）总公司总会计师；自2007</w:t>
      </w:r>
      <w:r>
        <w:rPr>
          <w:sz w:val="21"/>
          <w:szCs w:val="21"/>
        </w:rPr>
        <w:t xml:space="preserve"> </w:t>
      </w:r>
      <w:r>
        <w:rPr>
          <w:rFonts w:hint="eastAsia"/>
          <w:sz w:val="21"/>
          <w:szCs w:val="21"/>
        </w:rPr>
        <w:t>年5</w:t>
      </w:r>
      <w:r>
        <w:rPr>
          <w:sz w:val="21"/>
          <w:szCs w:val="21"/>
        </w:rPr>
        <w:t xml:space="preserve"> </w:t>
      </w:r>
      <w:r>
        <w:rPr>
          <w:rFonts w:hint="eastAsia"/>
          <w:sz w:val="21"/>
          <w:szCs w:val="21"/>
        </w:rPr>
        <w:t>月至2011</w:t>
      </w:r>
      <w:r>
        <w:rPr>
          <w:sz w:val="21"/>
          <w:szCs w:val="21"/>
        </w:rPr>
        <w:t xml:space="preserve"> </w:t>
      </w:r>
      <w:r>
        <w:rPr>
          <w:rFonts w:hint="eastAsia"/>
          <w:sz w:val="21"/>
          <w:szCs w:val="21"/>
        </w:rPr>
        <w:t>年4月担任安徽省能源集团有限公司总会计师，并于2010</w:t>
      </w:r>
      <w:r>
        <w:rPr>
          <w:sz w:val="21"/>
          <w:szCs w:val="21"/>
        </w:rPr>
        <w:t xml:space="preserve"> </w:t>
      </w:r>
      <w:r>
        <w:rPr>
          <w:rFonts w:hint="eastAsia"/>
          <w:sz w:val="21"/>
          <w:szCs w:val="21"/>
        </w:rPr>
        <w:t>年11</w:t>
      </w:r>
      <w:r>
        <w:rPr>
          <w:sz w:val="21"/>
          <w:szCs w:val="21"/>
        </w:rPr>
        <w:t xml:space="preserve"> </w:t>
      </w:r>
      <w:r>
        <w:rPr>
          <w:rFonts w:hint="eastAsia"/>
          <w:sz w:val="21"/>
          <w:szCs w:val="21"/>
        </w:rPr>
        <w:t>月至2011</w:t>
      </w:r>
      <w:r>
        <w:rPr>
          <w:sz w:val="21"/>
          <w:szCs w:val="21"/>
        </w:rPr>
        <w:t xml:space="preserve"> </w:t>
      </w:r>
      <w:r>
        <w:rPr>
          <w:rFonts w:hint="eastAsia"/>
          <w:sz w:val="21"/>
          <w:szCs w:val="21"/>
        </w:rPr>
        <w:t>年4</w:t>
      </w:r>
      <w:r>
        <w:rPr>
          <w:sz w:val="21"/>
          <w:szCs w:val="21"/>
        </w:rPr>
        <w:t xml:space="preserve"> </w:t>
      </w:r>
      <w:proofErr w:type="gramStart"/>
      <w:r>
        <w:rPr>
          <w:rFonts w:hint="eastAsia"/>
          <w:sz w:val="21"/>
          <w:szCs w:val="21"/>
        </w:rPr>
        <w:t>月担任</w:t>
      </w:r>
      <w:proofErr w:type="gramEnd"/>
      <w:r>
        <w:rPr>
          <w:rFonts w:hint="eastAsia"/>
          <w:sz w:val="21"/>
          <w:szCs w:val="21"/>
        </w:rPr>
        <w:t>该公司副总经理。2018年9月3日起，</w:t>
      </w:r>
      <w:proofErr w:type="gramStart"/>
      <w:r>
        <w:rPr>
          <w:rFonts w:hint="eastAsia"/>
          <w:sz w:val="21"/>
          <w:szCs w:val="21"/>
        </w:rPr>
        <w:t>任博时</w:t>
      </w:r>
      <w:proofErr w:type="gramEnd"/>
      <w:r>
        <w:rPr>
          <w:rFonts w:hint="eastAsia"/>
          <w:sz w:val="21"/>
          <w:szCs w:val="21"/>
        </w:rPr>
        <w:t xml:space="preserve">基金管理有限公司第七届董事会董事。 </w:t>
      </w:r>
    </w:p>
    <w:p w14:paraId="4EFEEE9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Pr>
          <w:rFonts w:hint="eastAsia"/>
          <w:sz w:val="21"/>
          <w:szCs w:val="21"/>
        </w:rPr>
        <w:t>兼固定</w:t>
      </w:r>
      <w:proofErr w:type="gramEnd"/>
      <w:r>
        <w:rPr>
          <w:rFonts w:hint="eastAsia"/>
          <w:sz w:val="21"/>
          <w:szCs w:val="21"/>
        </w:rPr>
        <w:t>收益部总经理、股票销售交易部总经理（现更名为机构业务总部）、机构业务董事总经理。2002年10月至2008年7月，</w:t>
      </w:r>
      <w:proofErr w:type="gramStart"/>
      <w:r>
        <w:rPr>
          <w:rFonts w:hint="eastAsia"/>
          <w:sz w:val="21"/>
          <w:szCs w:val="21"/>
        </w:rPr>
        <w:t>任博时</w:t>
      </w:r>
      <w:proofErr w:type="gramEnd"/>
      <w:r>
        <w:rPr>
          <w:rFonts w:hint="eastAsia"/>
          <w:sz w:val="21"/>
          <w:szCs w:val="21"/>
        </w:rPr>
        <w:t>基金管理有限公司第二届、第三届监事会监事。2008年7月起，</w:t>
      </w:r>
      <w:proofErr w:type="gramStart"/>
      <w:r>
        <w:rPr>
          <w:rFonts w:hint="eastAsia"/>
          <w:sz w:val="21"/>
          <w:szCs w:val="21"/>
        </w:rPr>
        <w:t>任博时</w:t>
      </w:r>
      <w:proofErr w:type="gramEnd"/>
      <w:r>
        <w:rPr>
          <w:rFonts w:hint="eastAsia"/>
          <w:sz w:val="21"/>
          <w:szCs w:val="21"/>
        </w:rPr>
        <w:t xml:space="preserve">基金管理有限公司第四届至第六届董事会董事。 </w:t>
      </w:r>
    </w:p>
    <w:p w14:paraId="25139DA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Pr>
          <w:rFonts w:hint="eastAsia"/>
          <w:sz w:val="21"/>
          <w:szCs w:val="21"/>
        </w:rPr>
        <w:t>行事业</w:t>
      </w:r>
      <w:proofErr w:type="gramEnd"/>
      <w:r>
        <w:rPr>
          <w:rFonts w:hint="eastAsia"/>
          <w:sz w:val="21"/>
          <w:szCs w:val="21"/>
        </w:rPr>
        <w:t xml:space="preserve">部副总经理。 </w:t>
      </w:r>
    </w:p>
    <w:p w14:paraId="7C94BDA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方</w:t>
      </w:r>
      <w:proofErr w:type="gramStart"/>
      <w:r>
        <w:rPr>
          <w:rFonts w:hint="eastAsia"/>
          <w:sz w:val="21"/>
          <w:szCs w:val="21"/>
        </w:rPr>
        <w:t>瓯</w:t>
      </w:r>
      <w:proofErr w:type="gramEnd"/>
      <w:r>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Pr>
          <w:rFonts w:hint="eastAsia"/>
          <w:sz w:val="21"/>
          <w:szCs w:val="21"/>
        </w:rPr>
        <w:t>任博时</w:t>
      </w:r>
      <w:proofErr w:type="gramEnd"/>
      <w:r>
        <w:rPr>
          <w:rFonts w:hint="eastAsia"/>
          <w:sz w:val="21"/>
          <w:szCs w:val="21"/>
        </w:rPr>
        <w:t xml:space="preserve">基金管理有限公司第七届董事会董事。 </w:t>
      </w:r>
    </w:p>
    <w:p w14:paraId="713BA3C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Pr>
          <w:rFonts w:hint="eastAsia"/>
          <w:sz w:val="21"/>
          <w:szCs w:val="21"/>
        </w:rPr>
        <w:t>兼任湘电集团</w:t>
      </w:r>
      <w:proofErr w:type="gramEnd"/>
      <w:r>
        <w:rPr>
          <w:rFonts w:hint="eastAsia"/>
          <w:sz w:val="21"/>
          <w:szCs w:val="21"/>
        </w:rPr>
        <w:t>有限公司外部董事；2013年5月至2014年8月，兼任德华安顾人寿保险有限公司（ECNL）董事；2013年6月至今，兼任深圳市昌</w:t>
      </w:r>
      <w:proofErr w:type="gramStart"/>
      <w:r>
        <w:rPr>
          <w:rFonts w:hint="eastAsia"/>
          <w:sz w:val="21"/>
          <w:szCs w:val="21"/>
        </w:rPr>
        <w:t>红科技</w:t>
      </w:r>
      <w:proofErr w:type="gramEnd"/>
      <w:r>
        <w:rPr>
          <w:rFonts w:hint="eastAsia"/>
          <w:sz w:val="21"/>
          <w:szCs w:val="21"/>
        </w:rPr>
        <w:t>股份有限公司独立董事。2014年11月起，</w:t>
      </w:r>
      <w:proofErr w:type="gramStart"/>
      <w:r>
        <w:rPr>
          <w:rFonts w:hint="eastAsia"/>
          <w:sz w:val="21"/>
          <w:szCs w:val="21"/>
        </w:rPr>
        <w:t>任博时</w:t>
      </w:r>
      <w:proofErr w:type="gramEnd"/>
      <w:r>
        <w:rPr>
          <w:rFonts w:hint="eastAsia"/>
          <w:sz w:val="21"/>
          <w:szCs w:val="21"/>
        </w:rPr>
        <w:t xml:space="preserve">基金管理有限公司第六届董事会独立董事。 </w:t>
      </w:r>
    </w:p>
    <w:p w14:paraId="1806DE7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姜立军先生，1955年生，会计师，工商管理硕士（MBA）。1974年12月参加工作，历任中国远洋运输总公司财务处科员、中国-坦桑尼亚联合海运服务公司财务部经理、</w:t>
      </w:r>
      <w:proofErr w:type="gramStart"/>
      <w:r>
        <w:rPr>
          <w:rFonts w:hint="eastAsia"/>
          <w:sz w:val="21"/>
          <w:szCs w:val="21"/>
        </w:rPr>
        <w:t>日本中铃海运</w:t>
      </w:r>
      <w:proofErr w:type="gramEnd"/>
      <w:r>
        <w:rPr>
          <w:rFonts w:hint="eastAsia"/>
          <w:sz w:val="21"/>
          <w:szCs w:val="21"/>
        </w:rPr>
        <w:t>服务公司财务部经理、中远（英国）公司财务部经理、香港益丰船务公司财务部经理、香港-佛</w:t>
      </w:r>
      <w:proofErr w:type="gramStart"/>
      <w:r>
        <w:rPr>
          <w:rFonts w:hint="eastAsia"/>
          <w:sz w:val="21"/>
          <w:szCs w:val="21"/>
        </w:rPr>
        <w:t>罗伦租箱</w:t>
      </w:r>
      <w:proofErr w:type="gramEnd"/>
      <w:r>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14:paraId="5A92291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14:paraId="3440373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2、基金管理人监事会成员 </w:t>
      </w:r>
    </w:p>
    <w:p w14:paraId="1E93389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何敏女士，1975年出生，中南财经大学会计学硕士。1999年7月至2006年4月任招商证券股份有限公司财务部会计核算岗，2006年4月至2009年4</w:t>
      </w:r>
      <w:r>
        <w:rPr>
          <w:sz w:val="21"/>
          <w:szCs w:val="21"/>
        </w:rPr>
        <w:t xml:space="preserve"> </w:t>
      </w:r>
      <w:proofErr w:type="gramStart"/>
      <w:r>
        <w:rPr>
          <w:rFonts w:hint="eastAsia"/>
          <w:sz w:val="21"/>
          <w:szCs w:val="21"/>
        </w:rPr>
        <w:t>月任招商</w:t>
      </w:r>
      <w:proofErr w:type="gramEnd"/>
      <w:r>
        <w:rPr>
          <w:rFonts w:hint="eastAsia"/>
          <w:sz w:val="21"/>
          <w:szCs w:val="21"/>
        </w:rPr>
        <w:t>证券股份有限公司财务部总经理助理，2009年4月至</w:t>
      </w:r>
      <w:r>
        <w:rPr>
          <w:sz w:val="21"/>
          <w:szCs w:val="21"/>
        </w:rPr>
        <w:t xml:space="preserve"> </w:t>
      </w:r>
      <w:r>
        <w:rPr>
          <w:rFonts w:hint="eastAsia"/>
          <w:sz w:val="21"/>
          <w:szCs w:val="21"/>
        </w:rPr>
        <w:t>2019年2月任</w:t>
      </w:r>
      <w:r>
        <w:rPr>
          <w:sz w:val="21"/>
          <w:szCs w:val="21"/>
        </w:rPr>
        <w:t xml:space="preserve"> </w:t>
      </w:r>
      <w:r>
        <w:rPr>
          <w:rFonts w:hint="eastAsia"/>
          <w:sz w:val="21"/>
          <w:szCs w:val="21"/>
        </w:rPr>
        <w:t>招商证券股份有限公司财务部副总经理，2019年2月至今任招商证券股份有限公司财务部总经理。2019年4月10日起，</w:t>
      </w:r>
      <w:proofErr w:type="gramStart"/>
      <w:r>
        <w:rPr>
          <w:rFonts w:hint="eastAsia"/>
          <w:sz w:val="21"/>
          <w:szCs w:val="21"/>
        </w:rPr>
        <w:t>任博时</w:t>
      </w:r>
      <w:proofErr w:type="gramEnd"/>
      <w:r>
        <w:rPr>
          <w:rFonts w:hint="eastAsia"/>
          <w:sz w:val="21"/>
          <w:szCs w:val="21"/>
        </w:rPr>
        <w:t xml:space="preserve">基金管理有限公司监事会监事长。 </w:t>
      </w:r>
    </w:p>
    <w:p w14:paraId="10EE92C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Pr>
          <w:rFonts w:hint="eastAsia"/>
          <w:sz w:val="21"/>
          <w:szCs w:val="21"/>
        </w:rPr>
        <w:t>专职董</w:t>
      </w:r>
      <w:proofErr w:type="gramEnd"/>
      <w:r>
        <w:rPr>
          <w:rFonts w:hint="eastAsia"/>
          <w:sz w:val="21"/>
          <w:szCs w:val="21"/>
        </w:rPr>
        <w:t>监事。</w:t>
      </w:r>
      <w:proofErr w:type="gramStart"/>
      <w:r>
        <w:rPr>
          <w:rFonts w:hint="eastAsia"/>
          <w:sz w:val="21"/>
          <w:szCs w:val="21"/>
        </w:rPr>
        <w:t>2017年6月起任博时</w:t>
      </w:r>
      <w:proofErr w:type="gramEnd"/>
      <w:r>
        <w:rPr>
          <w:rFonts w:hint="eastAsia"/>
          <w:sz w:val="21"/>
          <w:szCs w:val="21"/>
        </w:rPr>
        <w:t xml:space="preserve">基金管理有限公司监事。 </w:t>
      </w:r>
    </w:p>
    <w:p w14:paraId="2B81D6A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Pr>
          <w:rFonts w:hint="eastAsia"/>
          <w:sz w:val="21"/>
          <w:szCs w:val="21"/>
        </w:rPr>
        <w:lastRenderedPageBreak/>
        <w:t>有限公司金融事业部，2011年11月至今任天津港（集团）有限公司金融事业部副部长。2013年3月起，</w:t>
      </w:r>
      <w:proofErr w:type="gramStart"/>
      <w:r>
        <w:rPr>
          <w:rFonts w:hint="eastAsia"/>
          <w:sz w:val="21"/>
          <w:szCs w:val="21"/>
        </w:rPr>
        <w:t>任博时</w:t>
      </w:r>
      <w:proofErr w:type="gramEnd"/>
      <w:r>
        <w:rPr>
          <w:rFonts w:hint="eastAsia"/>
          <w:sz w:val="21"/>
          <w:szCs w:val="21"/>
        </w:rPr>
        <w:t xml:space="preserve">基金管理有限公司第五至六届监事会监事。 </w:t>
      </w:r>
    </w:p>
    <w:p w14:paraId="2F148FE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Pr>
          <w:rFonts w:hint="eastAsia"/>
          <w:sz w:val="21"/>
          <w:szCs w:val="21"/>
        </w:rPr>
        <w:t>任博时</w:t>
      </w:r>
      <w:proofErr w:type="gramEnd"/>
      <w:r>
        <w:rPr>
          <w:rFonts w:hint="eastAsia"/>
          <w:sz w:val="21"/>
          <w:szCs w:val="21"/>
        </w:rPr>
        <w:t xml:space="preserve">基金管理有限公司第四至六届监事会监事。 </w:t>
      </w:r>
    </w:p>
    <w:p w14:paraId="42E12C1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Pr>
          <w:rFonts w:hint="eastAsia"/>
          <w:sz w:val="21"/>
          <w:szCs w:val="21"/>
        </w:rPr>
        <w:t>部基金</w:t>
      </w:r>
      <w:proofErr w:type="gramEnd"/>
      <w:r>
        <w:rPr>
          <w:rFonts w:hint="eastAsia"/>
          <w:sz w:val="21"/>
          <w:szCs w:val="21"/>
        </w:rPr>
        <w:t>经理、博时平衡配置混合型</w:t>
      </w:r>
      <w:proofErr w:type="gramStart"/>
      <w:r>
        <w:rPr>
          <w:rFonts w:hint="eastAsia"/>
          <w:sz w:val="21"/>
          <w:szCs w:val="21"/>
        </w:rPr>
        <w:t>基金基金</w:t>
      </w:r>
      <w:proofErr w:type="gramEnd"/>
      <w:r>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14:paraId="5366524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严斌先生，硕士，监事。1997年7月起先后在华侨城集团公司、博时基金管理有限公司工作。现任博时基金管理有限公司财务部总经理。2015年5月起，</w:t>
      </w:r>
      <w:proofErr w:type="gramStart"/>
      <w:r>
        <w:rPr>
          <w:rFonts w:hint="eastAsia"/>
          <w:sz w:val="21"/>
          <w:szCs w:val="21"/>
        </w:rPr>
        <w:t>任博时</w:t>
      </w:r>
      <w:proofErr w:type="gramEnd"/>
      <w:r>
        <w:rPr>
          <w:rFonts w:hint="eastAsia"/>
          <w:sz w:val="21"/>
          <w:szCs w:val="21"/>
        </w:rPr>
        <w:t xml:space="preserve">基金管理有限公司第六届监事会监事。 </w:t>
      </w:r>
    </w:p>
    <w:p w14:paraId="176ECC9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3、高级管理人员 </w:t>
      </w:r>
    </w:p>
    <w:p w14:paraId="10ABF7E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张光华先生，简历同上。</w:t>
      </w:r>
      <w:r>
        <w:rPr>
          <w:sz w:val="21"/>
          <w:szCs w:val="21"/>
        </w:rPr>
        <w:t xml:space="preserve"> </w:t>
      </w:r>
      <w:r>
        <w:rPr>
          <w:rFonts w:hint="eastAsia"/>
          <w:sz w:val="21"/>
          <w:szCs w:val="21"/>
        </w:rPr>
        <w:t xml:space="preserve"> </w:t>
      </w:r>
    </w:p>
    <w:p w14:paraId="3051349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江向阳先生，简历同上。 </w:t>
      </w:r>
    </w:p>
    <w:p w14:paraId="365BC4D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王德英先生，硕士，副总经理。1995年起先后在北京清华计算机公司</w:t>
      </w:r>
      <w:proofErr w:type="gramStart"/>
      <w:r>
        <w:rPr>
          <w:rFonts w:hint="eastAsia"/>
          <w:sz w:val="21"/>
          <w:szCs w:val="21"/>
        </w:rPr>
        <w:t>任开发</w:t>
      </w:r>
      <w:proofErr w:type="gramEnd"/>
      <w:r>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14:paraId="799A941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Pr>
          <w:rFonts w:hint="eastAsia"/>
          <w:sz w:val="21"/>
          <w:szCs w:val="21"/>
        </w:rPr>
        <w:t>基金基金</w:t>
      </w:r>
      <w:proofErr w:type="gramEnd"/>
      <w:r>
        <w:rPr>
          <w:rFonts w:hint="eastAsia"/>
          <w:sz w:val="21"/>
          <w:szCs w:val="21"/>
        </w:rPr>
        <w:t>经理、固定收益部副总经理兼社保债券</w:t>
      </w:r>
      <w:proofErr w:type="gramStart"/>
      <w:r>
        <w:rPr>
          <w:rFonts w:hint="eastAsia"/>
          <w:sz w:val="21"/>
          <w:szCs w:val="21"/>
        </w:rPr>
        <w:t>基金基金</w:t>
      </w:r>
      <w:proofErr w:type="gramEnd"/>
      <w:r>
        <w:rPr>
          <w:rFonts w:hint="eastAsia"/>
          <w:sz w:val="21"/>
          <w:szCs w:val="21"/>
        </w:rPr>
        <w:t xml:space="preserve">经理、固定收益部总经理、固定收益投资总监、社保组合投资经理。现任公司副总经理、兼任博时基金（国际）有限公司董事、博时资本管理有限公司董事。 </w:t>
      </w:r>
    </w:p>
    <w:p w14:paraId="3A2F199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徐卫先生，硕士，副总经理。1993年起先后在深圳市证券管理办公室、中国证监会、摩根士丹利华</w:t>
      </w:r>
      <w:proofErr w:type="gramStart"/>
      <w:r>
        <w:rPr>
          <w:rFonts w:hint="eastAsia"/>
          <w:sz w:val="21"/>
          <w:szCs w:val="21"/>
        </w:rPr>
        <w:t>鑫</w:t>
      </w:r>
      <w:proofErr w:type="gramEnd"/>
      <w:r>
        <w:rPr>
          <w:rFonts w:hint="eastAsia"/>
          <w:sz w:val="21"/>
          <w:szCs w:val="21"/>
        </w:rPr>
        <w:t>基金工作。2015年6月加入博时基金管理有限公司，现任公司副总</w:t>
      </w:r>
      <w:proofErr w:type="gramStart"/>
      <w:r>
        <w:rPr>
          <w:rFonts w:hint="eastAsia"/>
          <w:sz w:val="21"/>
          <w:szCs w:val="21"/>
        </w:rPr>
        <w:t>经理兼博时</w:t>
      </w:r>
      <w:proofErr w:type="gramEnd"/>
      <w:r>
        <w:rPr>
          <w:rFonts w:hint="eastAsia"/>
          <w:sz w:val="21"/>
          <w:szCs w:val="21"/>
        </w:rPr>
        <w:t xml:space="preserve">资本管理有限公司董事、博时基金(国际)有限公司董事。 </w:t>
      </w:r>
    </w:p>
    <w:p w14:paraId="3BF6297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孙麒清女士，</w:t>
      </w:r>
      <w:proofErr w:type="gramStart"/>
      <w:r>
        <w:rPr>
          <w:rFonts w:hint="eastAsia"/>
          <w:sz w:val="21"/>
          <w:szCs w:val="21"/>
        </w:rPr>
        <w:t>商法学</w:t>
      </w:r>
      <w:proofErr w:type="gramEnd"/>
      <w:r>
        <w:rPr>
          <w:rFonts w:hint="eastAsia"/>
          <w:sz w:val="21"/>
          <w:szCs w:val="21"/>
        </w:rPr>
        <w:t>硕士，督察长。曾供职于广东深港律师事务所。2002年加入博时基金管理有限公司，历任监察法律部法律顾问、监察法律部总经理。现任公司督察长，兼任</w:t>
      </w:r>
      <w:bookmarkStart w:id="36" w:name="chapter_level1_5_53_section_1_end"/>
      <w:bookmarkEnd w:id="36"/>
      <w:r>
        <w:rPr>
          <w:rFonts w:hint="eastAsia"/>
          <w:sz w:val="21"/>
          <w:szCs w:val="21"/>
        </w:rPr>
        <w:t>博时基金（国际）有限公司董事、博时资本管理有限公司副董事长。</w:t>
      </w:r>
      <w:r>
        <w:rPr>
          <w:sz w:val="21"/>
          <w:szCs w:val="21"/>
        </w:rPr>
        <w:t xml:space="preserve"> </w:t>
      </w:r>
      <w:r>
        <w:rPr>
          <w:rFonts w:hint="eastAsia"/>
          <w:sz w:val="21"/>
          <w:szCs w:val="21"/>
        </w:rPr>
        <w:t xml:space="preserve"> </w:t>
      </w:r>
      <w:bookmarkStart w:id="37" w:name="field_0_managerpersoninfo_1_end"/>
      <w:bookmarkEnd w:id="37"/>
      <w:r>
        <w:rPr>
          <w:sz w:val="21"/>
          <w:szCs w:val="21"/>
        </w:rPr>
        <w:t xml:space="preserve"> </w:t>
      </w:r>
      <w:r>
        <w:rPr>
          <w:rFonts w:hint="eastAsia"/>
          <w:sz w:val="21"/>
          <w:szCs w:val="21"/>
        </w:rPr>
        <w:t xml:space="preserve"> </w:t>
      </w:r>
    </w:p>
    <w:p w14:paraId="6DA0E7F5" w14:textId="77777777" w:rsidR="005D6EFC" w:rsidRDefault="00A97D66">
      <w:pPr>
        <w:pStyle w:val="a5"/>
        <w:spacing w:before="0" w:beforeAutospacing="0" w:after="0" w:afterAutospacing="0" w:line="360" w:lineRule="auto"/>
        <w:ind w:firstLine="420"/>
        <w:rPr>
          <w:sz w:val="21"/>
          <w:szCs w:val="21"/>
        </w:rPr>
      </w:pPr>
      <w:bookmarkStart w:id="38" w:name="chapter_level1_5_53_section_2"/>
      <w:bookmarkEnd w:id="38"/>
      <w:r>
        <w:rPr>
          <w:rFonts w:hint="eastAsia"/>
          <w:sz w:val="21"/>
          <w:szCs w:val="21"/>
        </w:rPr>
        <w:t>4、本</w:t>
      </w:r>
      <w:proofErr w:type="gramStart"/>
      <w:r>
        <w:rPr>
          <w:rFonts w:hint="eastAsia"/>
          <w:sz w:val="21"/>
          <w:szCs w:val="21"/>
        </w:rPr>
        <w:t>基金基金</w:t>
      </w:r>
      <w:proofErr w:type="gramEnd"/>
      <w:r>
        <w:rPr>
          <w:rFonts w:hint="eastAsia"/>
          <w:sz w:val="21"/>
          <w:szCs w:val="21"/>
        </w:rPr>
        <w:t xml:space="preserve">经理 </w:t>
      </w:r>
    </w:p>
    <w:p w14:paraId="50EF9146" w14:textId="77777777" w:rsidR="005D6EFC" w:rsidRDefault="00A97D66">
      <w:pPr>
        <w:pStyle w:val="a5"/>
        <w:spacing w:before="0" w:beforeAutospacing="0" w:after="0" w:afterAutospacing="0" w:line="360" w:lineRule="auto"/>
        <w:ind w:firstLine="420"/>
        <w:rPr>
          <w:sz w:val="21"/>
          <w:szCs w:val="21"/>
        </w:rPr>
      </w:pPr>
      <w:bookmarkStart w:id="39" w:name="field_0_fundmanagerresume_1_start"/>
      <w:bookmarkEnd w:id="39"/>
      <w:r>
        <w:rPr>
          <w:rFonts w:hint="eastAsia"/>
          <w:sz w:val="21"/>
          <w:szCs w:val="21"/>
        </w:rPr>
        <w:t>张鹿先生，硕士。2010年至2016年在国家开发银行工作。2017年加入博时基金管理有限公司。曾任投资经理。现任固定收益总部指数与</w:t>
      </w:r>
      <w:proofErr w:type="gramStart"/>
      <w:r>
        <w:rPr>
          <w:rFonts w:hint="eastAsia"/>
          <w:sz w:val="21"/>
          <w:szCs w:val="21"/>
        </w:rPr>
        <w:t>创新组投资副总监兼博时富鑫纯债</w:t>
      </w:r>
      <w:proofErr w:type="gramEnd"/>
      <w:r>
        <w:rPr>
          <w:rFonts w:hint="eastAsia"/>
          <w:sz w:val="21"/>
          <w:szCs w:val="21"/>
        </w:rPr>
        <w:t>债券型证券投资基金(2018年7月16日</w:t>
      </w:r>
      <w:proofErr w:type="gramStart"/>
      <w:r>
        <w:rPr>
          <w:rFonts w:hint="eastAsia"/>
          <w:sz w:val="21"/>
          <w:szCs w:val="21"/>
        </w:rPr>
        <w:t>—至今</w:t>
      </w:r>
      <w:proofErr w:type="gramEnd"/>
      <w:r>
        <w:rPr>
          <w:rFonts w:hint="eastAsia"/>
          <w:sz w:val="21"/>
          <w:szCs w:val="21"/>
        </w:rPr>
        <w:t>)、博时利</w:t>
      </w:r>
      <w:proofErr w:type="gramStart"/>
      <w:r>
        <w:rPr>
          <w:rFonts w:hint="eastAsia"/>
          <w:sz w:val="21"/>
          <w:szCs w:val="21"/>
        </w:rPr>
        <w:t>发纯债</w:t>
      </w:r>
      <w:proofErr w:type="gramEnd"/>
      <w:r>
        <w:rPr>
          <w:rFonts w:hint="eastAsia"/>
          <w:sz w:val="21"/>
          <w:szCs w:val="21"/>
        </w:rPr>
        <w:t>债券型证券投资基金(2018年11月6日</w:t>
      </w:r>
      <w:proofErr w:type="gramStart"/>
      <w:r>
        <w:rPr>
          <w:rFonts w:hint="eastAsia"/>
          <w:sz w:val="21"/>
          <w:szCs w:val="21"/>
        </w:rPr>
        <w:t>—至今</w:t>
      </w:r>
      <w:proofErr w:type="gramEnd"/>
      <w:r>
        <w:rPr>
          <w:rFonts w:hint="eastAsia"/>
          <w:sz w:val="21"/>
          <w:szCs w:val="21"/>
        </w:rPr>
        <w:t>)、博</w:t>
      </w:r>
      <w:proofErr w:type="gramStart"/>
      <w:r>
        <w:rPr>
          <w:rFonts w:hint="eastAsia"/>
          <w:sz w:val="21"/>
          <w:szCs w:val="21"/>
        </w:rPr>
        <w:t>时汇享纯债</w:t>
      </w:r>
      <w:proofErr w:type="gramEnd"/>
      <w:r>
        <w:rPr>
          <w:rFonts w:hint="eastAsia"/>
          <w:sz w:val="21"/>
          <w:szCs w:val="21"/>
        </w:rPr>
        <w:t>债券型证券投资基金(2018年11月6日</w:t>
      </w:r>
      <w:proofErr w:type="gramStart"/>
      <w:r>
        <w:rPr>
          <w:rFonts w:hint="eastAsia"/>
          <w:sz w:val="21"/>
          <w:szCs w:val="21"/>
        </w:rPr>
        <w:t>—至今</w:t>
      </w:r>
      <w:proofErr w:type="gramEnd"/>
      <w:r>
        <w:rPr>
          <w:rFonts w:hint="eastAsia"/>
          <w:sz w:val="21"/>
          <w:szCs w:val="21"/>
        </w:rPr>
        <w:t>)、博</w:t>
      </w:r>
      <w:proofErr w:type="gramStart"/>
      <w:r>
        <w:rPr>
          <w:rFonts w:hint="eastAsia"/>
          <w:sz w:val="21"/>
          <w:szCs w:val="21"/>
        </w:rPr>
        <w:t>时景发纯债</w:t>
      </w:r>
      <w:proofErr w:type="gramEnd"/>
      <w:r>
        <w:rPr>
          <w:rFonts w:hint="eastAsia"/>
          <w:sz w:val="21"/>
          <w:szCs w:val="21"/>
        </w:rPr>
        <w:t>债券型证券投资基金(2018年11月19日</w:t>
      </w:r>
      <w:proofErr w:type="gramStart"/>
      <w:r>
        <w:rPr>
          <w:rFonts w:hint="eastAsia"/>
          <w:sz w:val="21"/>
          <w:szCs w:val="21"/>
        </w:rPr>
        <w:t>—至今</w:t>
      </w:r>
      <w:proofErr w:type="gramEnd"/>
      <w:r>
        <w:rPr>
          <w:rFonts w:hint="eastAsia"/>
          <w:sz w:val="21"/>
          <w:szCs w:val="21"/>
        </w:rPr>
        <w:t>)、博时中债1-3年政策性金融</w:t>
      </w:r>
      <w:proofErr w:type="gramStart"/>
      <w:r>
        <w:rPr>
          <w:rFonts w:hint="eastAsia"/>
          <w:sz w:val="21"/>
          <w:szCs w:val="21"/>
        </w:rPr>
        <w:t>债指数</w:t>
      </w:r>
      <w:proofErr w:type="gramEnd"/>
      <w:r>
        <w:rPr>
          <w:rFonts w:hint="eastAsia"/>
          <w:sz w:val="21"/>
          <w:szCs w:val="21"/>
        </w:rPr>
        <w:t>证券投资基金(2018年12月10日</w:t>
      </w:r>
      <w:proofErr w:type="gramStart"/>
      <w:r>
        <w:rPr>
          <w:rFonts w:hint="eastAsia"/>
          <w:sz w:val="21"/>
          <w:szCs w:val="21"/>
        </w:rPr>
        <w:t>—至今</w:t>
      </w:r>
      <w:proofErr w:type="gramEnd"/>
      <w:r>
        <w:rPr>
          <w:rFonts w:hint="eastAsia"/>
          <w:sz w:val="21"/>
          <w:szCs w:val="21"/>
        </w:rPr>
        <w:t>)、博时中债3-5年进出口行债券指数证券投资基金(2018年12月25日</w:t>
      </w:r>
      <w:proofErr w:type="gramStart"/>
      <w:r>
        <w:rPr>
          <w:rFonts w:hint="eastAsia"/>
          <w:sz w:val="21"/>
          <w:szCs w:val="21"/>
        </w:rPr>
        <w:t>—至今</w:t>
      </w:r>
      <w:proofErr w:type="gramEnd"/>
      <w:r>
        <w:rPr>
          <w:rFonts w:hint="eastAsia"/>
          <w:sz w:val="21"/>
          <w:szCs w:val="21"/>
        </w:rPr>
        <w:t>)、博时中债5-10年农发行债券指数证券投资基金(2019年3月20日</w:t>
      </w:r>
      <w:proofErr w:type="gramStart"/>
      <w:r>
        <w:rPr>
          <w:rFonts w:hint="eastAsia"/>
          <w:sz w:val="21"/>
          <w:szCs w:val="21"/>
        </w:rPr>
        <w:t>—至今</w:t>
      </w:r>
      <w:proofErr w:type="gramEnd"/>
      <w:r>
        <w:rPr>
          <w:rFonts w:hint="eastAsia"/>
          <w:sz w:val="21"/>
          <w:szCs w:val="21"/>
        </w:rPr>
        <w:t>)、博时中债1-3年国开行债券指数证券投资基金(2019年4月22日</w:t>
      </w:r>
      <w:proofErr w:type="gramStart"/>
      <w:r>
        <w:rPr>
          <w:rFonts w:hint="eastAsia"/>
          <w:sz w:val="21"/>
          <w:szCs w:val="21"/>
        </w:rPr>
        <w:t>—至今</w:t>
      </w:r>
      <w:proofErr w:type="gramEnd"/>
      <w:r>
        <w:rPr>
          <w:rFonts w:hint="eastAsia"/>
          <w:sz w:val="21"/>
          <w:szCs w:val="21"/>
        </w:rPr>
        <w:t>)、博时中债3-5年国开行债券指数证券投资基金(2019年7月19日</w:t>
      </w:r>
      <w:proofErr w:type="gramStart"/>
      <w:r>
        <w:rPr>
          <w:rFonts w:hint="eastAsia"/>
          <w:sz w:val="21"/>
          <w:szCs w:val="21"/>
        </w:rPr>
        <w:t>—至今</w:t>
      </w:r>
      <w:proofErr w:type="gramEnd"/>
      <w:r>
        <w:rPr>
          <w:rFonts w:hint="eastAsia"/>
          <w:sz w:val="21"/>
          <w:szCs w:val="21"/>
        </w:rPr>
        <w:t>)、博时</w:t>
      </w:r>
      <w:proofErr w:type="gramStart"/>
      <w:r>
        <w:rPr>
          <w:rFonts w:hint="eastAsia"/>
          <w:sz w:val="21"/>
          <w:szCs w:val="21"/>
        </w:rPr>
        <w:t>富悦纯债</w:t>
      </w:r>
      <w:proofErr w:type="gramEnd"/>
      <w:r>
        <w:rPr>
          <w:rFonts w:hint="eastAsia"/>
          <w:sz w:val="21"/>
          <w:szCs w:val="21"/>
        </w:rPr>
        <w:t>债券型证券投资基金(2019年11月28日</w:t>
      </w:r>
      <w:proofErr w:type="gramStart"/>
      <w:r>
        <w:rPr>
          <w:rFonts w:hint="eastAsia"/>
          <w:sz w:val="21"/>
          <w:szCs w:val="21"/>
        </w:rPr>
        <w:t>—至今</w:t>
      </w:r>
      <w:proofErr w:type="gramEnd"/>
      <w:r>
        <w:rPr>
          <w:rFonts w:hint="eastAsia"/>
          <w:sz w:val="21"/>
          <w:szCs w:val="21"/>
        </w:rPr>
        <w:t>)的基金经理。</w:t>
      </w:r>
      <w:bookmarkStart w:id="40" w:name="field_0_fundmanagerresume_1_end"/>
      <w:bookmarkEnd w:id="40"/>
      <w:r>
        <w:rPr>
          <w:sz w:val="21"/>
          <w:szCs w:val="21"/>
        </w:rPr>
        <w:t xml:space="preserve"> </w:t>
      </w:r>
      <w:r>
        <w:rPr>
          <w:rFonts w:hint="eastAsia"/>
          <w:sz w:val="21"/>
          <w:szCs w:val="21"/>
        </w:rPr>
        <w:t xml:space="preserve"> </w:t>
      </w:r>
      <w:bookmarkStart w:id="41" w:name="field_0_fundmanagershis_1_start"/>
      <w:bookmarkStart w:id="42" w:name="chapter_level1_5_53_section_2_end"/>
      <w:bookmarkEnd w:id="41"/>
      <w:bookmarkEnd w:id="42"/>
      <w:r>
        <w:rPr>
          <w:sz w:val="21"/>
          <w:szCs w:val="21"/>
        </w:rPr>
        <w:t xml:space="preserve"> </w:t>
      </w:r>
      <w:bookmarkStart w:id="43" w:name="field_0_fundmanagershis_1_end"/>
      <w:bookmarkEnd w:id="43"/>
      <w:r>
        <w:rPr>
          <w:sz w:val="21"/>
          <w:szCs w:val="21"/>
        </w:rPr>
        <w:t xml:space="preserve">  </w:t>
      </w:r>
      <w:r>
        <w:rPr>
          <w:rFonts w:hint="eastAsia"/>
          <w:sz w:val="21"/>
          <w:szCs w:val="21"/>
        </w:rPr>
        <w:t xml:space="preserve"> </w:t>
      </w:r>
    </w:p>
    <w:p w14:paraId="11A4FA3B" w14:textId="77777777" w:rsidR="005D6EFC" w:rsidRDefault="00A97D66">
      <w:pPr>
        <w:pStyle w:val="a5"/>
        <w:spacing w:before="0" w:beforeAutospacing="0" w:after="0" w:afterAutospacing="0" w:line="360" w:lineRule="auto"/>
        <w:ind w:firstLine="420"/>
        <w:rPr>
          <w:sz w:val="21"/>
          <w:szCs w:val="21"/>
        </w:rPr>
      </w:pPr>
      <w:bookmarkStart w:id="44" w:name="chapter_level1_5_53_section_3"/>
      <w:bookmarkStart w:id="45" w:name="field_0_managerpersoninfo2_1_start"/>
      <w:bookmarkEnd w:id="44"/>
      <w:bookmarkEnd w:id="45"/>
      <w:r>
        <w:rPr>
          <w:rFonts w:hint="eastAsia"/>
          <w:sz w:val="21"/>
          <w:szCs w:val="21"/>
        </w:rPr>
        <w:t xml:space="preserve">5、投资决策委员会成员 </w:t>
      </w:r>
    </w:p>
    <w:p w14:paraId="01206E1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委员：江向阳、邵凯、黄健斌、李权胜、张龙、魏凤春、欧阳凡、王俊、过钧、黄瑞庆 </w:t>
      </w:r>
    </w:p>
    <w:p w14:paraId="542B6AB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江向阳先生，简历同上。 </w:t>
      </w:r>
    </w:p>
    <w:p w14:paraId="20A93DC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邵凯先生，简历同上。 </w:t>
      </w:r>
    </w:p>
    <w:p w14:paraId="17B3DE0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黄健斌先生，简历同上。 </w:t>
      </w:r>
    </w:p>
    <w:p w14:paraId="6A5A5BA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Pr>
          <w:rFonts w:hint="eastAsia"/>
          <w:sz w:val="21"/>
          <w:szCs w:val="21"/>
        </w:rPr>
        <w:t>任基金</w:t>
      </w:r>
      <w:proofErr w:type="gramEnd"/>
      <w:r>
        <w:rPr>
          <w:rFonts w:hint="eastAsia"/>
          <w:sz w:val="21"/>
          <w:szCs w:val="21"/>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Pr>
          <w:rFonts w:hint="eastAsia"/>
          <w:sz w:val="21"/>
          <w:szCs w:val="21"/>
        </w:rPr>
        <w:t>兼股票</w:t>
      </w:r>
      <w:proofErr w:type="gramEnd"/>
      <w:r>
        <w:rPr>
          <w:rFonts w:hint="eastAsia"/>
          <w:sz w:val="21"/>
          <w:szCs w:val="21"/>
        </w:rPr>
        <w:t xml:space="preserve">投资部总经理，权益投资价值组负责人,公司投资决策委员会成员。 </w:t>
      </w:r>
    </w:p>
    <w:p w14:paraId="277A378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张龙先生，硕士。1996年起先后在长江证券、长盛基金、华夏基金、北京金百朋投资管理有限公司工作。2019年加入博时基金管理有限公司，现任公司投资决策委员会专职委员。 </w:t>
      </w:r>
    </w:p>
    <w:p w14:paraId="16B23D6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魏凤春先生，博士。1993年起先后在山东经济学院、江南信托、清华大学、江南证券、中</w:t>
      </w:r>
      <w:proofErr w:type="gramStart"/>
      <w:r>
        <w:rPr>
          <w:rFonts w:hint="eastAsia"/>
          <w:sz w:val="21"/>
          <w:szCs w:val="21"/>
        </w:rPr>
        <w:t>信建投证券</w:t>
      </w:r>
      <w:proofErr w:type="gramEnd"/>
      <w:r>
        <w:rPr>
          <w:rFonts w:hint="eastAsia"/>
          <w:sz w:val="21"/>
          <w:szCs w:val="21"/>
        </w:rPr>
        <w:t>工作。2011年加入博时基金管理有限公司。历任投资经理、</w:t>
      </w:r>
      <w:proofErr w:type="gramStart"/>
      <w:r>
        <w:rPr>
          <w:rFonts w:hint="eastAsia"/>
          <w:sz w:val="21"/>
          <w:szCs w:val="21"/>
        </w:rPr>
        <w:t>博时抗通胀</w:t>
      </w:r>
      <w:proofErr w:type="gramEnd"/>
      <w:r>
        <w:rPr>
          <w:rFonts w:hint="eastAsia"/>
          <w:sz w:val="21"/>
          <w:szCs w:val="21"/>
        </w:rPr>
        <w:t>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w:t>
      </w:r>
      <w:proofErr w:type="gramStart"/>
      <w:r>
        <w:rPr>
          <w:rFonts w:hint="eastAsia"/>
          <w:sz w:val="21"/>
          <w:szCs w:val="21"/>
        </w:rPr>
        <w:t>—至今</w:t>
      </w:r>
      <w:proofErr w:type="gramEnd"/>
      <w:r>
        <w:rPr>
          <w:rFonts w:hint="eastAsia"/>
          <w:sz w:val="21"/>
          <w:szCs w:val="21"/>
        </w:rPr>
        <w:t>)、博时颐泽平衡养老目标三年持有期混合型发起</w:t>
      </w:r>
      <w:proofErr w:type="gramStart"/>
      <w:r>
        <w:rPr>
          <w:rFonts w:hint="eastAsia"/>
          <w:sz w:val="21"/>
          <w:szCs w:val="21"/>
        </w:rPr>
        <w:t>式基金</w:t>
      </w:r>
      <w:proofErr w:type="gramEnd"/>
      <w:r>
        <w:rPr>
          <w:rFonts w:hint="eastAsia"/>
          <w:sz w:val="21"/>
          <w:szCs w:val="21"/>
        </w:rPr>
        <w:t>中基金（FOF）（2019年8月28日-至今）的基金经理。</w:t>
      </w:r>
      <w:r>
        <w:rPr>
          <w:sz w:val="21"/>
          <w:szCs w:val="21"/>
        </w:rPr>
        <w:t xml:space="preserve"> </w:t>
      </w:r>
      <w:r>
        <w:rPr>
          <w:rFonts w:hint="eastAsia"/>
          <w:sz w:val="21"/>
          <w:szCs w:val="21"/>
        </w:rPr>
        <w:t xml:space="preserve"> </w:t>
      </w:r>
    </w:p>
    <w:p w14:paraId="4EEA1A5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Pr>
          <w:sz w:val="21"/>
          <w:szCs w:val="21"/>
        </w:rPr>
        <w:t xml:space="preserve"> </w:t>
      </w:r>
      <w:r>
        <w:rPr>
          <w:rFonts w:hint="eastAsia"/>
          <w:sz w:val="21"/>
          <w:szCs w:val="21"/>
        </w:rPr>
        <w:t xml:space="preserve"> </w:t>
      </w:r>
    </w:p>
    <w:p w14:paraId="0602575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Pr>
          <w:rFonts w:hint="eastAsia"/>
          <w:sz w:val="21"/>
          <w:szCs w:val="21"/>
        </w:rPr>
        <w:t>深价值</w:t>
      </w:r>
      <w:proofErr w:type="gramEnd"/>
      <w:r>
        <w:rPr>
          <w:rFonts w:hint="eastAsia"/>
          <w:sz w:val="21"/>
          <w:szCs w:val="21"/>
        </w:rPr>
        <w:t>优选混合基金（2017.1.25-2018.3.14）、博时沪港</w:t>
      </w:r>
      <w:proofErr w:type="gramStart"/>
      <w:r>
        <w:rPr>
          <w:rFonts w:hint="eastAsia"/>
          <w:sz w:val="21"/>
          <w:szCs w:val="21"/>
        </w:rPr>
        <w:t>深成长</w:t>
      </w:r>
      <w:proofErr w:type="gramEnd"/>
      <w:r>
        <w:rPr>
          <w:rFonts w:hint="eastAsia"/>
          <w:sz w:val="21"/>
          <w:szCs w:val="21"/>
        </w:rPr>
        <w:t>企业混合基金（2016.11.9-2019.6.10）的基金经理。现任研究部总经理</w:t>
      </w:r>
      <w:proofErr w:type="gramStart"/>
      <w:r>
        <w:rPr>
          <w:rFonts w:hint="eastAsia"/>
          <w:sz w:val="21"/>
          <w:szCs w:val="21"/>
        </w:rPr>
        <w:t>兼博时主题</w:t>
      </w:r>
      <w:proofErr w:type="gramEnd"/>
      <w:r>
        <w:rPr>
          <w:rFonts w:hint="eastAsia"/>
          <w:sz w:val="21"/>
          <w:szCs w:val="21"/>
        </w:rPr>
        <w:t>行业混合(LOF)基金（2015.1.22-至今）、博时沪港深优质企业混合基金（2016.11.9-至今）、博时新兴消费主题混合基金（2017.6.5-至今）、博</w:t>
      </w:r>
      <w:proofErr w:type="gramStart"/>
      <w:r>
        <w:rPr>
          <w:rFonts w:hint="eastAsia"/>
          <w:sz w:val="21"/>
          <w:szCs w:val="21"/>
        </w:rPr>
        <w:t>时优势</w:t>
      </w:r>
      <w:proofErr w:type="gramEnd"/>
      <w:r>
        <w:rPr>
          <w:rFonts w:hint="eastAsia"/>
          <w:sz w:val="21"/>
          <w:szCs w:val="21"/>
        </w:rPr>
        <w:t>企业混合基金（2019.6.3-至今）的基金经理。</w:t>
      </w:r>
      <w:r>
        <w:rPr>
          <w:sz w:val="21"/>
          <w:szCs w:val="21"/>
        </w:rPr>
        <w:t xml:space="preserve"> </w:t>
      </w:r>
      <w:r>
        <w:rPr>
          <w:rFonts w:hint="eastAsia"/>
          <w:sz w:val="21"/>
          <w:szCs w:val="21"/>
        </w:rPr>
        <w:t xml:space="preserve"> </w:t>
      </w:r>
    </w:p>
    <w:p w14:paraId="22DDCAF3" w14:textId="77777777" w:rsidR="005D6EFC" w:rsidRDefault="00A97D66">
      <w:pPr>
        <w:pStyle w:val="a5"/>
        <w:spacing w:before="0" w:beforeAutospacing="0" w:after="0" w:afterAutospacing="0" w:line="360" w:lineRule="auto"/>
        <w:ind w:firstLine="420"/>
        <w:rPr>
          <w:sz w:val="21"/>
          <w:szCs w:val="21"/>
        </w:rPr>
      </w:pPr>
      <w:proofErr w:type="gramStart"/>
      <w:r>
        <w:rPr>
          <w:rFonts w:hint="eastAsia"/>
          <w:sz w:val="21"/>
          <w:szCs w:val="21"/>
        </w:rPr>
        <w:t>过钧先生</w:t>
      </w:r>
      <w:proofErr w:type="gramEnd"/>
      <w:r>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Pr>
          <w:rFonts w:hint="eastAsia"/>
          <w:sz w:val="21"/>
          <w:szCs w:val="21"/>
        </w:rPr>
        <w:t>债增强</w:t>
      </w:r>
      <w:proofErr w:type="gramEnd"/>
      <w:r>
        <w:rPr>
          <w:rFonts w:hint="eastAsia"/>
          <w:sz w:val="21"/>
          <w:szCs w:val="21"/>
        </w:rPr>
        <w:t>债券型证券投资基金（2010.11.24-2013.9.25）、博时亚洲票息收益债券型证券投资基金（2013.2.1-2014.4.2）、博时裕祥分级债券型证券投资基金（2014.1.8-2014.6.10）、博时</w:t>
      </w:r>
      <w:proofErr w:type="gramStart"/>
      <w:r>
        <w:rPr>
          <w:rFonts w:hint="eastAsia"/>
          <w:sz w:val="21"/>
          <w:szCs w:val="21"/>
        </w:rPr>
        <w:t>双债增强</w:t>
      </w:r>
      <w:proofErr w:type="gramEnd"/>
      <w:r>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w:t>
      </w:r>
      <w:r>
        <w:rPr>
          <w:rFonts w:hint="eastAsia"/>
          <w:sz w:val="21"/>
          <w:szCs w:val="21"/>
        </w:rPr>
        <w:lastRenderedPageBreak/>
        <w:t>（2014.6.10-2018.4.23）、博时</w:t>
      </w:r>
      <w:proofErr w:type="gramStart"/>
      <w:r>
        <w:rPr>
          <w:rFonts w:hint="eastAsia"/>
          <w:sz w:val="21"/>
          <w:szCs w:val="21"/>
        </w:rPr>
        <w:t>双债增强</w:t>
      </w:r>
      <w:proofErr w:type="gramEnd"/>
      <w:r>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Pr>
          <w:rFonts w:hint="eastAsia"/>
          <w:sz w:val="21"/>
          <w:szCs w:val="21"/>
        </w:rPr>
        <w:t>募基金</w:t>
      </w:r>
      <w:proofErr w:type="gramEnd"/>
      <w:r>
        <w:rPr>
          <w:rFonts w:hint="eastAsia"/>
          <w:sz w:val="21"/>
          <w:szCs w:val="21"/>
        </w:rPr>
        <w:t>组负责人、博时新价值灵活配置混合型证券投资基金（2016.3.29-2019.4.30）、博时乐</w:t>
      </w:r>
      <w:proofErr w:type="gramStart"/>
      <w:r>
        <w:rPr>
          <w:rFonts w:hint="eastAsia"/>
          <w:sz w:val="21"/>
          <w:szCs w:val="21"/>
        </w:rPr>
        <w:t>臻</w:t>
      </w:r>
      <w:proofErr w:type="gramEnd"/>
      <w:r>
        <w:rPr>
          <w:rFonts w:hint="eastAsia"/>
          <w:sz w:val="21"/>
          <w:szCs w:val="21"/>
        </w:rPr>
        <w:t>定期开放混合型证券投资基金（2016.9.29-2019.10.14）的基金经理。现任公司董事总经理</w:t>
      </w:r>
      <w:proofErr w:type="gramStart"/>
      <w:r>
        <w:rPr>
          <w:rFonts w:hint="eastAsia"/>
          <w:sz w:val="21"/>
          <w:szCs w:val="21"/>
        </w:rPr>
        <w:t>兼固定</w:t>
      </w:r>
      <w:proofErr w:type="gramEnd"/>
      <w:r>
        <w:rPr>
          <w:rFonts w:hint="eastAsia"/>
          <w:sz w:val="21"/>
          <w:szCs w:val="21"/>
        </w:rPr>
        <w:t>收益总部指数与</w:t>
      </w:r>
      <w:proofErr w:type="gramStart"/>
      <w:r>
        <w:rPr>
          <w:rFonts w:hint="eastAsia"/>
          <w:sz w:val="21"/>
          <w:szCs w:val="21"/>
        </w:rPr>
        <w:t>创新组</w:t>
      </w:r>
      <w:proofErr w:type="gramEnd"/>
      <w:r>
        <w:rPr>
          <w:rFonts w:hint="eastAsia"/>
          <w:sz w:val="21"/>
          <w:szCs w:val="21"/>
        </w:rPr>
        <w:t>负责人、博时信用债券投资基金（2009.6.10-至今）、博时新收益灵活配置混合型证券投资基金（2016.2.29-至今）、博时鑫源灵活配置混合型证券投资基金（2016.9.6-至今）、博时乐</w:t>
      </w:r>
      <w:proofErr w:type="gramStart"/>
      <w:r>
        <w:rPr>
          <w:rFonts w:hint="eastAsia"/>
          <w:sz w:val="21"/>
          <w:szCs w:val="21"/>
        </w:rPr>
        <w:t>臻</w:t>
      </w:r>
      <w:proofErr w:type="gramEnd"/>
      <w:r>
        <w:rPr>
          <w:rFonts w:hint="eastAsia"/>
          <w:sz w:val="21"/>
          <w:szCs w:val="21"/>
        </w:rPr>
        <w:t>定期开放混合型证券投资基金（2016.9.29-至今）、博时新起点灵活配置混合型证券投资基金（2016.10.17-至今）、博时鑫瑞灵活配置混合型证券投资基金（2017.2.10-至今）、博时中债3-5年进出口行债券指数证券投资基金（2018.12.25-至今）、博时转</w:t>
      </w:r>
      <w:proofErr w:type="gramStart"/>
      <w:r>
        <w:rPr>
          <w:rFonts w:hint="eastAsia"/>
          <w:sz w:val="21"/>
          <w:szCs w:val="21"/>
        </w:rPr>
        <w:t>债增强</w:t>
      </w:r>
      <w:proofErr w:type="gramEnd"/>
      <w:r>
        <w:rPr>
          <w:rFonts w:hint="eastAsia"/>
          <w:sz w:val="21"/>
          <w:szCs w:val="21"/>
        </w:rPr>
        <w:t>债券型证券投资基金（2019.1.28-至今）、博时中债3-5年国开行债券指数证券投资基金（2019.7.19-至今）的基金经理。</w:t>
      </w:r>
      <w:r>
        <w:rPr>
          <w:sz w:val="21"/>
          <w:szCs w:val="21"/>
        </w:rPr>
        <w:t xml:space="preserve"> </w:t>
      </w:r>
      <w:r>
        <w:rPr>
          <w:rFonts w:hint="eastAsia"/>
          <w:sz w:val="21"/>
          <w:szCs w:val="21"/>
        </w:rPr>
        <w:t xml:space="preserve"> </w:t>
      </w:r>
    </w:p>
    <w:p w14:paraId="31BF890C" w14:textId="77777777" w:rsidR="005D6EFC" w:rsidRDefault="00A97D66">
      <w:pPr>
        <w:pStyle w:val="a5"/>
        <w:spacing w:before="0" w:beforeAutospacing="0" w:after="0" w:afterAutospacing="0" w:line="360" w:lineRule="auto"/>
        <w:ind w:firstLine="420"/>
        <w:rPr>
          <w:sz w:val="21"/>
          <w:szCs w:val="21"/>
        </w:rPr>
      </w:pPr>
      <w:r>
        <w:rPr>
          <w:sz w:val="21"/>
          <w:szCs w:val="21"/>
        </w:rPr>
        <w:t>黄瑞庆先生，博士。2002年起先后在融通基金、长城基金、长盛基金、财通基金、合</w:t>
      </w:r>
      <w:proofErr w:type="gramStart"/>
      <w:r>
        <w:rPr>
          <w:sz w:val="21"/>
          <w:szCs w:val="21"/>
        </w:rPr>
        <w:t>众资产</w:t>
      </w:r>
      <w:proofErr w:type="gramEnd"/>
      <w:r>
        <w:rPr>
          <w:sz w:val="21"/>
          <w:szCs w:val="21"/>
        </w:rPr>
        <w:t>管理股份有限公司从事研究、投资、管理等工作。2013年加入博时基金管理有限公司，历任股票投资部ETF及</w:t>
      </w:r>
      <w:proofErr w:type="gramStart"/>
      <w:r>
        <w:rPr>
          <w:sz w:val="21"/>
          <w:szCs w:val="21"/>
        </w:rPr>
        <w:t>量化组投资副</w:t>
      </w:r>
      <w:proofErr w:type="gramEnd"/>
      <w:r>
        <w:rPr>
          <w:sz w:val="21"/>
          <w:szCs w:val="21"/>
        </w:rPr>
        <w:t>总监、基金经理助理、股票投资部量化投资</w:t>
      </w:r>
      <w:proofErr w:type="gramStart"/>
      <w:r>
        <w:rPr>
          <w:sz w:val="21"/>
          <w:szCs w:val="21"/>
        </w:rPr>
        <w:t>组投资副</w:t>
      </w:r>
      <w:proofErr w:type="gramEnd"/>
      <w:r>
        <w:rPr>
          <w:sz w:val="21"/>
          <w:szCs w:val="21"/>
        </w:rPr>
        <w:t>总监（主持工作）、股票投资部量化投资</w:t>
      </w:r>
      <w:proofErr w:type="gramStart"/>
      <w:r>
        <w:rPr>
          <w:sz w:val="21"/>
          <w:szCs w:val="21"/>
        </w:rPr>
        <w:t>组投资</w:t>
      </w:r>
      <w:proofErr w:type="gramEnd"/>
      <w:r>
        <w:rPr>
          <w:sz w:val="21"/>
          <w:szCs w:val="21"/>
        </w:rPr>
        <w:t>总监、博时价值增长混合基金（2015.2.9-2016.10.24）、博时价值增长贰号混合基金（2015.2.9-2016.10.24）、博时特许价值混合基金（2015.2.9-2018.6.21）的基金经理。现任指数与量化投资部</w:t>
      </w:r>
      <w:proofErr w:type="gramStart"/>
      <w:r>
        <w:rPr>
          <w:sz w:val="21"/>
          <w:szCs w:val="21"/>
        </w:rPr>
        <w:t>总经理兼博时</w:t>
      </w:r>
      <w:proofErr w:type="gramEnd"/>
      <w:r>
        <w:rPr>
          <w:sz w:val="21"/>
          <w:szCs w:val="21"/>
        </w:rPr>
        <w:t xml:space="preserve">量化平衡混合基金（2017.5.4-至今）、博时量化多策略股票基金（2018.4.3-至今）、博时量化价值股票基金（2018.6.26-至今）的基金经理。 </w:t>
      </w:r>
    </w:p>
    <w:p w14:paraId="1BF950C0" w14:textId="77777777" w:rsidR="005D6EFC" w:rsidRDefault="00A97D66">
      <w:pPr>
        <w:pStyle w:val="a5"/>
        <w:spacing w:before="0" w:beforeAutospacing="0" w:after="0" w:afterAutospacing="0" w:line="360" w:lineRule="auto"/>
        <w:ind w:firstLine="420"/>
        <w:rPr>
          <w:sz w:val="21"/>
          <w:szCs w:val="21"/>
        </w:rPr>
      </w:pPr>
      <w:bookmarkStart w:id="46" w:name="chapter_level1_5_53_section_3_end"/>
      <w:bookmarkEnd w:id="46"/>
      <w:r>
        <w:rPr>
          <w:rFonts w:hint="eastAsia"/>
          <w:sz w:val="21"/>
          <w:szCs w:val="21"/>
        </w:rPr>
        <w:t xml:space="preserve">6、上述人员之间均不存在近亲属关系。 </w:t>
      </w:r>
      <w:bookmarkStart w:id="47" w:name="field_0_managerpersoninfo2_1_end"/>
      <w:bookmarkEnd w:id="47"/>
      <w:r>
        <w:rPr>
          <w:sz w:val="21"/>
          <w:szCs w:val="21"/>
        </w:rPr>
        <w:t xml:space="preserve"> </w:t>
      </w:r>
      <w:r>
        <w:rPr>
          <w:rFonts w:hint="eastAsia"/>
          <w:sz w:val="21"/>
          <w:szCs w:val="21"/>
        </w:rPr>
        <w:t xml:space="preserve"> </w:t>
      </w:r>
    </w:p>
    <w:p w14:paraId="469BA2DA" w14:textId="77777777" w:rsidR="005D6EFC" w:rsidRDefault="00A97D66">
      <w:pPr>
        <w:pStyle w:val="a5"/>
        <w:spacing w:before="0" w:beforeAutospacing="0" w:after="0" w:afterAutospacing="0" w:line="360" w:lineRule="auto"/>
        <w:ind w:firstLine="420"/>
        <w:rPr>
          <w:sz w:val="21"/>
          <w:szCs w:val="21"/>
        </w:rPr>
      </w:pPr>
      <w:bookmarkStart w:id="48" w:name="chapter_level1_5_53_section_4"/>
      <w:bookmarkEnd w:id="48"/>
      <w:r>
        <w:rPr>
          <w:rStyle w:val="a7"/>
          <w:rFonts w:hint="eastAsia"/>
          <w:sz w:val="21"/>
          <w:szCs w:val="21"/>
        </w:rPr>
        <w:t>三、基金管理人的职责</w:t>
      </w:r>
      <w:r>
        <w:rPr>
          <w:sz w:val="21"/>
          <w:szCs w:val="21"/>
        </w:rPr>
        <w:t xml:space="preserve"> </w:t>
      </w:r>
      <w:r>
        <w:rPr>
          <w:rFonts w:hint="eastAsia"/>
          <w:sz w:val="21"/>
          <w:szCs w:val="21"/>
        </w:rPr>
        <w:t xml:space="preserve"> </w:t>
      </w:r>
    </w:p>
    <w:p w14:paraId="5BC35B8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14:paraId="709A940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2、办理基金备案手续； </w:t>
      </w:r>
    </w:p>
    <w:p w14:paraId="752D5F1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14:paraId="68A5656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14:paraId="2C2FB98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5、建立健全内部风险控制、监察与稽核、财务管理及人事管理等制度，保证所管理的基金财产和基金管理人的财产相互独立，对所管理的不同基金分别管理，分别记账，进行证券投资； </w:t>
      </w:r>
    </w:p>
    <w:p w14:paraId="3DECF76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6、除依据《基金法》、《基金合同》及其他有关规定外，不得利用基金财产为自己及任何第三人谋取利益，不得委托第三人运作基金财产；</w:t>
      </w:r>
      <w:r>
        <w:rPr>
          <w:sz w:val="21"/>
          <w:szCs w:val="21"/>
        </w:rPr>
        <w:t xml:space="preserve"> </w:t>
      </w:r>
      <w:r>
        <w:rPr>
          <w:rFonts w:hint="eastAsia"/>
          <w:sz w:val="21"/>
          <w:szCs w:val="21"/>
        </w:rPr>
        <w:t xml:space="preserve"> </w:t>
      </w:r>
    </w:p>
    <w:p w14:paraId="46DB632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7、依法接受基金托管人的监督； </w:t>
      </w:r>
    </w:p>
    <w:p w14:paraId="6977FFB2" w14:textId="69F467E9"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14:paraId="3B994DC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14:paraId="03494CF2" w14:textId="60434762"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14:paraId="2E19933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14:paraId="2632754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14:paraId="78C95D9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14:paraId="6019147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14:paraId="3D322D1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14:paraId="48F960E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14:paraId="2206DCE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17、确保需要向基金投资人提供的各项文件或资料在规定时间发出，并且保证投资人能够按照《基金合同》规定的时间和方式，随时查阅到与基金有关的公开资料，并在支付合理成本的条件下得到有关资料的复印件； </w:t>
      </w:r>
    </w:p>
    <w:p w14:paraId="7C54533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14:paraId="4A0A518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14:paraId="08E5B5E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14:paraId="6F812CC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21、监督基金托管人按法律法规和《基金合同》规定履行自己的义务，基金托管人违反《基金合同》造成基金财产损失时，基金管理人应为基金份额持有人利益向基金托管人追偿； </w:t>
      </w:r>
    </w:p>
    <w:p w14:paraId="49A076E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14:paraId="2BFF8D2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14:paraId="05D72BA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14:paraId="2AB32DC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14:paraId="36F0831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14:paraId="43E1C1A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14:paraId="46CE00C6"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四、基金管理人的承诺</w:t>
      </w:r>
      <w:r>
        <w:rPr>
          <w:sz w:val="21"/>
          <w:szCs w:val="21"/>
        </w:rPr>
        <w:t xml:space="preserve"> </w:t>
      </w:r>
      <w:r>
        <w:rPr>
          <w:rFonts w:hint="eastAsia"/>
          <w:sz w:val="21"/>
          <w:szCs w:val="21"/>
        </w:rPr>
        <w:t xml:space="preserve"> </w:t>
      </w:r>
    </w:p>
    <w:p w14:paraId="68008A1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14:paraId="77BF60B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2、基金管理人承诺不从事违反《基金法》的行为，并承诺建立健全内部风险控制制度，采取有效措施，防止下列行为的发生： </w:t>
      </w:r>
    </w:p>
    <w:p w14:paraId="03EF033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14:paraId="035AEC4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14:paraId="522772C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（3）利用基金财产为基金份额持有人以外的第三人牟取利益； </w:t>
      </w:r>
    </w:p>
    <w:p w14:paraId="4E6C0AD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14:paraId="21E901A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（5）侵占、挪用基金财产； </w:t>
      </w:r>
    </w:p>
    <w:p w14:paraId="02F0F67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（6）泄露因职务便利获取的未公开信息、利用该信息从事或者明示、暗示他人从事相关的交易活动； </w:t>
      </w:r>
    </w:p>
    <w:p w14:paraId="712C707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（7）玩忽职守，不按照规定履行职责； </w:t>
      </w:r>
    </w:p>
    <w:p w14:paraId="50E4B19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（8）法律、行政法规和中国证监会规定禁止的其他行为。 </w:t>
      </w:r>
    </w:p>
    <w:p w14:paraId="707E15E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14:paraId="301BC25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14:paraId="33FA97A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5、基金管理人承诺不从事其他法规规定禁止从事的行为。 </w:t>
      </w:r>
    </w:p>
    <w:p w14:paraId="2F980582"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lastRenderedPageBreak/>
        <w:t>五、基金经理承诺</w:t>
      </w:r>
      <w:r>
        <w:rPr>
          <w:sz w:val="21"/>
          <w:szCs w:val="21"/>
        </w:rPr>
        <w:t xml:space="preserve"> </w:t>
      </w:r>
      <w:r>
        <w:rPr>
          <w:rFonts w:hint="eastAsia"/>
          <w:sz w:val="21"/>
          <w:szCs w:val="21"/>
        </w:rPr>
        <w:t xml:space="preserve"> </w:t>
      </w:r>
    </w:p>
    <w:p w14:paraId="7618160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1、依照有关法律法规和基金合同的规定，本着谨慎的原则为基金份额持有人谋取最大利益； </w:t>
      </w:r>
    </w:p>
    <w:p w14:paraId="1512078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2、不利用职务之便为自己、受雇人或任何第三者谋取利益； </w:t>
      </w:r>
    </w:p>
    <w:p w14:paraId="6FB7789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14:paraId="6C9B368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14:paraId="198830C4"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六、基金管理人的内部控制制度</w:t>
      </w:r>
      <w:r>
        <w:rPr>
          <w:sz w:val="21"/>
          <w:szCs w:val="21"/>
        </w:rPr>
        <w:t xml:space="preserve"> </w:t>
      </w:r>
      <w:r>
        <w:rPr>
          <w:rFonts w:hint="eastAsia"/>
          <w:sz w:val="21"/>
          <w:szCs w:val="21"/>
        </w:rPr>
        <w:t xml:space="preserve"> </w:t>
      </w:r>
    </w:p>
    <w:p w14:paraId="18C3809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1、风险管理的原则 </w:t>
      </w:r>
    </w:p>
    <w:p w14:paraId="1F28A28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（1）全面性原则 </w:t>
      </w:r>
    </w:p>
    <w:p w14:paraId="74EF088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14:paraId="1127F35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（2）独立性原则 </w:t>
      </w:r>
    </w:p>
    <w:p w14:paraId="44AE726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公司设立独立的监察部，监察部保持高度的独立性和权威性，负责对公司各部门风险控制工作进行稽核和检查。 </w:t>
      </w:r>
    </w:p>
    <w:p w14:paraId="736866B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（3）相互制约原则 </w:t>
      </w:r>
    </w:p>
    <w:p w14:paraId="073926E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14:paraId="3696ADE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（4）定性和定量相结合原则 </w:t>
      </w:r>
    </w:p>
    <w:p w14:paraId="4D9A816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14:paraId="3B62803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14:paraId="4CDDA23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14:paraId="6DA5B2F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（1）董事会 </w:t>
      </w:r>
    </w:p>
    <w:p w14:paraId="08D0499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14:paraId="39A2CEE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（2）风险管理委员会 </w:t>
      </w:r>
    </w:p>
    <w:p w14:paraId="35E7AF6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14:paraId="14420E6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（3）督察长 </w:t>
      </w:r>
    </w:p>
    <w:p w14:paraId="452FD13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独立行使督察权利；直接对董事会负责；按季向风险管理委员会提交独立的风险管理报告和风险管理建议。 </w:t>
      </w:r>
    </w:p>
    <w:p w14:paraId="567A53F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（4）监察法律部 </w:t>
      </w:r>
    </w:p>
    <w:p w14:paraId="2DF3356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14:paraId="66542C4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（5）风险管理部 </w:t>
      </w:r>
    </w:p>
    <w:p w14:paraId="463439D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14:paraId="5C9B21C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（6）业务部门 </w:t>
      </w:r>
    </w:p>
    <w:p w14:paraId="466CA09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14:paraId="505AC3D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14:paraId="4518AF6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（1）建立内控结构，完善内控制度 </w:t>
      </w:r>
    </w:p>
    <w:p w14:paraId="5F0EE70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14:paraId="59C0D53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14:paraId="55C1C17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14:paraId="05276AB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（3）建立、健全岗位责任制 </w:t>
      </w:r>
    </w:p>
    <w:p w14:paraId="5436A83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14:paraId="4FDFC10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14:paraId="55FD508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Pr>
          <w:rFonts w:hint="eastAsia"/>
          <w:sz w:val="21"/>
          <w:szCs w:val="21"/>
        </w:rPr>
        <w:t>作出</w:t>
      </w:r>
      <w:proofErr w:type="gramEnd"/>
      <w:r>
        <w:rPr>
          <w:rFonts w:hint="eastAsia"/>
          <w:sz w:val="21"/>
          <w:szCs w:val="21"/>
        </w:rPr>
        <w:t xml:space="preserve">决策。 </w:t>
      </w:r>
    </w:p>
    <w:p w14:paraId="7208531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（5）建立有效的内部监控系统 </w:t>
      </w:r>
    </w:p>
    <w:p w14:paraId="44679A3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14:paraId="55938D7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（6）使用数量化的风险管理手段 </w:t>
      </w:r>
    </w:p>
    <w:p w14:paraId="18A5E5A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14:paraId="2F67AA4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（7）提供足够的培训 </w:t>
      </w:r>
    </w:p>
    <w:p w14:paraId="36FB6C1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w:t>
      </w:r>
      <w:bookmarkStart w:id="49" w:name="chapter_level1_5_53_section_4_end"/>
      <w:bookmarkEnd w:id="49"/>
      <w:r>
        <w:rPr>
          <w:rFonts w:hint="eastAsia"/>
          <w:sz w:val="21"/>
          <w:szCs w:val="21"/>
        </w:rPr>
        <w:t xml:space="preserve">控制风险。 </w:t>
      </w:r>
    </w:p>
    <w:p w14:paraId="666F489C" w14:textId="77777777" w:rsidR="005D6EFC" w:rsidRDefault="00A97D66">
      <w:pPr>
        <w:widowControl/>
        <w:jc w:val="left"/>
        <w:rPr>
          <w:rFonts w:ascii="宋体" w:eastAsia="宋体" w:hAnsi="宋体"/>
        </w:rPr>
      </w:pPr>
      <w:r>
        <w:rPr>
          <w:rFonts w:ascii="宋体" w:eastAsia="宋体" w:hAnsi="宋体"/>
        </w:rPr>
        <w:br w:type="page"/>
      </w:r>
    </w:p>
    <w:p w14:paraId="56416BBA" w14:textId="77777777" w:rsidR="005D6EFC" w:rsidRDefault="00A97D66">
      <w:pPr>
        <w:pStyle w:val="2"/>
        <w:jc w:val="center"/>
        <w:rPr>
          <w:rFonts w:ascii="宋体" w:eastAsia="宋体" w:hAnsi="宋体"/>
          <w:sz w:val="30"/>
        </w:rPr>
      </w:pPr>
      <w:bookmarkStart w:id="50" w:name="chapter_level1_6_55"/>
      <w:bookmarkStart w:id="51" w:name="_Toc27144264"/>
      <w:r>
        <w:rPr>
          <w:rFonts w:ascii="宋体" w:eastAsia="宋体" w:hAnsi="宋体" w:hint="eastAsia"/>
          <w:sz w:val="30"/>
        </w:rPr>
        <w:lastRenderedPageBreak/>
        <w:t>第四部分  基金托管人</w:t>
      </w:r>
      <w:bookmarkEnd w:id="50"/>
      <w:bookmarkEnd w:id="51"/>
    </w:p>
    <w:p w14:paraId="26CE9D5B" w14:textId="77777777" w:rsidR="005D6EFC" w:rsidRDefault="00A97D66">
      <w:pPr>
        <w:pStyle w:val="a5"/>
        <w:spacing w:before="0" w:beforeAutospacing="0" w:after="0" w:afterAutospacing="0" w:line="360" w:lineRule="auto"/>
        <w:ind w:firstLine="420"/>
        <w:rPr>
          <w:sz w:val="21"/>
          <w:szCs w:val="21"/>
        </w:rPr>
      </w:pPr>
      <w:bookmarkStart w:id="52" w:name="chapter_level1_6_55_section_1"/>
      <w:bookmarkStart w:id="53" w:name="field_0_trustcompanyinfo_1_start"/>
      <w:bookmarkEnd w:id="52"/>
      <w:bookmarkEnd w:id="53"/>
      <w:r>
        <w:rPr>
          <w:rFonts w:hint="eastAsia"/>
          <w:sz w:val="21"/>
          <w:szCs w:val="21"/>
        </w:rPr>
        <w:t xml:space="preserve">一、基金托管人基本情况 </w:t>
      </w:r>
    </w:p>
    <w:p w14:paraId="5F777D4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名称：中国工商银行股份有限公司 </w:t>
      </w:r>
    </w:p>
    <w:p w14:paraId="060E091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注册地址：北京市西城区复兴门内大街55号 </w:t>
      </w:r>
    </w:p>
    <w:p w14:paraId="637FEB0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成立时间：1984年1月1日 </w:t>
      </w:r>
    </w:p>
    <w:p w14:paraId="3D6881C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法定代表人：</w:t>
      </w:r>
      <w:r>
        <w:rPr>
          <w:sz w:val="21"/>
          <w:szCs w:val="21"/>
        </w:rPr>
        <w:t xml:space="preserve"> </w:t>
      </w:r>
      <w:r>
        <w:rPr>
          <w:rFonts w:hint="eastAsia"/>
          <w:sz w:val="21"/>
          <w:szCs w:val="21"/>
        </w:rPr>
        <w:t xml:space="preserve">陈四清 </w:t>
      </w:r>
    </w:p>
    <w:p w14:paraId="6D476A0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注册资本：人民币35,640,625.7089万元 </w:t>
      </w:r>
    </w:p>
    <w:p w14:paraId="67BBC4B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联系电话：010-66105799 </w:t>
      </w:r>
    </w:p>
    <w:p w14:paraId="2975AA0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联系人：郭明 </w:t>
      </w:r>
    </w:p>
    <w:p w14:paraId="220854F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二、主要人员情况 </w:t>
      </w:r>
    </w:p>
    <w:p w14:paraId="34B1393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截至2019年9月，中国工商银行资产托管部共有员工208人，平均年龄33岁，95%以上员工拥有大学本科以上学历，高管人员均拥有研究生以上学历或高级技术职称。 </w:t>
      </w:r>
    </w:p>
    <w:p w14:paraId="0DECBB8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三、基金托管业务经营情况 </w:t>
      </w:r>
    </w:p>
    <w:p w14:paraId="4DE263D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2019年9月，中国工商银行共托管证券投资基金1006只。自2003年以来，本行连续十六年获得香港《亚洲货币》、英国《全球托管人》、香港《财资》、美国《环球金融》、内地《证券时报》、《上海证券报》等境内外权威财经媒体评选的68项最佳托管银行大奖；是获得奖项最多的国内托管银行，优良的服务品质获得国内外金融领域的持续</w:t>
      </w:r>
      <w:bookmarkStart w:id="54" w:name="chapter_level1_6_55_section_1_end"/>
      <w:bookmarkEnd w:id="54"/>
      <w:r>
        <w:rPr>
          <w:rFonts w:hint="eastAsia"/>
          <w:sz w:val="21"/>
          <w:szCs w:val="21"/>
        </w:rPr>
        <w:t xml:space="preserve">认可和广泛好评。 </w:t>
      </w:r>
      <w:bookmarkStart w:id="55" w:name="field_0_trustcompanyinfo_1_end"/>
      <w:bookmarkEnd w:id="55"/>
      <w:r>
        <w:rPr>
          <w:sz w:val="21"/>
          <w:szCs w:val="21"/>
        </w:rPr>
        <w:t xml:space="preserve"> </w:t>
      </w:r>
      <w:r>
        <w:rPr>
          <w:rFonts w:hint="eastAsia"/>
          <w:sz w:val="21"/>
          <w:szCs w:val="21"/>
        </w:rPr>
        <w:t xml:space="preserve"> </w:t>
      </w:r>
    </w:p>
    <w:p w14:paraId="011CDB05" w14:textId="77777777" w:rsidR="005D6EFC" w:rsidRDefault="00A97D66">
      <w:pPr>
        <w:pStyle w:val="a5"/>
        <w:spacing w:before="0" w:beforeAutospacing="0" w:after="0" w:afterAutospacing="0" w:line="360" w:lineRule="auto"/>
        <w:ind w:firstLine="420"/>
        <w:rPr>
          <w:sz w:val="21"/>
          <w:szCs w:val="21"/>
        </w:rPr>
      </w:pPr>
      <w:bookmarkStart w:id="56" w:name="chapter_level1_6_55_section_2"/>
      <w:bookmarkStart w:id="57" w:name="field_0_trustcontrollawinfo_1_start"/>
      <w:bookmarkEnd w:id="56"/>
      <w:bookmarkEnd w:id="57"/>
      <w:r>
        <w:rPr>
          <w:rFonts w:hint="eastAsia"/>
          <w:sz w:val="21"/>
          <w:szCs w:val="21"/>
        </w:rPr>
        <w:t>四、基金托管人的内部控制制度</w:t>
      </w:r>
      <w:r>
        <w:rPr>
          <w:sz w:val="21"/>
          <w:szCs w:val="21"/>
        </w:rPr>
        <w:t xml:space="preserve"> </w:t>
      </w:r>
      <w:r>
        <w:rPr>
          <w:rFonts w:hint="eastAsia"/>
          <w:sz w:val="21"/>
          <w:szCs w:val="21"/>
        </w:rPr>
        <w:t xml:space="preserve"> </w:t>
      </w:r>
    </w:p>
    <w:p w14:paraId="4B0AECD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二次顺利通过评估组织内部控制和安全措施</w:t>
      </w:r>
      <w:proofErr w:type="gramStart"/>
      <w:r>
        <w:rPr>
          <w:rFonts w:hint="eastAsia"/>
          <w:sz w:val="21"/>
          <w:szCs w:val="21"/>
        </w:rPr>
        <w:t>最</w:t>
      </w:r>
      <w:proofErr w:type="gramEnd"/>
      <w:r>
        <w:rPr>
          <w:rFonts w:hint="eastAsia"/>
          <w:sz w:val="21"/>
          <w:szCs w:val="21"/>
        </w:rPr>
        <w:t>权威的ISAE3402审阅，全部获得无保留意见的控制及有效性报告。充分表明</w:t>
      </w:r>
      <w:proofErr w:type="gramStart"/>
      <w:r>
        <w:rPr>
          <w:rFonts w:hint="eastAsia"/>
          <w:sz w:val="21"/>
          <w:szCs w:val="21"/>
        </w:rPr>
        <w:t>独立第三</w:t>
      </w:r>
      <w:proofErr w:type="gramEnd"/>
      <w:r>
        <w:rPr>
          <w:rFonts w:hint="eastAsia"/>
          <w:sz w:val="21"/>
          <w:szCs w:val="21"/>
        </w:rPr>
        <w:t xml:space="preserve">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 </w:t>
      </w:r>
    </w:p>
    <w:p w14:paraId="7D2DADE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1、内部风险控制目标 </w:t>
      </w:r>
    </w:p>
    <w:p w14:paraId="5C75777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 </w:t>
      </w:r>
    </w:p>
    <w:p w14:paraId="2176114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2、内部风险控制组织结构 </w:t>
      </w:r>
    </w:p>
    <w:p w14:paraId="498208A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中国工商银行资产托管业务内部风险控制组织结构由中国工商银行稽核监察部门（内控合</w:t>
      </w:r>
      <w:proofErr w:type="gramStart"/>
      <w:r>
        <w:rPr>
          <w:rFonts w:hint="eastAsia"/>
          <w:sz w:val="21"/>
          <w:szCs w:val="21"/>
        </w:rPr>
        <w:t>规</w:t>
      </w:r>
      <w:proofErr w:type="gramEnd"/>
      <w:r>
        <w:rPr>
          <w:rFonts w:hint="eastAsia"/>
          <w:sz w:val="21"/>
          <w:szCs w:val="21"/>
        </w:rPr>
        <w:t>部、内部审计局）、资产托管部内设风险控制处及资产托管部各业务处室共同组成。总行稽核监察部门负责制定全行风险管理政策，对各业务部</w:t>
      </w:r>
      <w:proofErr w:type="gramStart"/>
      <w:r>
        <w:rPr>
          <w:rFonts w:hint="eastAsia"/>
          <w:sz w:val="21"/>
          <w:szCs w:val="21"/>
        </w:rPr>
        <w:t>门风险</w:t>
      </w:r>
      <w:proofErr w:type="gramEnd"/>
      <w:r>
        <w:rPr>
          <w:rFonts w:hint="eastAsia"/>
          <w:sz w:val="21"/>
          <w:szCs w:val="21"/>
        </w:rPr>
        <w:t xml:space="preserve">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 </w:t>
      </w:r>
    </w:p>
    <w:p w14:paraId="1C93583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3、内部风险控制原则 </w:t>
      </w:r>
    </w:p>
    <w:p w14:paraId="5BAC3CD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（1）合法性原则。内控制度应当符合国家法律法规及监管机构的监管要求，并贯穿于托管业务经营管理活动的始终。 </w:t>
      </w:r>
    </w:p>
    <w:p w14:paraId="79A74F3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（2）完整性原则。托管业务的各项经营管理活动都必须有相应的规范程序和监督制约；监督制约应渗透到托管业务的全过程和各个操作环节，覆盖所有的部门、岗位和人员。 </w:t>
      </w:r>
    </w:p>
    <w:p w14:paraId="22979B0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（3）及时性原则。托管业务经营活动必须在发生时能准确及时地记录；按照“内控优先”的原则，新设机构或新增业务品种时，必须做到已建立相关的规章制度。 </w:t>
      </w:r>
    </w:p>
    <w:p w14:paraId="2D23E4B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（4）审慎性原则。各项业务经营活动必须防范风险，审慎经营，保证基金资产和其他委托资产的安全与完整。 </w:t>
      </w:r>
    </w:p>
    <w:p w14:paraId="550A13A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（5）有效性原则。内控制度应根据国家政策、法律及经营管理的需要适时修改完善，并保证得到全面落实执行，不得有任何空间、时限及人员的例外。 </w:t>
      </w:r>
    </w:p>
    <w:p w14:paraId="7EA0B8F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（6）独立性原则。设立专门履行托管人职责的管理部门；直接操作人员和控制人员必须相对独立，适当分离；内控制度的检查、评价部门必须独立于内控制度的制定和执行部门。 </w:t>
      </w:r>
    </w:p>
    <w:p w14:paraId="76E4F0F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4、内部风险控制措施实施 </w:t>
      </w:r>
    </w:p>
    <w:p w14:paraId="47FDED2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 </w:t>
      </w:r>
    </w:p>
    <w:p w14:paraId="737FE9E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 </w:t>
      </w:r>
    </w:p>
    <w:p w14:paraId="0D3C281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 </w:t>
      </w:r>
    </w:p>
    <w:p w14:paraId="57DBD68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（4）经营控制。资产托管部通过制定计划、编制预算等方法开展各种业务营销活动、处理各项事务，从而有效地控制和配置组织资源，达到资源利用和效益最大化目的。 </w:t>
      </w:r>
    </w:p>
    <w:p w14:paraId="27C295E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内部风险管理。资产托管部通过稽核监察、风险评估等方式加强内部风险管理，定期或不定期地对业务运作状况进行检查、监控，指导业务部门进行风险识别、评估，制定并实施风险控制措施，排查风险隐患。 </w:t>
      </w:r>
    </w:p>
    <w:p w14:paraId="6EFE492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（6）数据安全控制。我们通过业务</w:t>
      </w:r>
      <w:proofErr w:type="gramStart"/>
      <w:r>
        <w:rPr>
          <w:rFonts w:hint="eastAsia"/>
          <w:sz w:val="21"/>
          <w:szCs w:val="21"/>
        </w:rPr>
        <w:t>操作区</w:t>
      </w:r>
      <w:proofErr w:type="gramEnd"/>
      <w:r>
        <w:rPr>
          <w:rFonts w:hint="eastAsia"/>
          <w:sz w:val="21"/>
          <w:szCs w:val="21"/>
        </w:rPr>
        <w:t xml:space="preserve">相对独立、数据和传真加密、数据传输线路的冗余备份、监控设施的运用和保障等措施来保障数据安全。 </w:t>
      </w:r>
    </w:p>
    <w:p w14:paraId="2C48ABB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 </w:t>
      </w:r>
    </w:p>
    <w:p w14:paraId="7AF069D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5、资产托管部内部风险控制情况 </w:t>
      </w:r>
    </w:p>
    <w:p w14:paraId="741844B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（1）资产托管部内部设置专职稽核监察部门，配备专职稽核监察人员，在总经理的直接领导下，依照有关法律规章，全面贯彻落实全程监控思想，确保资产托管业务健康、稳定地发展。 </w:t>
      </w:r>
    </w:p>
    <w:p w14:paraId="621075D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w:t>
      </w:r>
      <w:proofErr w:type="gramStart"/>
      <w:r>
        <w:rPr>
          <w:rFonts w:hint="eastAsia"/>
          <w:sz w:val="21"/>
          <w:szCs w:val="21"/>
        </w:rPr>
        <w:t>人制</w:t>
      </w:r>
      <w:proofErr w:type="gramEnd"/>
      <w:r>
        <w:rPr>
          <w:rFonts w:hint="eastAsia"/>
          <w:sz w:val="21"/>
          <w:szCs w:val="21"/>
        </w:rPr>
        <w:t xml:space="preserve">、横向多部门制的内部组织结构，形成不同部门、不同岗位相互制衡的组织结构。 </w:t>
      </w:r>
    </w:p>
    <w:p w14:paraId="2C85D22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 </w:t>
      </w:r>
    </w:p>
    <w:p w14:paraId="24DD327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w:t>
      </w:r>
      <w:bookmarkStart w:id="58" w:name="chapter_level1_6_55_section_2_end"/>
      <w:bookmarkEnd w:id="58"/>
      <w:r>
        <w:rPr>
          <w:rFonts w:hint="eastAsia"/>
          <w:sz w:val="21"/>
          <w:szCs w:val="21"/>
        </w:rPr>
        <w:t>的位置，</w:t>
      </w:r>
      <w:proofErr w:type="gramStart"/>
      <w:r>
        <w:rPr>
          <w:rFonts w:hint="eastAsia"/>
          <w:sz w:val="21"/>
          <w:szCs w:val="21"/>
        </w:rPr>
        <w:t>视风险</w:t>
      </w:r>
      <w:proofErr w:type="gramEnd"/>
      <w:r>
        <w:rPr>
          <w:rFonts w:hint="eastAsia"/>
          <w:sz w:val="21"/>
          <w:szCs w:val="21"/>
        </w:rPr>
        <w:t xml:space="preserve">防范和控制为托管业务生存和发展的生命线。 </w:t>
      </w:r>
      <w:bookmarkStart w:id="59" w:name="field_0_trustcontrollawinfo_1_end"/>
      <w:bookmarkEnd w:id="59"/>
      <w:r>
        <w:rPr>
          <w:sz w:val="21"/>
          <w:szCs w:val="21"/>
        </w:rPr>
        <w:t xml:space="preserve"> </w:t>
      </w:r>
      <w:r>
        <w:rPr>
          <w:rFonts w:hint="eastAsia"/>
          <w:sz w:val="21"/>
          <w:szCs w:val="21"/>
        </w:rPr>
        <w:t xml:space="preserve"> </w:t>
      </w:r>
    </w:p>
    <w:p w14:paraId="54E4B29A" w14:textId="77777777" w:rsidR="005D6EFC" w:rsidRDefault="00A97D66">
      <w:pPr>
        <w:widowControl/>
        <w:jc w:val="left"/>
        <w:rPr>
          <w:rFonts w:ascii="宋体" w:eastAsia="宋体" w:hAnsi="宋体"/>
        </w:rPr>
      </w:pPr>
      <w:r>
        <w:rPr>
          <w:rFonts w:ascii="宋体" w:eastAsia="宋体" w:hAnsi="宋体"/>
        </w:rPr>
        <w:br w:type="page"/>
      </w:r>
    </w:p>
    <w:p w14:paraId="64A49576" w14:textId="77777777" w:rsidR="005D6EFC" w:rsidRDefault="00A97D66">
      <w:pPr>
        <w:pStyle w:val="2"/>
        <w:jc w:val="center"/>
        <w:rPr>
          <w:rFonts w:ascii="宋体" w:eastAsia="宋体" w:hAnsi="宋体"/>
          <w:sz w:val="30"/>
        </w:rPr>
      </w:pPr>
      <w:bookmarkStart w:id="60" w:name="chapter_level1_7_56"/>
      <w:bookmarkStart w:id="61" w:name="_Toc27144265"/>
      <w:r>
        <w:rPr>
          <w:rFonts w:ascii="宋体" w:eastAsia="宋体" w:hAnsi="宋体" w:hint="eastAsia"/>
          <w:sz w:val="30"/>
        </w:rPr>
        <w:lastRenderedPageBreak/>
        <w:t>第五部分  相关服务机构</w:t>
      </w:r>
      <w:bookmarkEnd w:id="60"/>
      <w:bookmarkEnd w:id="61"/>
    </w:p>
    <w:p w14:paraId="1906AFB4" w14:textId="77777777" w:rsidR="005D6EFC" w:rsidRDefault="00A97D66">
      <w:pPr>
        <w:pStyle w:val="a5"/>
        <w:spacing w:before="0" w:beforeAutospacing="0" w:after="0" w:afterAutospacing="0" w:line="360" w:lineRule="auto"/>
        <w:ind w:firstLine="420"/>
        <w:rPr>
          <w:sz w:val="21"/>
          <w:szCs w:val="21"/>
        </w:rPr>
      </w:pPr>
      <w:bookmarkStart w:id="62" w:name="chapter_level1_7_56_section_1"/>
      <w:bookmarkEnd w:id="62"/>
      <w:r>
        <w:rPr>
          <w:rStyle w:val="a7"/>
          <w:rFonts w:hint="eastAsia"/>
          <w:sz w:val="21"/>
          <w:szCs w:val="21"/>
        </w:rPr>
        <w:t>一、基金份额销售机构</w:t>
      </w:r>
      <w:r>
        <w:rPr>
          <w:sz w:val="21"/>
          <w:szCs w:val="21"/>
        </w:rPr>
        <w:t xml:space="preserve"> </w:t>
      </w:r>
      <w:r>
        <w:rPr>
          <w:rFonts w:hint="eastAsia"/>
          <w:sz w:val="21"/>
          <w:szCs w:val="21"/>
        </w:rPr>
        <w:t xml:space="preserve"> </w:t>
      </w:r>
    </w:p>
    <w:p w14:paraId="308F4C1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1、直销机构 </w:t>
      </w:r>
    </w:p>
    <w:p w14:paraId="0466843E" w14:textId="77777777" w:rsidR="005D6EFC" w:rsidRDefault="00A97D66">
      <w:pPr>
        <w:pStyle w:val="a5"/>
        <w:spacing w:before="0" w:beforeAutospacing="0" w:after="0" w:afterAutospacing="0" w:line="360" w:lineRule="auto"/>
        <w:ind w:firstLine="420"/>
        <w:rPr>
          <w:sz w:val="21"/>
          <w:szCs w:val="21"/>
        </w:rPr>
      </w:pPr>
      <w:bookmarkStart w:id="63" w:name="field_0_marketcompanyinfo_1_start"/>
      <w:bookmarkEnd w:id="63"/>
      <w:r>
        <w:rPr>
          <w:rFonts w:hint="eastAsia"/>
          <w:sz w:val="21"/>
          <w:szCs w:val="21"/>
        </w:rPr>
        <w:t xml:space="preserve">名称：博时基金管理有限公司北京直销中心 </w:t>
      </w:r>
    </w:p>
    <w:p w14:paraId="6BEC045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14:paraId="586FFBF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电话：010-65187055 </w:t>
      </w:r>
    </w:p>
    <w:p w14:paraId="5B22E62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传真：010-65187032、010-65187592 </w:t>
      </w:r>
    </w:p>
    <w:p w14:paraId="64E4972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联系人：韩明亮 </w:t>
      </w:r>
    </w:p>
    <w:p w14:paraId="308767FE" w14:textId="77777777" w:rsidR="005D6EFC" w:rsidRDefault="00A97D66">
      <w:pPr>
        <w:pStyle w:val="a5"/>
        <w:spacing w:before="0" w:beforeAutospacing="0" w:after="0" w:afterAutospacing="0" w:line="360" w:lineRule="auto"/>
        <w:ind w:firstLine="420"/>
        <w:rPr>
          <w:sz w:val="21"/>
          <w:szCs w:val="21"/>
        </w:rPr>
      </w:pPr>
      <w:bookmarkStart w:id="64" w:name="chapter_level1_7_56_section_1_end"/>
      <w:bookmarkEnd w:id="64"/>
      <w:r>
        <w:rPr>
          <w:rFonts w:hint="eastAsia"/>
          <w:sz w:val="21"/>
          <w:szCs w:val="21"/>
        </w:rPr>
        <w:t xml:space="preserve">博时一线通：95105568（免长途话费） </w:t>
      </w:r>
      <w:bookmarkStart w:id="65" w:name="field_0_marketcompanyinfo_1_end"/>
      <w:bookmarkEnd w:id="65"/>
      <w:r>
        <w:rPr>
          <w:sz w:val="21"/>
          <w:szCs w:val="21"/>
        </w:rPr>
        <w:t xml:space="preserve"> </w:t>
      </w:r>
      <w:r>
        <w:rPr>
          <w:rFonts w:hint="eastAsia"/>
          <w:sz w:val="21"/>
          <w:szCs w:val="21"/>
        </w:rPr>
        <w:t xml:space="preserve"> </w:t>
      </w:r>
    </w:p>
    <w:p w14:paraId="55AD5749" w14:textId="77777777" w:rsidR="005D6EFC" w:rsidRDefault="00A97D66">
      <w:pPr>
        <w:pStyle w:val="a5"/>
        <w:spacing w:before="0" w:beforeAutospacing="0" w:after="0" w:afterAutospacing="0" w:line="360" w:lineRule="auto"/>
        <w:ind w:firstLine="420"/>
        <w:rPr>
          <w:sz w:val="21"/>
          <w:szCs w:val="21"/>
        </w:rPr>
      </w:pPr>
      <w:bookmarkStart w:id="66" w:name="chapter_level1_7_56_section_2"/>
      <w:bookmarkEnd w:id="66"/>
      <w:r>
        <w:rPr>
          <w:rFonts w:hint="eastAsia"/>
          <w:sz w:val="21"/>
          <w:szCs w:val="21"/>
        </w:rPr>
        <w:t xml:space="preserve">2、代销机构 </w:t>
      </w:r>
    </w:p>
    <w:p w14:paraId="75FA6774" w14:textId="77777777" w:rsidR="005D6EFC" w:rsidRDefault="00A97D66">
      <w:pPr>
        <w:pStyle w:val="a5"/>
        <w:spacing w:before="0" w:beforeAutospacing="0" w:after="0" w:afterAutospacing="0" w:line="360" w:lineRule="auto"/>
        <w:ind w:firstLine="420"/>
        <w:rPr>
          <w:sz w:val="21"/>
          <w:szCs w:val="21"/>
        </w:rPr>
      </w:pPr>
      <w:bookmarkStart w:id="67" w:name="field_0_allproxysaletables_1_start"/>
      <w:bookmarkEnd w:id="67"/>
      <w:r>
        <w:rPr>
          <w:rFonts w:hint="eastAsia"/>
          <w:b/>
          <w:bCs/>
          <w:sz w:val="21"/>
          <w:szCs w:val="21"/>
        </w:rPr>
        <w:t>(1)渤海银行股份有限公司</w:t>
      </w:r>
    </w:p>
    <w:tbl>
      <w:tblPr>
        <w:tblStyle w:val="a6"/>
        <w:tblW w:w="8353" w:type="dxa"/>
        <w:tblLook w:val="04A0" w:firstRow="1" w:lastRow="0" w:firstColumn="1" w:lastColumn="0" w:noHBand="0" w:noVBand="1"/>
      </w:tblPr>
      <w:tblGrid>
        <w:gridCol w:w="2322"/>
        <w:gridCol w:w="6031"/>
      </w:tblGrid>
      <w:tr w:rsidR="005D6EFC" w14:paraId="7A739BD0" w14:textId="77777777">
        <w:tc>
          <w:tcPr>
            <w:tcW w:w="3000" w:type="dxa"/>
            <w:shd w:val="clear" w:color="auto" w:fill="auto"/>
          </w:tcPr>
          <w:p w14:paraId="225FC87A" w14:textId="77777777" w:rsidR="005D6EFC" w:rsidRDefault="00A97D66">
            <w:pPr>
              <w:pStyle w:val="a5"/>
              <w:rPr>
                <w:sz w:val="21"/>
              </w:rPr>
            </w:pPr>
            <w:r>
              <w:rPr>
                <w:rFonts w:hint="eastAsia"/>
                <w:sz w:val="21"/>
              </w:rPr>
              <w:t xml:space="preserve">注册地址： </w:t>
            </w:r>
          </w:p>
        </w:tc>
        <w:tc>
          <w:tcPr>
            <w:tcW w:w="7440" w:type="dxa"/>
            <w:shd w:val="clear" w:color="auto" w:fill="auto"/>
          </w:tcPr>
          <w:p w14:paraId="4F9AA332" w14:textId="77777777" w:rsidR="005D6EFC" w:rsidRDefault="00A97D66">
            <w:pPr>
              <w:pStyle w:val="a5"/>
              <w:rPr>
                <w:sz w:val="21"/>
              </w:rPr>
            </w:pPr>
            <w:r>
              <w:rPr>
                <w:rFonts w:hint="eastAsia"/>
                <w:sz w:val="21"/>
              </w:rPr>
              <w:t xml:space="preserve">天津市河东区海河东路218号 </w:t>
            </w:r>
          </w:p>
        </w:tc>
      </w:tr>
      <w:tr w:rsidR="005D6EFC" w14:paraId="1FF7412A" w14:textId="77777777">
        <w:tc>
          <w:tcPr>
            <w:tcW w:w="3000" w:type="dxa"/>
            <w:shd w:val="clear" w:color="auto" w:fill="auto"/>
          </w:tcPr>
          <w:p w14:paraId="402D74EC" w14:textId="77777777" w:rsidR="005D6EFC" w:rsidRDefault="00A97D66">
            <w:pPr>
              <w:pStyle w:val="a5"/>
              <w:rPr>
                <w:sz w:val="21"/>
              </w:rPr>
            </w:pPr>
            <w:r>
              <w:rPr>
                <w:rFonts w:hint="eastAsia"/>
                <w:sz w:val="21"/>
              </w:rPr>
              <w:t xml:space="preserve">办公地址： </w:t>
            </w:r>
          </w:p>
        </w:tc>
        <w:tc>
          <w:tcPr>
            <w:tcW w:w="7440" w:type="dxa"/>
            <w:shd w:val="clear" w:color="auto" w:fill="auto"/>
          </w:tcPr>
          <w:p w14:paraId="2AEB4D0A" w14:textId="77777777" w:rsidR="005D6EFC" w:rsidRDefault="00A97D66">
            <w:pPr>
              <w:pStyle w:val="a5"/>
              <w:rPr>
                <w:sz w:val="21"/>
              </w:rPr>
            </w:pPr>
            <w:r>
              <w:rPr>
                <w:rFonts w:hint="eastAsia"/>
                <w:sz w:val="21"/>
              </w:rPr>
              <w:t xml:space="preserve">天津市河东区海河东路218号 </w:t>
            </w:r>
          </w:p>
        </w:tc>
      </w:tr>
      <w:tr w:rsidR="005D6EFC" w14:paraId="5A4F0146" w14:textId="77777777">
        <w:tc>
          <w:tcPr>
            <w:tcW w:w="3000" w:type="dxa"/>
            <w:shd w:val="clear" w:color="auto" w:fill="auto"/>
          </w:tcPr>
          <w:p w14:paraId="6B8BBB80"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6AA51622" w14:textId="77777777" w:rsidR="005D6EFC" w:rsidRDefault="00A97D66">
            <w:pPr>
              <w:pStyle w:val="a5"/>
              <w:rPr>
                <w:sz w:val="21"/>
              </w:rPr>
            </w:pPr>
            <w:r>
              <w:rPr>
                <w:rFonts w:hint="eastAsia"/>
                <w:sz w:val="21"/>
              </w:rPr>
              <w:t xml:space="preserve">李伏安 </w:t>
            </w:r>
          </w:p>
        </w:tc>
      </w:tr>
      <w:tr w:rsidR="005D6EFC" w14:paraId="79B8A2C9" w14:textId="77777777">
        <w:tc>
          <w:tcPr>
            <w:tcW w:w="3000" w:type="dxa"/>
            <w:shd w:val="clear" w:color="auto" w:fill="auto"/>
          </w:tcPr>
          <w:p w14:paraId="23F0BBFD" w14:textId="77777777" w:rsidR="005D6EFC" w:rsidRDefault="00A97D66">
            <w:pPr>
              <w:pStyle w:val="a5"/>
              <w:rPr>
                <w:sz w:val="21"/>
              </w:rPr>
            </w:pPr>
            <w:r>
              <w:rPr>
                <w:rFonts w:hint="eastAsia"/>
                <w:sz w:val="21"/>
              </w:rPr>
              <w:t xml:space="preserve">联系人： </w:t>
            </w:r>
          </w:p>
        </w:tc>
        <w:tc>
          <w:tcPr>
            <w:tcW w:w="7440" w:type="dxa"/>
            <w:shd w:val="clear" w:color="auto" w:fill="auto"/>
          </w:tcPr>
          <w:p w14:paraId="65689F6A" w14:textId="77777777" w:rsidR="005D6EFC" w:rsidRDefault="00A97D66">
            <w:pPr>
              <w:pStyle w:val="a5"/>
              <w:rPr>
                <w:sz w:val="21"/>
              </w:rPr>
            </w:pPr>
            <w:r>
              <w:rPr>
                <w:rFonts w:hint="eastAsia"/>
                <w:sz w:val="21"/>
              </w:rPr>
              <w:t xml:space="preserve">王宏 </w:t>
            </w:r>
          </w:p>
        </w:tc>
      </w:tr>
      <w:tr w:rsidR="005D6EFC" w14:paraId="14A3501F" w14:textId="77777777">
        <w:tc>
          <w:tcPr>
            <w:tcW w:w="3000" w:type="dxa"/>
            <w:shd w:val="clear" w:color="auto" w:fill="auto"/>
          </w:tcPr>
          <w:p w14:paraId="3B49EDD5" w14:textId="77777777" w:rsidR="005D6EFC" w:rsidRDefault="00A97D66">
            <w:pPr>
              <w:pStyle w:val="a5"/>
              <w:rPr>
                <w:sz w:val="21"/>
              </w:rPr>
            </w:pPr>
            <w:r>
              <w:rPr>
                <w:rFonts w:hint="eastAsia"/>
                <w:sz w:val="21"/>
              </w:rPr>
              <w:t xml:space="preserve">电话： </w:t>
            </w:r>
          </w:p>
        </w:tc>
        <w:tc>
          <w:tcPr>
            <w:tcW w:w="7440" w:type="dxa"/>
            <w:shd w:val="clear" w:color="auto" w:fill="auto"/>
          </w:tcPr>
          <w:p w14:paraId="1E35E51D" w14:textId="77777777" w:rsidR="005D6EFC" w:rsidRDefault="00A97D66">
            <w:pPr>
              <w:pStyle w:val="a5"/>
              <w:rPr>
                <w:sz w:val="21"/>
              </w:rPr>
            </w:pPr>
            <w:r>
              <w:rPr>
                <w:rFonts w:hint="eastAsia"/>
                <w:sz w:val="21"/>
              </w:rPr>
              <w:t xml:space="preserve">022-58316666 </w:t>
            </w:r>
          </w:p>
        </w:tc>
      </w:tr>
      <w:tr w:rsidR="005D6EFC" w14:paraId="7B84A85C" w14:textId="77777777">
        <w:tc>
          <w:tcPr>
            <w:tcW w:w="3000" w:type="dxa"/>
            <w:shd w:val="clear" w:color="auto" w:fill="auto"/>
          </w:tcPr>
          <w:p w14:paraId="58456CC8" w14:textId="77777777" w:rsidR="005D6EFC" w:rsidRDefault="00A97D66">
            <w:pPr>
              <w:pStyle w:val="a5"/>
              <w:rPr>
                <w:sz w:val="21"/>
              </w:rPr>
            </w:pPr>
            <w:r>
              <w:rPr>
                <w:rFonts w:hint="eastAsia"/>
                <w:sz w:val="21"/>
              </w:rPr>
              <w:t xml:space="preserve">传真： </w:t>
            </w:r>
          </w:p>
        </w:tc>
        <w:tc>
          <w:tcPr>
            <w:tcW w:w="7440" w:type="dxa"/>
            <w:shd w:val="clear" w:color="auto" w:fill="auto"/>
          </w:tcPr>
          <w:p w14:paraId="7A6B2558" w14:textId="77777777" w:rsidR="005D6EFC" w:rsidRDefault="00A97D66">
            <w:pPr>
              <w:pStyle w:val="a5"/>
              <w:rPr>
                <w:sz w:val="21"/>
              </w:rPr>
            </w:pPr>
            <w:r>
              <w:rPr>
                <w:rFonts w:hint="eastAsia"/>
                <w:sz w:val="21"/>
              </w:rPr>
              <w:t xml:space="preserve">022-58316569 </w:t>
            </w:r>
          </w:p>
        </w:tc>
      </w:tr>
      <w:tr w:rsidR="005D6EFC" w14:paraId="6FDA1EAF" w14:textId="77777777">
        <w:tc>
          <w:tcPr>
            <w:tcW w:w="3000" w:type="dxa"/>
            <w:shd w:val="clear" w:color="auto" w:fill="auto"/>
          </w:tcPr>
          <w:p w14:paraId="2B3BDA51"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323329DF" w14:textId="77777777" w:rsidR="005D6EFC" w:rsidRDefault="00A97D66">
            <w:pPr>
              <w:pStyle w:val="a5"/>
              <w:rPr>
                <w:sz w:val="21"/>
              </w:rPr>
            </w:pPr>
            <w:r>
              <w:rPr>
                <w:rFonts w:hint="eastAsia"/>
                <w:sz w:val="21"/>
              </w:rPr>
              <w:t xml:space="preserve">95541 </w:t>
            </w:r>
          </w:p>
        </w:tc>
      </w:tr>
      <w:tr w:rsidR="005D6EFC" w14:paraId="41688E84" w14:textId="77777777">
        <w:tc>
          <w:tcPr>
            <w:tcW w:w="3000" w:type="dxa"/>
            <w:shd w:val="clear" w:color="auto" w:fill="auto"/>
          </w:tcPr>
          <w:p w14:paraId="1DD81524" w14:textId="77777777" w:rsidR="005D6EFC" w:rsidRDefault="00A97D66">
            <w:pPr>
              <w:pStyle w:val="a5"/>
              <w:rPr>
                <w:sz w:val="21"/>
              </w:rPr>
            </w:pPr>
            <w:r>
              <w:rPr>
                <w:rFonts w:hint="eastAsia"/>
                <w:sz w:val="21"/>
              </w:rPr>
              <w:t xml:space="preserve">网址： </w:t>
            </w:r>
          </w:p>
        </w:tc>
        <w:tc>
          <w:tcPr>
            <w:tcW w:w="7440" w:type="dxa"/>
            <w:shd w:val="clear" w:color="auto" w:fill="auto"/>
          </w:tcPr>
          <w:p w14:paraId="05AFB968" w14:textId="77777777" w:rsidR="005D6EFC" w:rsidRDefault="00A97D66">
            <w:pPr>
              <w:pStyle w:val="a5"/>
              <w:rPr>
                <w:sz w:val="21"/>
              </w:rPr>
            </w:pPr>
            <w:r>
              <w:rPr>
                <w:rFonts w:hint="eastAsia"/>
                <w:sz w:val="21"/>
              </w:rPr>
              <w:t xml:space="preserve">http://www.cbhb.com.cn </w:t>
            </w:r>
          </w:p>
        </w:tc>
      </w:tr>
    </w:tbl>
    <w:p w14:paraId="63303F95"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(2)东莞农村商业银行股份有限公司</w:t>
      </w:r>
    </w:p>
    <w:tbl>
      <w:tblPr>
        <w:tblStyle w:val="a6"/>
        <w:tblW w:w="8353" w:type="dxa"/>
        <w:tblLook w:val="04A0" w:firstRow="1" w:lastRow="0" w:firstColumn="1" w:lastColumn="0" w:noHBand="0" w:noVBand="1"/>
      </w:tblPr>
      <w:tblGrid>
        <w:gridCol w:w="2312"/>
        <w:gridCol w:w="6041"/>
      </w:tblGrid>
      <w:tr w:rsidR="005D6EFC" w14:paraId="49067FA7" w14:textId="77777777">
        <w:tc>
          <w:tcPr>
            <w:tcW w:w="3000" w:type="dxa"/>
            <w:shd w:val="clear" w:color="auto" w:fill="auto"/>
          </w:tcPr>
          <w:p w14:paraId="4D042AF8" w14:textId="77777777" w:rsidR="005D6EFC" w:rsidRDefault="00A97D66">
            <w:pPr>
              <w:pStyle w:val="a5"/>
              <w:rPr>
                <w:sz w:val="21"/>
              </w:rPr>
            </w:pPr>
            <w:r>
              <w:rPr>
                <w:rFonts w:hint="eastAsia"/>
                <w:sz w:val="21"/>
              </w:rPr>
              <w:t xml:space="preserve">注册地址： </w:t>
            </w:r>
          </w:p>
        </w:tc>
        <w:tc>
          <w:tcPr>
            <w:tcW w:w="7440" w:type="dxa"/>
            <w:shd w:val="clear" w:color="auto" w:fill="auto"/>
          </w:tcPr>
          <w:p w14:paraId="33F13EE4" w14:textId="77777777" w:rsidR="005D6EFC" w:rsidRDefault="00A97D66">
            <w:pPr>
              <w:pStyle w:val="a5"/>
              <w:rPr>
                <w:sz w:val="21"/>
              </w:rPr>
            </w:pPr>
            <w:r>
              <w:rPr>
                <w:rFonts w:hint="eastAsia"/>
                <w:sz w:val="21"/>
              </w:rPr>
              <w:t xml:space="preserve">广东省东莞市东城区鸿福东路2号 </w:t>
            </w:r>
          </w:p>
        </w:tc>
      </w:tr>
      <w:tr w:rsidR="005D6EFC" w14:paraId="49C27B22" w14:textId="77777777">
        <w:tc>
          <w:tcPr>
            <w:tcW w:w="3000" w:type="dxa"/>
            <w:shd w:val="clear" w:color="auto" w:fill="auto"/>
          </w:tcPr>
          <w:p w14:paraId="195C06CE" w14:textId="77777777" w:rsidR="005D6EFC" w:rsidRDefault="00A97D66">
            <w:pPr>
              <w:pStyle w:val="a5"/>
              <w:rPr>
                <w:sz w:val="21"/>
              </w:rPr>
            </w:pPr>
            <w:r>
              <w:rPr>
                <w:rFonts w:hint="eastAsia"/>
                <w:sz w:val="21"/>
              </w:rPr>
              <w:t xml:space="preserve">办公地址： </w:t>
            </w:r>
          </w:p>
        </w:tc>
        <w:tc>
          <w:tcPr>
            <w:tcW w:w="7440" w:type="dxa"/>
            <w:shd w:val="clear" w:color="auto" w:fill="auto"/>
          </w:tcPr>
          <w:p w14:paraId="7A7DDE34" w14:textId="77777777" w:rsidR="005D6EFC" w:rsidRDefault="00A97D66">
            <w:pPr>
              <w:pStyle w:val="a5"/>
              <w:rPr>
                <w:sz w:val="21"/>
              </w:rPr>
            </w:pPr>
            <w:r>
              <w:rPr>
                <w:rFonts w:hint="eastAsia"/>
                <w:sz w:val="21"/>
              </w:rPr>
              <w:t xml:space="preserve">广东省东莞市东城区鸿福东路2号东莞农商银行大厦 </w:t>
            </w:r>
          </w:p>
        </w:tc>
      </w:tr>
      <w:tr w:rsidR="005D6EFC" w14:paraId="2E549622" w14:textId="77777777">
        <w:tc>
          <w:tcPr>
            <w:tcW w:w="3000" w:type="dxa"/>
            <w:shd w:val="clear" w:color="auto" w:fill="auto"/>
          </w:tcPr>
          <w:p w14:paraId="44FAA623"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5EC45DF0" w14:textId="77777777" w:rsidR="005D6EFC" w:rsidRDefault="00A97D66">
            <w:pPr>
              <w:pStyle w:val="a5"/>
              <w:rPr>
                <w:sz w:val="21"/>
              </w:rPr>
            </w:pPr>
            <w:proofErr w:type="gramStart"/>
            <w:r>
              <w:rPr>
                <w:rFonts w:hint="eastAsia"/>
                <w:sz w:val="21"/>
              </w:rPr>
              <w:t>王耀球</w:t>
            </w:r>
            <w:proofErr w:type="gramEnd"/>
            <w:r>
              <w:rPr>
                <w:rFonts w:hint="eastAsia"/>
                <w:sz w:val="21"/>
              </w:rPr>
              <w:t xml:space="preserve"> </w:t>
            </w:r>
          </w:p>
        </w:tc>
      </w:tr>
      <w:tr w:rsidR="005D6EFC" w14:paraId="726E6B44" w14:textId="77777777">
        <w:tc>
          <w:tcPr>
            <w:tcW w:w="3000" w:type="dxa"/>
            <w:shd w:val="clear" w:color="auto" w:fill="auto"/>
          </w:tcPr>
          <w:p w14:paraId="7E1056F0" w14:textId="77777777" w:rsidR="005D6EFC" w:rsidRDefault="00A97D66">
            <w:pPr>
              <w:pStyle w:val="a5"/>
              <w:rPr>
                <w:sz w:val="21"/>
              </w:rPr>
            </w:pPr>
            <w:r>
              <w:rPr>
                <w:rFonts w:hint="eastAsia"/>
                <w:sz w:val="21"/>
              </w:rPr>
              <w:t xml:space="preserve">联系人： </w:t>
            </w:r>
          </w:p>
        </w:tc>
        <w:tc>
          <w:tcPr>
            <w:tcW w:w="7440" w:type="dxa"/>
            <w:shd w:val="clear" w:color="auto" w:fill="auto"/>
          </w:tcPr>
          <w:p w14:paraId="53E4250E" w14:textId="77777777" w:rsidR="005D6EFC" w:rsidRDefault="00A97D66">
            <w:pPr>
              <w:pStyle w:val="a5"/>
              <w:rPr>
                <w:sz w:val="21"/>
              </w:rPr>
            </w:pPr>
            <w:r>
              <w:rPr>
                <w:rFonts w:hint="eastAsia"/>
                <w:sz w:val="21"/>
              </w:rPr>
              <w:t>杨</w:t>
            </w:r>
            <w:proofErr w:type="gramStart"/>
            <w:r>
              <w:rPr>
                <w:rFonts w:hint="eastAsia"/>
                <w:sz w:val="21"/>
              </w:rPr>
              <w:t>亢</w:t>
            </w:r>
            <w:proofErr w:type="gramEnd"/>
            <w:r>
              <w:rPr>
                <w:rFonts w:hint="eastAsia"/>
                <w:sz w:val="21"/>
              </w:rPr>
              <w:t xml:space="preserve"> </w:t>
            </w:r>
          </w:p>
        </w:tc>
      </w:tr>
      <w:tr w:rsidR="005D6EFC" w14:paraId="0BF40B1B" w14:textId="77777777">
        <w:tc>
          <w:tcPr>
            <w:tcW w:w="3000" w:type="dxa"/>
            <w:shd w:val="clear" w:color="auto" w:fill="auto"/>
          </w:tcPr>
          <w:p w14:paraId="11160019" w14:textId="77777777" w:rsidR="005D6EFC" w:rsidRDefault="00A97D66">
            <w:pPr>
              <w:pStyle w:val="a5"/>
              <w:rPr>
                <w:sz w:val="21"/>
              </w:rPr>
            </w:pPr>
            <w:r>
              <w:rPr>
                <w:rFonts w:hint="eastAsia"/>
                <w:sz w:val="21"/>
              </w:rPr>
              <w:t xml:space="preserve">电话： </w:t>
            </w:r>
          </w:p>
        </w:tc>
        <w:tc>
          <w:tcPr>
            <w:tcW w:w="7440" w:type="dxa"/>
            <w:shd w:val="clear" w:color="auto" w:fill="auto"/>
          </w:tcPr>
          <w:p w14:paraId="140E843E" w14:textId="77777777" w:rsidR="005D6EFC" w:rsidRDefault="00A97D66">
            <w:pPr>
              <w:pStyle w:val="a5"/>
              <w:rPr>
                <w:sz w:val="21"/>
              </w:rPr>
            </w:pPr>
            <w:r>
              <w:rPr>
                <w:rFonts w:hint="eastAsia"/>
                <w:sz w:val="21"/>
              </w:rPr>
              <w:t xml:space="preserve">0769-22866270 </w:t>
            </w:r>
          </w:p>
        </w:tc>
      </w:tr>
      <w:tr w:rsidR="005D6EFC" w14:paraId="6DDDE986" w14:textId="77777777">
        <w:tc>
          <w:tcPr>
            <w:tcW w:w="3000" w:type="dxa"/>
            <w:shd w:val="clear" w:color="auto" w:fill="auto"/>
          </w:tcPr>
          <w:p w14:paraId="2C5AB059" w14:textId="77777777" w:rsidR="005D6EFC" w:rsidRDefault="00A97D66">
            <w:pPr>
              <w:pStyle w:val="a5"/>
              <w:rPr>
                <w:sz w:val="21"/>
              </w:rPr>
            </w:pPr>
            <w:r>
              <w:rPr>
                <w:rFonts w:hint="eastAsia"/>
                <w:sz w:val="21"/>
              </w:rPr>
              <w:t xml:space="preserve">传真： </w:t>
            </w:r>
          </w:p>
        </w:tc>
        <w:tc>
          <w:tcPr>
            <w:tcW w:w="7440" w:type="dxa"/>
            <w:shd w:val="clear" w:color="auto" w:fill="auto"/>
          </w:tcPr>
          <w:p w14:paraId="2E2C203F" w14:textId="77777777" w:rsidR="005D6EFC" w:rsidRDefault="00A97D66">
            <w:pPr>
              <w:pStyle w:val="a5"/>
              <w:rPr>
                <w:sz w:val="21"/>
              </w:rPr>
            </w:pPr>
            <w:r>
              <w:rPr>
                <w:rFonts w:hint="eastAsia"/>
                <w:sz w:val="21"/>
              </w:rPr>
              <w:t xml:space="preserve">0769-22866282 </w:t>
            </w:r>
          </w:p>
        </w:tc>
      </w:tr>
      <w:tr w:rsidR="005D6EFC" w14:paraId="5572DDCE" w14:textId="77777777">
        <w:tc>
          <w:tcPr>
            <w:tcW w:w="3000" w:type="dxa"/>
            <w:shd w:val="clear" w:color="auto" w:fill="auto"/>
          </w:tcPr>
          <w:p w14:paraId="7554B54F"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4DBC8CD0" w14:textId="77777777" w:rsidR="005D6EFC" w:rsidRDefault="00A97D66">
            <w:pPr>
              <w:pStyle w:val="a5"/>
              <w:rPr>
                <w:sz w:val="21"/>
              </w:rPr>
            </w:pPr>
            <w:r>
              <w:rPr>
                <w:rFonts w:hint="eastAsia"/>
                <w:sz w:val="21"/>
              </w:rPr>
              <w:t xml:space="preserve">961122 </w:t>
            </w:r>
          </w:p>
        </w:tc>
      </w:tr>
      <w:tr w:rsidR="005D6EFC" w14:paraId="3F1A10E1" w14:textId="77777777">
        <w:tc>
          <w:tcPr>
            <w:tcW w:w="3000" w:type="dxa"/>
            <w:shd w:val="clear" w:color="auto" w:fill="auto"/>
          </w:tcPr>
          <w:p w14:paraId="32B4044C" w14:textId="77777777" w:rsidR="005D6EFC" w:rsidRDefault="00A97D66">
            <w:pPr>
              <w:pStyle w:val="a5"/>
              <w:rPr>
                <w:sz w:val="21"/>
              </w:rPr>
            </w:pPr>
            <w:r>
              <w:rPr>
                <w:rFonts w:hint="eastAsia"/>
                <w:sz w:val="21"/>
              </w:rPr>
              <w:t xml:space="preserve">网址： </w:t>
            </w:r>
          </w:p>
        </w:tc>
        <w:tc>
          <w:tcPr>
            <w:tcW w:w="7440" w:type="dxa"/>
            <w:shd w:val="clear" w:color="auto" w:fill="auto"/>
          </w:tcPr>
          <w:p w14:paraId="3F15B6FE" w14:textId="77777777" w:rsidR="005D6EFC" w:rsidRDefault="00A97D66">
            <w:pPr>
              <w:pStyle w:val="a5"/>
              <w:rPr>
                <w:sz w:val="21"/>
              </w:rPr>
            </w:pPr>
            <w:r>
              <w:rPr>
                <w:rFonts w:hint="eastAsia"/>
                <w:sz w:val="21"/>
              </w:rPr>
              <w:t xml:space="preserve">http://www.drcbank.com/ </w:t>
            </w:r>
          </w:p>
        </w:tc>
      </w:tr>
    </w:tbl>
    <w:p w14:paraId="66066313"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(3)江苏苏州农村商业银行股份有限公司</w:t>
      </w:r>
    </w:p>
    <w:tbl>
      <w:tblPr>
        <w:tblStyle w:val="a6"/>
        <w:tblW w:w="8353" w:type="dxa"/>
        <w:tblLook w:val="04A0" w:firstRow="1" w:lastRow="0" w:firstColumn="1" w:lastColumn="0" w:noHBand="0" w:noVBand="1"/>
      </w:tblPr>
      <w:tblGrid>
        <w:gridCol w:w="2400"/>
        <w:gridCol w:w="5953"/>
      </w:tblGrid>
      <w:tr w:rsidR="005D6EFC" w14:paraId="6F7B078B" w14:textId="77777777">
        <w:tc>
          <w:tcPr>
            <w:tcW w:w="3000" w:type="dxa"/>
            <w:shd w:val="clear" w:color="auto" w:fill="auto"/>
          </w:tcPr>
          <w:p w14:paraId="1E13B9DA" w14:textId="77777777" w:rsidR="005D6EFC" w:rsidRDefault="00A97D66">
            <w:pPr>
              <w:pStyle w:val="a5"/>
              <w:rPr>
                <w:sz w:val="21"/>
              </w:rPr>
            </w:pPr>
            <w:r>
              <w:rPr>
                <w:rFonts w:hint="eastAsia"/>
                <w:sz w:val="21"/>
              </w:rPr>
              <w:t xml:space="preserve">注册地址： </w:t>
            </w:r>
          </w:p>
        </w:tc>
        <w:tc>
          <w:tcPr>
            <w:tcW w:w="7440" w:type="dxa"/>
            <w:shd w:val="clear" w:color="auto" w:fill="auto"/>
          </w:tcPr>
          <w:p w14:paraId="75CDB3E3" w14:textId="77777777" w:rsidR="005D6EFC" w:rsidRDefault="00A97D66">
            <w:pPr>
              <w:pStyle w:val="a5"/>
              <w:rPr>
                <w:sz w:val="21"/>
              </w:rPr>
            </w:pPr>
            <w:r>
              <w:rPr>
                <w:rFonts w:hint="eastAsia"/>
                <w:sz w:val="21"/>
              </w:rPr>
              <w:t xml:space="preserve">江苏省苏州市吴江区中山南路1777号 </w:t>
            </w:r>
          </w:p>
        </w:tc>
      </w:tr>
      <w:tr w:rsidR="005D6EFC" w14:paraId="1140B2A9" w14:textId="77777777">
        <w:tc>
          <w:tcPr>
            <w:tcW w:w="3000" w:type="dxa"/>
            <w:shd w:val="clear" w:color="auto" w:fill="auto"/>
          </w:tcPr>
          <w:p w14:paraId="5DDD57E8" w14:textId="77777777" w:rsidR="005D6EFC" w:rsidRDefault="00A97D66">
            <w:pPr>
              <w:pStyle w:val="a5"/>
              <w:rPr>
                <w:sz w:val="21"/>
              </w:rPr>
            </w:pPr>
            <w:r>
              <w:rPr>
                <w:rFonts w:hint="eastAsia"/>
                <w:sz w:val="21"/>
              </w:rPr>
              <w:t xml:space="preserve">办公地址： </w:t>
            </w:r>
          </w:p>
        </w:tc>
        <w:tc>
          <w:tcPr>
            <w:tcW w:w="7440" w:type="dxa"/>
            <w:shd w:val="clear" w:color="auto" w:fill="auto"/>
          </w:tcPr>
          <w:p w14:paraId="0F82353A" w14:textId="77777777" w:rsidR="005D6EFC" w:rsidRDefault="00A97D66">
            <w:pPr>
              <w:pStyle w:val="a5"/>
              <w:rPr>
                <w:sz w:val="21"/>
              </w:rPr>
            </w:pPr>
            <w:r>
              <w:rPr>
                <w:rFonts w:hint="eastAsia"/>
                <w:sz w:val="21"/>
              </w:rPr>
              <w:t xml:space="preserve">江苏省苏州市吴江区中山南路1777号 </w:t>
            </w:r>
          </w:p>
        </w:tc>
      </w:tr>
      <w:tr w:rsidR="005D6EFC" w14:paraId="7154AAD1" w14:textId="77777777">
        <w:tc>
          <w:tcPr>
            <w:tcW w:w="3000" w:type="dxa"/>
            <w:shd w:val="clear" w:color="auto" w:fill="auto"/>
          </w:tcPr>
          <w:p w14:paraId="7A12C6E5"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3D6546AA" w14:textId="77777777" w:rsidR="005D6EFC" w:rsidRDefault="00A97D66">
            <w:pPr>
              <w:pStyle w:val="a5"/>
              <w:rPr>
                <w:sz w:val="21"/>
              </w:rPr>
            </w:pPr>
            <w:proofErr w:type="gramStart"/>
            <w:r>
              <w:rPr>
                <w:rFonts w:hint="eastAsia"/>
                <w:sz w:val="21"/>
              </w:rPr>
              <w:t>魏礼亚</w:t>
            </w:r>
            <w:proofErr w:type="gramEnd"/>
            <w:r>
              <w:rPr>
                <w:rFonts w:hint="eastAsia"/>
                <w:sz w:val="21"/>
              </w:rPr>
              <w:t xml:space="preserve"> </w:t>
            </w:r>
          </w:p>
        </w:tc>
      </w:tr>
      <w:tr w:rsidR="005D6EFC" w14:paraId="16960DB1" w14:textId="77777777">
        <w:tc>
          <w:tcPr>
            <w:tcW w:w="3000" w:type="dxa"/>
            <w:shd w:val="clear" w:color="auto" w:fill="auto"/>
          </w:tcPr>
          <w:p w14:paraId="582A0391" w14:textId="77777777" w:rsidR="005D6EFC" w:rsidRDefault="00A97D66">
            <w:pPr>
              <w:pStyle w:val="a5"/>
              <w:rPr>
                <w:sz w:val="21"/>
              </w:rPr>
            </w:pPr>
            <w:r>
              <w:rPr>
                <w:rFonts w:hint="eastAsia"/>
                <w:sz w:val="21"/>
              </w:rPr>
              <w:t xml:space="preserve">联系人： </w:t>
            </w:r>
          </w:p>
        </w:tc>
        <w:tc>
          <w:tcPr>
            <w:tcW w:w="7440" w:type="dxa"/>
            <w:shd w:val="clear" w:color="auto" w:fill="auto"/>
          </w:tcPr>
          <w:p w14:paraId="5ED7C464" w14:textId="77777777" w:rsidR="005D6EFC" w:rsidRDefault="00A97D66">
            <w:pPr>
              <w:pStyle w:val="a5"/>
              <w:rPr>
                <w:sz w:val="21"/>
              </w:rPr>
            </w:pPr>
            <w:r>
              <w:rPr>
                <w:rFonts w:hint="eastAsia"/>
                <w:sz w:val="21"/>
              </w:rPr>
              <w:t xml:space="preserve">陆文菁 </w:t>
            </w:r>
          </w:p>
        </w:tc>
      </w:tr>
      <w:tr w:rsidR="005D6EFC" w14:paraId="7F80BFF7" w14:textId="77777777">
        <w:tc>
          <w:tcPr>
            <w:tcW w:w="3000" w:type="dxa"/>
            <w:shd w:val="clear" w:color="auto" w:fill="auto"/>
          </w:tcPr>
          <w:p w14:paraId="1597FF38" w14:textId="77777777" w:rsidR="005D6EFC" w:rsidRDefault="00A97D66">
            <w:pPr>
              <w:pStyle w:val="a5"/>
              <w:rPr>
                <w:sz w:val="21"/>
              </w:rPr>
            </w:pPr>
            <w:r>
              <w:rPr>
                <w:rFonts w:hint="eastAsia"/>
                <w:sz w:val="21"/>
              </w:rPr>
              <w:t xml:space="preserve">电话： </w:t>
            </w:r>
          </w:p>
        </w:tc>
        <w:tc>
          <w:tcPr>
            <w:tcW w:w="7440" w:type="dxa"/>
            <w:shd w:val="clear" w:color="auto" w:fill="auto"/>
          </w:tcPr>
          <w:p w14:paraId="0326B880" w14:textId="77777777" w:rsidR="005D6EFC" w:rsidRDefault="00A97D66">
            <w:pPr>
              <w:pStyle w:val="a5"/>
              <w:rPr>
                <w:sz w:val="21"/>
              </w:rPr>
            </w:pPr>
            <w:r>
              <w:rPr>
                <w:rFonts w:hint="eastAsia"/>
                <w:sz w:val="21"/>
              </w:rPr>
              <w:t xml:space="preserve">0512-63969209 </w:t>
            </w:r>
          </w:p>
        </w:tc>
      </w:tr>
      <w:tr w:rsidR="005D6EFC" w14:paraId="715895DF" w14:textId="77777777">
        <w:tc>
          <w:tcPr>
            <w:tcW w:w="3000" w:type="dxa"/>
            <w:shd w:val="clear" w:color="auto" w:fill="auto"/>
          </w:tcPr>
          <w:p w14:paraId="09517327" w14:textId="77777777" w:rsidR="005D6EFC" w:rsidRDefault="00A97D66">
            <w:pPr>
              <w:pStyle w:val="a5"/>
              <w:rPr>
                <w:sz w:val="21"/>
              </w:rPr>
            </w:pPr>
            <w:r>
              <w:rPr>
                <w:rFonts w:hint="eastAsia"/>
                <w:sz w:val="21"/>
              </w:rPr>
              <w:t xml:space="preserve">传真： </w:t>
            </w:r>
          </w:p>
        </w:tc>
        <w:tc>
          <w:tcPr>
            <w:tcW w:w="7440" w:type="dxa"/>
            <w:shd w:val="clear" w:color="auto" w:fill="auto"/>
          </w:tcPr>
          <w:p w14:paraId="14BB527F" w14:textId="77777777" w:rsidR="005D6EFC" w:rsidRDefault="00A97D66">
            <w:pPr>
              <w:pStyle w:val="a5"/>
              <w:rPr>
                <w:sz w:val="21"/>
              </w:rPr>
            </w:pPr>
            <w:r>
              <w:rPr>
                <w:rFonts w:hint="eastAsia"/>
                <w:sz w:val="21"/>
              </w:rPr>
              <w:t xml:space="preserve">0512-63969209 </w:t>
            </w:r>
          </w:p>
        </w:tc>
      </w:tr>
      <w:tr w:rsidR="005D6EFC" w14:paraId="7D645B9C" w14:textId="77777777">
        <w:tc>
          <w:tcPr>
            <w:tcW w:w="3000" w:type="dxa"/>
            <w:shd w:val="clear" w:color="auto" w:fill="auto"/>
          </w:tcPr>
          <w:p w14:paraId="6E7A6DA4"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69CD207D" w14:textId="77777777" w:rsidR="005D6EFC" w:rsidRDefault="00A97D66">
            <w:pPr>
              <w:pStyle w:val="a5"/>
              <w:rPr>
                <w:sz w:val="21"/>
              </w:rPr>
            </w:pPr>
            <w:r>
              <w:rPr>
                <w:rFonts w:hint="eastAsia"/>
                <w:sz w:val="21"/>
              </w:rPr>
              <w:t>4008696068</w:t>
            </w:r>
            <w:r>
              <w:rPr>
                <w:sz w:val="21"/>
              </w:rPr>
              <w:t xml:space="preserve">   </w:t>
            </w:r>
            <w:r>
              <w:rPr>
                <w:rFonts w:hint="eastAsia"/>
                <w:sz w:val="21"/>
              </w:rPr>
              <w:t xml:space="preserve">0512-96068 </w:t>
            </w:r>
          </w:p>
        </w:tc>
      </w:tr>
      <w:tr w:rsidR="005D6EFC" w14:paraId="0F226D69" w14:textId="77777777">
        <w:tc>
          <w:tcPr>
            <w:tcW w:w="3000" w:type="dxa"/>
            <w:shd w:val="clear" w:color="auto" w:fill="auto"/>
          </w:tcPr>
          <w:p w14:paraId="0E1B67B6" w14:textId="77777777" w:rsidR="005D6EFC" w:rsidRDefault="00A97D66">
            <w:pPr>
              <w:pStyle w:val="a5"/>
              <w:rPr>
                <w:sz w:val="21"/>
              </w:rPr>
            </w:pPr>
            <w:r>
              <w:rPr>
                <w:rFonts w:hint="eastAsia"/>
                <w:sz w:val="21"/>
              </w:rPr>
              <w:lastRenderedPageBreak/>
              <w:t xml:space="preserve">网址： </w:t>
            </w:r>
          </w:p>
        </w:tc>
        <w:tc>
          <w:tcPr>
            <w:tcW w:w="7440" w:type="dxa"/>
            <w:shd w:val="clear" w:color="auto" w:fill="auto"/>
          </w:tcPr>
          <w:p w14:paraId="4C66644B" w14:textId="77777777" w:rsidR="005D6EFC" w:rsidRDefault="00A97D66">
            <w:pPr>
              <w:pStyle w:val="a5"/>
              <w:rPr>
                <w:sz w:val="21"/>
              </w:rPr>
            </w:pPr>
            <w:r>
              <w:rPr>
                <w:rFonts w:hint="eastAsia"/>
                <w:sz w:val="21"/>
              </w:rPr>
              <w:t xml:space="preserve">www.szrcb.com </w:t>
            </w:r>
          </w:p>
        </w:tc>
      </w:tr>
    </w:tbl>
    <w:p w14:paraId="36CC18A8"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(4)包商银行股份有限公司</w:t>
      </w:r>
    </w:p>
    <w:tbl>
      <w:tblPr>
        <w:tblStyle w:val="a6"/>
        <w:tblW w:w="8353" w:type="dxa"/>
        <w:tblLook w:val="04A0" w:firstRow="1" w:lastRow="0" w:firstColumn="1" w:lastColumn="0" w:noHBand="0" w:noVBand="1"/>
      </w:tblPr>
      <w:tblGrid>
        <w:gridCol w:w="2392"/>
        <w:gridCol w:w="5961"/>
      </w:tblGrid>
      <w:tr w:rsidR="005D6EFC" w14:paraId="1FBDAA1A" w14:textId="77777777">
        <w:tc>
          <w:tcPr>
            <w:tcW w:w="3000" w:type="dxa"/>
            <w:shd w:val="clear" w:color="auto" w:fill="auto"/>
          </w:tcPr>
          <w:p w14:paraId="4EDAB1C2" w14:textId="77777777" w:rsidR="005D6EFC" w:rsidRDefault="00A97D66">
            <w:pPr>
              <w:pStyle w:val="a5"/>
              <w:rPr>
                <w:sz w:val="21"/>
              </w:rPr>
            </w:pPr>
            <w:r>
              <w:rPr>
                <w:rFonts w:hint="eastAsia"/>
                <w:sz w:val="21"/>
              </w:rPr>
              <w:t xml:space="preserve">注册地址： </w:t>
            </w:r>
          </w:p>
        </w:tc>
        <w:tc>
          <w:tcPr>
            <w:tcW w:w="7440" w:type="dxa"/>
            <w:shd w:val="clear" w:color="auto" w:fill="auto"/>
          </w:tcPr>
          <w:p w14:paraId="36E23951" w14:textId="77777777" w:rsidR="005D6EFC" w:rsidRDefault="00A97D66">
            <w:pPr>
              <w:pStyle w:val="a5"/>
              <w:rPr>
                <w:sz w:val="21"/>
              </w:rPr>
            </w:pPr>
            <w:r>
              <w:rPr>
                <w:rFonts w:hint="eastAsia"/>
                <w:sz w:val="21"/>
              </w:rPr>
              <w:t xml:space="preserve">内蒙古包头市青山区钢铁大街6号 </w:t>
            </w:r>
          </w:p>
        </w:tc>
      </w:tr>
      <w:tr w:rsidR="005D6EFC" w14:paraId="5EB4B0D3" w14:textId="77777777">
        <w:tc>
          <w:tcPr>
            <w:tcW w:w="3000" w:type="dxa"/>
            <w:shd w:val="clear" w:color="auto" w:fill="auto"/>
          </w:tcPr>
          <w:p w14:paraId="4A335A79" w14:textId="77777777" w:rsidR="005D6EFC" w:rsidRDefault="00A97D66">
            <w:pPr>
              <w:pStyle w:val="a5"/>
              <w:rPr>
                <w:sz w:val="21"/>
              </w:rPr>
            </w:pPr>
            <w:r>
              <w:rPr>
                <w:rFonts w:hint="eastAsia"/>
                <w:sz w:val="21"/>
              </w:rPr>
              <w:t xml:space="preserve">办公地址： </w:t>
            </w:r>
          </w:p>
        </w:tc>
        <w:tc>
          <w:tcPr>
            <w:tcW w:w="7440" w:type="dxa"/>
            <w:shd w:val="clear" w:color="auto" w:fill="auto"/>
          </w:tcPr>
          <w:p w14:paraId="2F22A22F" w14:textId="77777777" w:rsidR="005D6EFC" w:rsidRDefault="00A97D66">
            <w:pPr>
              <w:pStyle w:val="a5"/>
              <w:rPr>
                <w:sz w:val="21"/>
              </w:rPr>
            </w:pPr>
            <w:r>
              <w:rPr>
                <w:rFonts w:hint="eastAsia"/>
                <w:sz w:val="21"/>
              </w:rPr>
              <w:t xml:space="preserve">内蒙古包头市青山区钢铁大街6号 </w:t>
            </w:r>
          </w:p>
        </w:tc>
      </w:tr>
      <w:tr w:rsidR="005D6EFC" w14:paraId="4BAEE00D" w14:textId="77777777">
        <w:tc>
          <w:tcPr>
            <w:tcW w:w="3000" w:type="dxa"/>
            <w:shd w:val="clear" w:color="auto" w:fill="auto"/>
          </w:tcPr>
          <w:p w14:paraId="54F080FE"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29917128" w14:textId="77777777" w:rsidR="005D6EFC" w:rsidRDefault="00A97D66">
            <w:pPr>
              <w:pStyle w:val="a5"/>
              <w:rPr>
                <w:sz w:val="21"/>
              </w:rPr>
            </w:pPr>
            <w:r>
              <w:rPr>
                <w:rFonts w:hint="eastAsia"/>
                <w:sz w:val="21"/>
              </w:rPr>
              <w:t xml:space="preserve">李镇西 </w:t>
            </w:r>
          </w:p>
        </w:tc>
      </w:tr>
      <w:tr w:rsidR="005D6EFC" w14:paraId="0AECB010" w14:textId="77777777">
        <w:tc>
          <w:tcPr>
            <w:tcW w:w="3000" w:type="dxa"/>
            <w:shd w:val="clear" w:color="auto" w:fill="auto"/>
          </w:tcPr>
          <w:p w14:paraId="0ED6285E" w14:textId="77777777" w:rsidR="005D6EFC" w:rsidRDefault="00A97D66">
            <w:pPr>
              <w:pStyle w:val="a5"/>
              <w:rPr>
                <w:sz w:val="21"/>
              </w:rPr>
            </w:pPr>
            <w:r>
              <w:rPr>
                <w:rFonts w:hint="eastAsia"/>
                <w:sz w:val="21"/>
              </w:rPr>
              <w:t xml:space="preserve">联系人： </w:t>
            </w:r>
          </w:p>
        </w:tc>
        <w:tc>
          <w:tcPr>
            <w:tcW w:w="7440" w:type="dxa"/>
            <w:shd w:val="clear" w:color="auto" w:fill="auto"/>
          </w:tcPr>
          <w:p w14:paraId="48D7693A" w14:textId="77777777" w:rsidR="005D6EFC" w:rsidRDefault="00A97D66">
            <w:pPr>
              <w:pStyle w:val="a5"/>
              <w:rPr>
                <w:sz w:val="21"/>
              </w:rPr>
            </w:pPr>
            <w:r>
              <w:rPr>
                <w:rFonts w:hint="eastAsia"/>
                <w:sz w:val="21"/>
              </w:rPr>
              <w:t xml:space="preserve">李佳 </w:t>
            </w:r>
          </w:p>
        </w:tc>
      </w:tr>
      <w:tr w:rsidR="005D6EFC" w14:paraId="65DE538E" w14:textId="77777777">
        <w:tc>
          <w:tcPr>
            <w:tcW w:w="3000" w:type="dxa"/>
            <w:shd w:val="clear" w:color="auto" w:fill="auto"/>
          </w:tcPr>
          <w:p w14:paraId="352B0F0F" w14:textId="77777777" w:rsidR="005D6EFC" w:rsidRDefault="00A97D66">
            <w:pPr>
              <w:pStyle w:val="a5"/>
              <w:rPr>
                <w:sz w:val="21"/>
              </w:rPr>
            </w:pPr>
            <w:r>
              <w:rPr>
                <w:rFonts w:hint="eastAsia"/>
                <w:sz w:val="21"/>
              </w:rPr>
              <w:t xml:space="preserve">电话： </w:t>
            </w:r>
          </w:p>
        </w:tc>
        <w:tc>
          <w:tcPr>
            <w:tcW w:w="7440" w:type="dxa"/>
            <w:shd w:val="clear" w:color="auto" w:fill="auto"/>
          </w:tcPr>
          <w:p w14:paraId="4FED8399" w14:textId="77777777" w:rsidR="005D6EFC" w:rsidRDefault="00A97D66">
            <w:pPr>
              <w:pStyle w:val="a5"/>
              <w:rPr>
                <w:sz w:val="21"/>
              </w:rPr>
            </w:pPr>
            <w:r>
              <w:rPr>
                <w:rFonts w:hint="eastAsia"/>
                <w:sz w:val="21"/>
              </w:rPr>
              <w:t xml:space="preserve">010-84596580 </w:t>
            </w:r>
          </w:p>
        </w:tc>
      </w:tr>
      <w:tr w:rsidR="005D6EFC" w14:paraId="12140650" w14:textId="77777777">
        <w:tc>
          <w:tcPr>
            <w:tcW w:w="3000" w:type="dxa"/>
            <w:shd w:val="clear" w:color="auto" w:fill="auto"/>
          </w:tcPr>
          <w:p w14:paraId="1D3859A9" w14:textId="77777777" w:rsidR="005D6EFC" w:rsidRDefault="00A97D66">
            <w:pPr>
              <w:pStyle w:val="a5"/>
              <w:rPr>
                <w:sz w:val="21"/>
              </w:rPr>
            </w:pPr>
            <w:r>
              <w:rPr>
                <w:rFonts w:hint="eastAsia"/>
                <w:sz w:val="21"/>
              </w:rPr>
              <w:t xml:space="preserve">传真： </w:t>
            </w:r>
          </w:p>
        </w:tc>
        <w:tc>
          <w:tcPr>
            <w:tcW w:w="7440" w:type="dxa"/>
            <w:shd w:val="clear" w:color="auto" w:fill="auto"/>
          </w:tcPr>
          <w:p w14:paraId="15D47187" w14:textId="77777777" w:rsidR="005D6EFC" w:rsidRDefault="00A97D66">
            <w:pPr>
              <w:pStyle w:val="a5"/>
              <w:rPr>
                <w:sz w:val="21"/>
              </w:rPr>
            </w:pPr>
            <w:r>
              <w:rPr>
                <w:rFonts w:hint="eastAsia"/>
                <w:sz w:val="21"/>
              </w:rPr>
              <w:t xml:space="preserve">010-84596546 </w:t>
            </w:r>
          </w:p>
        </w:tc>
      </w:tr>
      <w:tr w:rsidR="005D6EFC" w14:paraId="329D2A66" w14:textId="77777777">
        <w:tc>
          <w:tcPr>
            <w:tcW w:w="3000" w:type="dxa"/>
            <w:shd w:val="clear" w:color="auto" w:fill="auto"/>
          </w:tcPr>
          <w:p w14:paraId="2542DC5E"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110CC98F" w14:textId="77777777" w:rsidR="005D6EFC" w:rsidRDefault="00A97D66">
            <w:pPr>
              <w:pStyle w:val="a5"/>
              <w:rPr>
                <w:sz w:val="21"/>
              </w:rPr>
            </w:pPr>
            <w:r>
              <w:rPr>
                <w:rFonts w:hint="eastAsia"/>
                <w:sz w:val="21"/>
              </w:rPr>
              <w:t xml:space="preserve">95352 </w:t>
            </w:r>
          </w:p>
        </w:tc>
      </w:tr>
      <w:tr w:rsidR="005D6EFC" w14:paraId="0FE7BE7B" w14:textId="77777777">
        <w:tc>
          <w:tcPr>
            <w:tcW w:w="3000" w:type="dxa"/>
            <w:shd w:val="clear" w:color="auto" w:fill="auto"/>
          </w:tcPr>
          <w:p w14:paraId="52704E6A" w14:textId="77777777" w:rsidR="005D6EFC" w:rsidRDefault="00A97D66">
            <w:pPr>
              <w:pStyle w:val="a5"/>
              <w:rPr>
                <w:sz w:val="21"/>
              </w:rPr>
            </w:pPr>
            <w:r>
              <w:rPr>
                <w:rFonts w:hint="eastAsia"/>
                <w:sz w:val="21"/>
              </w:rPr>
              <w:t xml:space="preserve">网址： </w:t>
            </w:r>
          </w:p>
        </w:tc>
        <w:tc>
          <w:tcPr>
            <w:tcW w:w="7440" w:type="dxa"/>
            <w:shd w:val="clear" w:color="auto" w:fill="auto"/>
          </w:tcPr>
          <w:p w14:paraId="397D1DA9" w14:textId="77777777" w:rsidR="005D6EFC" w:rsidRDefault="00A97D66">
            <w:pPr>
              <w:pStyle w:val="a5"/>
              <w:rPr>
                <w:sz w:val="21"/>
              </w:rPr>
            </w:pPr>
            <w:r>
              <w:rPr>
                <w:rFonts w:hint="eastAsia"/>
                <w:sz w:val="21"/>
              </w:rPr>
              <w:t xml:space="preserve">www.bsb.com.cn </w:t>
            </w:r>
          </w:p>
        </w:tc>
      </w:tr>
    </w:tbl>
    <w:p w14:paraId="48831F3E"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(5)四川天府银行股份有限公司</w:t>
      </w:r>
    </w:p>
    <w:tbl>
      <w:tblPr>
        <w:tblStyle w:val="a6"/>
        <w:tblW w:w="8353" w:type="dxa"/>
        <w:tblLook w:val="04A0" w:firstRow="1" w:lastRow="0" w:firstColumn="1" w:lastColumn="0" w:noHBand="0" w:noVBand="1"/>
      </w:tblPr>
      <w:tblGrid>
        <w:gridCol w:w="2359"/>
        <w:gridCol w:w="5994"/>
      </w:tblGrid>
      <w:tr w:rsidR="005D6EFC" w14:paraId="356EC446" w14:textId="77777777">
        <w:tc>
          <w:tcPr>
            <w:tcW w:w="3000" w:type="dxa"/>
            <w:shd w:val="clear" w:color="auto" w:fill="auto"/>
          </w:tcPr>
          <w:p w14:paraId="69526DF4" w14:textId="77777777" w:rsidR="005D6EFC" w:rsidRDefault="00A97D66">
            <w:pPr>
              <w:pStyle w:val="a5"/>
              <w:rPr>
                <w:sz w:val="21"/>
              </w:rPr>
            </w:pPr>
            <w:r>
              <w:rPr>
                <w:rFonts w:hint="eastAsia"/>
                <w:sz w:val="21"/>
              </w:rPr>
              <w:t xml:space="preserve">注册地址： </w:t>
            </w:r>
          </w:p>
        </w:tc>
        <w:tc>
          <w:tcPr>
            <w:tcW w:w="7440" w:type="dxa"/>
            <w:shd w:val="clear" w:color="auto" w:fill="auto"/>
          </w:tcPr>
          <w:p w14:paraId="1A512114" w14:textId="77777777" w:rsidR="005D6EFC" w:rsidRDefault="00A97D66">
            <w:pPr>
              <w:pStyle w:val="a5"/>
              <w:rPr>
                <w:sz w:val="21"/>
              </w:rPr>
            </w:pPr>
            <w:r>
              <w:rPr>
                <w:rFonts w:hint="eastAsia"/>
                <w:sz w:val="21"/>
              </w:rPr>
              <w:t>四川省南充市</w:t>
            </w:r>
            <w:proofErr w:type="gramStart"/>
            <w:r>
              <w:rPr>
                <w:rFonts w:hint="eastAsia"/>
                <w:sz w:val="21"/>
              </w:rPr>
              <w:t>顺庆区涪江</w:t>
            </w:r>
            <w:proofErr w:type="gramEnd"/>
            <w:r>
              <w:rPr>
                <w:rFonts w:hint="eastAsia"/>
                <w:sz w:val="21"/>
              </w:rPr>
              <w:t xml:space="preserve">路1号 </w:t>
            </w:r>
          </w:p>
        </w:tc>
      </w:tr>
      <w:tr w:rsidR="005D6EFC" w14:paraId="23EAF1F2" w14:textId="77777777">
        <w:tc>
          <w:tcPr>
            <w:tcW w:w="3000" w:type="dxa"/>
            <w:shd w:val="clear" w:color="auto" w:fill="auto"/>
          </w:tcPr>
          <w:p w14:paraId="756C7A42" w14:textId="77777777" w:rsidR="005D6EFC" w:rsidRDefault="00A97D66">
            <w:pPr>
              <w:pStyle w:val="a5"/>
              <w:rPr>
                <w:sz w:val="21"/>
              </w:rPr>
            </w:pPr>
            <w:r>
              <w:rPr>
                <w:rFonts w:hint="eastAsia"/>
                <w:sz w:val="21"/>
              </w:rPr>
              <w:t xml:space="preserve">办公地址： </w:t>
            </w:r>
          </w:p>
        </w:tc>
        <w:tc>
          <w:tcPr>
            <w:tcW w:w="7440" w:type="dxa"/>
            <w:shd w:val="clear" w:color="auto" w:fill="auto"/>
          </w:tcPr>
          <w:p w14:paraId="5D9B2518" w14:textId="77777777" w:rsidR="005D6EFC" w:rsidRDefault="00A97D66">
            <w:pPr>
              <w:pStyle w:val="a5"/>
              <w:rPr>
                <w:sz w:val="21"/>
              </w:rPr>
            </w:pPr>
            <w:r>
              <w:rPr>
                <w:rFonts w:hint="eastAsia"/>
                <w:sz w:val="21"/>
              </w:rPr>
              <w:t xml:space="preserve">四川省南充市滨江中路一段97号26栋泰和尚渡南充市商业银行 </w:t>
            </w:r>
          </w:p>
        </w:tc>
      </w:tr>
      <w:tr w:rsidR="005D6EFC" w14:paraId="47A48C53" w14:textId="77777777">
        <w:tc>
          <w:tcPr>
            <w:tcW w:w="3000" w:type="dxa"/>
            <w:shd w:val="clear" w:color="auto" w:fill="auto"/>
          </w:tcPr>
          <w:p w14:paraId="07509DCB"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3AC23629" w14:textId="77777777" w:rsidR="005D6EFC" w:rsidRDefault="00A97D66">
            <w:pPr>
              <w:pStyle w:val="a5"/>
              <w:rPr>
                <w:sz w:val="21"/>
              </w:rPr>
            </w:pPr>
            <w:r>
              <w:rPr>
                <w:rFonts w:hint="eastAsia"/>
                <w:sz w:val="21"/>
              </w:rPr>
              <w:t xml:space="preserve">黄光伟 </w:t>
            </w:r>
          </w:p>
        </w:tc>
      </w:tr>
      <w:tr w:rsidR="005D6EFC" w14:paraId="03828EDF" w14:textId="77777777">
        <w:tc>
          <w:tcPr>
            <w:tcW w:w="3000" w:type="dxa"/>
            <w:shd w:val="clear" w:color="auto" w:fill="auto"/>
          </w:tcPr>
          <w:p w14:paraId="0EA8264B" w14:textId="77777777" w:rsidR="005D6EFC" w:rsidRDefault="00A97D66">
            <w:pPr>
              <w:pStyle w:val="a5"/>
              <w:rPr>
                <w:sz w:val="21"/>
              </w:rPr>
            </w:pPr>
            <w:r>
              <w:rPr>
                <w:rFonts w:hint="eastAsia"/>
                <w:sz w:val="21"/>
              </w:rPr>
              <w:t xml:space="preserve">联系人： </w:t>
            </w:r>
          </w:p>
        </w:tc>
        <w:tc>
          <w:tcPr>
            <w:tcW w:w="7440" w:type="dxa"/>
            <w:shd w:val="clear" w:color="auto" w:fill="auto"/>
          </w:tcPr>
          <w:p w14:paraId="63D1D26D" w14:textId="77777777" w:rsidR="005D6EFC" w:rsidRDefault="00A97D66">
            <w:pPr>
              <w:pStyle w:val="a5"/>
              <w:rPr>
                <w:sz w:val="21"/>
              </w:rPr>
            </w:pPr>
            <w:r>
              <w:rPr>
                <w:rFonts w:hint="eastAsia"/>
                <w:sz w:val="21"/>
              </w:rPr>
              <w:t xml:space="preserve">李俊辉 </w:t>
            </w:r>
          </w:p>
        </w:tc>
      </w:tr>
      <w:tr w:rsidR="005D6EFC" w14:paraId="5D2AB4C7" w14:textId="77777777">
        <w:tc>
          <w:tcPr>
            <w:tcW w:w="3000" w:type="dxa"/>
            <w:shd w:val="clear" w:color="auto" w:fill="auto"/>
          </w:tcPr>
          <w:p w14:paraId="42AFAA5F" w14:textId="77777777" w:rsidR="005D6EFC" w:rsidRDefault="00A97D66">
            <w:pPr>
              <w:pStyle w:val="a5"/>
              <w:rPr>
                <w:sz w:val="21"/>
              </w:rPr>
            </w:pPr>
            <w:r>
              <w:rPr>
                <w:rFonts w:hint="eastAsia"/>
                <w:sz w:val="21"/>
              </w:rPr>
              <w:t xml:space="preserve">电话： </w:t>
            </w:r>
          </w:p>
        </w:tc>
        <w:tc>
          <w:tcPr>
            <w:tcW w:w="7440" w:type="dxa"/>
            <w:shd w:val="clear" w:color="auto" w:fill="auto"/>
          </w:tcPr>
          <w:p w14:paraId="6827E28A" w14:textId="77777777" w:rsidR="005D6EFC" w:rsidRDefault="00A97D66">
            <w:pPr>
              <w:pStyle w:val="a5"/>
              <w:rPr>
                <w:sz w:val="21"/>
              </w:rPr>
            </w:pPr>
            <w:r>
              <w:rPr>
                <w:rFonts w:hint="eastAsia"/>
                <w:sz w:val="21"/>
              </w:rPr>
              <w:t xml:space="preserve">0817-7118079 </w:t>
            </w:r>
          </w:p>
        </w:tc>
      </w:tr>
      <w:tr w:rsidR="005D6EFC" w14:paraId="5E9A905B" w14:textId="77777777">
        <w:tc>
          <w:tcPr>
            <w:tcW w:w="3000" w:type="dxa"/>
            <w:shd w:val="clear" w:color="auto" w:fill="auto"/>
          </w:tcPr>
          <w:p w14:paraId="4A661EAB" w14:textId="77777777" w:rsidR="005D6EFC" w:rsidRDefault="00A97D66">
            <w:pPr>
              <w:pStyle w:val="a5"/>
              <w:rPr>
                <w:sz w:val="21"/>
              </w:rPr>
            </w:pPr>
            <w:r>
              <w:rPr>
                <w:rFonts w:hint="eastAsia"/>
                <w:sz w:val="21"/>
              </w:rPr>
              <w:t xml:space="preserve">传真： </w:t>
            </w:r>
          </w:p>
        </w:tc>
        <w:tc>
          <w:tcPr>
            <w:tcW w:w="7440" w:type="dxa"/>
            <w:shd w:val="clear" w:color="auto" w:fill="auto"/>
          </w:tcPr>
          <w:p w14:paraId="4AB360EF" w14:textId="77777777" w:rsidR="005D6EFC" w:rsidRDefault="00A97D66">
            <w:pPr>
              <w:pStyle w:val="a5"/>
              <w:rPr>
                <w:sz w:val="21"/>
              </w:rPr>
            </w:pPr>
            <w:r>
              <w:rPr>
                <w:rFonts w:hint="eastAsia"/>
                <w:sz w:val="21"/>
              </w:rPr>
              <w:t xml:space="preserve">0817-7118322 </w:t>
            </w:r>
          </w:p>
        </w:tc>
      </w:tr>
      <w:tr w:rsidR="005D6EFC" w14:paraId="284C9055" w14:textId="77777777">
        <w:tc>
          <w:tcPr>
            <w:tcW w:w="3000" w:type="dxa"/>
            <w:shd w:val="clear" w:color="auto" w:fill="auto"/>
          </w:tcPr>
          <w:p w14:paraId="6AA0E399"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39485E0B" w14:textId="77777777" w:rsidR="005D6EFC" w:rsidRDefault="00A97D66">
            <w:pPr>
              <w:pStyle w:val="a5"/>
              <w:rPr>
                <w:sz w:val="21"/>
              </w:rPr>
            </w:pPr>
            <w:r>
              <w:rPr>
                <w:rFonts w:hint="eastAsia"/>
                <w:sz w:val="21"/>
              </w:rPr>
              <w:t xml:space="preserve">400-16-96869 </w:t>
            </w:r>
          </w:p>
        </w:tc>
      </w:tr>
      <w:tr w:rsidR="005D6EFC" w14:paraId="060FBE97" w14:textId="77777777">
        <w:tc>
          <w:tcPr>
            <w:tcW w:w="3000" w:type="dxa"/>
            <w:shd w:val="clear" w:color="auto" w:fill="auto"/>
          </w:tcPr>
          <w:p w14:paraId="1C49D988" w14:textId="77777777" w:rsidR="005D6EFC" w:rsidRDefault="00A97D66">
            <w:pPr>
              <w:pStyle w:val="a5"/>
              <w:rPr>
                <w:sz w:val="21"/>
              </w:rPr>
            </w:pPr>
            <w:r>
              <w:rPr>
                <w:rFonts w:hint="eastAsia"/>
                <w:sz w:val="21"/>
              </w:rPr>
              <w:t xml:space="preserve">网址： </w:t>
            </w:r>
          </w:p>
        </w:tc>
        <w:tc>
          <w:tcPr>
            <w:tcW w:w="7440" w:type="dxa"/>
            <w:shd w:val="clear" w:color="auto" w:fill="auto"/>
          </w:tcPr>
          <w:p w14:paraId="582B0947" w14:textId="77777777" w:rsidR="005D6EFC" w:rsidRDefault="00A97D66">
            <w:pPr>
              <w:pStyle w:val="a5"/>
              <w:rPr>
                <w:sz w:val="21"/>
              </w:rPr>
            </w:pPr>
            <w:r>
              <w:rPr>
                <w:rFonts w:hint="eastAsia"/>
                <w:sz w:val="21"/>
              </w:rPr>
              <w:t xml:space="preserve">http://www.cgnb.cn </w:t>
            </w:r>
          </w:p>
        </w:tc>
      </w:tr>
    </w:tbl>
    <w:p w14:paraId="250F5982"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(6)深圳市新兰德证券投资咨询有限公司</w:t>
      </w:r>
    </w:p>
    <w:tbl>
      <w:tblPr>
        <w:tblStyle w:val="a6"/>
        <w:tblW w:w="8353" w:type="dxa"/>
        <w:tblLook w:val="04A0" w:firstRow="1" w:lastRow="0" w:firstColumn="1" w:lastColumn="0" w:noHBand="0" w:noVBand="1"/>
      </w:tblPr>
      <w:tblGrid>
        <w:gridCol w:w="2341"/>
        <w:gridCol w:w="6012"/>
      </w:tblGrid>
      <w:tr w:rsidR="005D6EFC" w14:paraId="59D3F507" w14:textId="77777777">
        <w:tc>
          <w:tcPr>
            <w:tcW w:w="3000" w:type="dxa"/>
            <w:shd w:val="clear" w:color="auto" w:fill="auto"/>
          </w:tcPr>
          <w:p w14:paraId="58E9A1F9" w14:textId="77777777" w:rsidR="005D6EFC" w:rsidRDefault="00A97D66">
            <w:pPr>
              <w:pStyle w:val="a5"/>
              <w:rPr>
                <w:sz w:val="21"/>
              </w:rPr>
            </w:pPr>
            <w:r>
              <w:rPr>
                <w:rFonts w:hint="eastAsia"/>
                <w:sz w:val="21"/>
              </w:rPr>
              <w:t xml:space="preserve">注册地址： </w:t>
            </w:r>
          </w:p>
        </w:tc>
        <w:tc>
          <w:tcPr>
            <w:tcW w:w="7440" w:type="dxa"/>
            <w:shd w:val="clear" w:color="auto" w:fill="auto"/>
          </w:tcPr>
          <w:p w14:paraId="15F7ADD1" w14:textId="77777777" w:rsidR="005D6EFC" w:rsidRDefault="00A97D66">
            <w:pPr>
              <w:pStyle w:val="a5"/>
              <w:rPr>
                <w:sz w:val="21"/>
              </w:rPr>
            </w:pPr>
            <w:r>
              <w:rPr>
                <w:rFonts w:hint="eastAsia"/>
                <w:sz w:val="21"/>
              </w:rPr>
              <w:t xml:space="preserve">深圳市福田区华强北路赛格科技园4栋10层1006# </w:t>
            </w:r>
          </w:p>
        </w:tc>
      </w:tr>
      <w:tr w:rsidR="005D6EFC" w14:paraId="23FCA8D9" w14:textId="77777777">
        <w:tc>
          <w:tcPr>
            <w:tcW w:w="3000" w:type="dxa"/>
            <w:shd w:val="clear" w:color="auto" w:fill="auto"/>
          </w:tcPr>
          <w:p w14:paraId="336C0009" w14:textId="77777777" w:rsidR="005D6EFC" w:rsidRDefault="00A97D66">
            <w:pPr>
              <w:pStyle w:val="a5"/>
              <w:rPr>
                <w:sz w:val="21"/>
              </w:rPr>
            </w:pPr>
            <w:r>
              <w:rPr>
                <w:rFonts w:hint="eastAsia"/>
                <w:sz w:val="21"/>
              </w:rPr>
              <w:t xml:space="preserve">办公地址： </w:t>
            </w:r>
          </w:p>
        </w:tc>
        <w:tc>
          <w:tcPr>
            <w:tcW w:w="7440" w:type="dxa"/>
            <w:shd w:val="clear" w:color="auto" w:fill="auto"/>
          </w:tcPr>
          <w:p w14:paraId="514A21B9" w14:textId="77777777" w:rsidR="005D6EFC" w:rsidRDefault="00A97D66">
            <w:pPr>
              <w:pStyle w:val="a5"/>
              <w:rPr>
                <w:sz w:val="21"/>
              </w:rPr>
            </w:pPr>
            <w:r>
              <w:rPr>
                <w:rFonts w:hint="eastAsia"/>
                <w:sz w:val="21"/>
              </w:rPr>
              <w:t>北京市西城区宣武门外大街28号富</w:t>
            </w:r>
            <w:proofErr w:type="gramStart"/>
            <w:r>
              <w:rPr>
                <w:rFonts w:hint="eastAsia"/>
                <w:sz w:val="21"/>
              </w:rPr>
              <w:t>卓大厦</w:t>
            </w:r>
            <w:proofErr w:type="gramEnd"/>
            <w:r>
              <w:rPr>
                <w:rFonts w:hint="eastAsia"/>
                <w:sz w:val="21"/>
              </w:rPr>
              <w:t xml:space="preserve">A座6层 </w:t>
            </w:r>
          </w:p>
        </w:tc>
      </w:tr>
      <w:tr w:rsidR="005D6EFC" w14:paraId="68351EF3" w14:textId="77777777">
        <w:tc>
          <w:tcPr>
            <w:tcW w:w="3000" w:type="dxa"/>
            <w:shd w:val="clear" w:color="auto" w:fill="auto"/>
          </w:tcPr>
          <w:p w14:paraId="2EE6633A"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57796C1B" w14:textId="77777777" w:rsidR="005D6EFC" w:rsidRDefault="00A97D66">
            <w:pPr>
              <w:pStyle w:val="a5"/>
              <w:rPr>
                <w:sz w:val="21"/>
              </w:rPr>
            </w:pPr>
            <w:r>
              <w:rPr>
                <w:rFonts w:hint="eastAsia"/>
                <w:sz w:val="21"/>
              </w:rPr>
              <w:t xml:space="preserve">马勇 </w:t>
            </w:r>
          </w:p>
        </w:tc>
      </w:tr>
      <w:tr w:rsidR="005D6EFC" w14:paraId="6E974C8A" w14:textId="77777777">
        <w:tc>
          <w:tcPr>
            <w:tcW w:w="3000" w:type="dxa"/>
            <w:shd w:val="clear" w:color="auto" w:fill="auto"/>
          </w:tcPr>
          <w:p w14:paraId="58F133A2" w14:textId="77777777" w:rsidR="005D6EFC" w:rsidRDefault="00A97D66">
            <w:pPr>
              <w:pStyle w:val="a5"/>
              <w:rPr>
                <w:sz w:val="21"/>
              </w:rPr>
            </w:pPr>
            <w:r>
              <w:rPr>
                <w:rFonts w:hint="eastAsia"/>
                <w:sz w:val="21"/>
              </w:rPr>
              <w:t xml:space="preserve">联系人： </w:t>
            </w:r>
          </w:p>
        </w:tc>
        <w:tc>
          <w:tcPr>
            <w:tcW w:w="7440" w:type="dxa"/>
            <w:shd w:val="clear" w:color="auto" w:fill="auto"/>
          </w:tcPr>
          <w:p w14:paraId="3856A226" w14:textId="77777777" w:rsidR="005D6EFC" w:rsidRDefault="00A97D66">
            <w:pPr>
              <w:pStyle w:val="a5"/>
              <w:rPr>
                <w:sz w:val="21"/>
              </w:rPr>
            </w:pPr>
            <w:r>
              <w:rPr>
                <w:rFonts w:hint="eastAsia"/>
                <w:sz w:val="21"/>
              </w:rPr>
              <w:t xml:space="preserve">张燕 </w:t>
            </w:r>
          </w:p>
        </w:tc>
      </w:tr>
      <w:tr w:rsidR="005D6EFC" w14:paraId="78B00BC3" w14:textId="77777777">
        <w:tc>
          <w:tcPr>
            <w:tcW w:w="3000" w:type="dxa"/>
            <w:shd w:val="clear" w:color="auto" w:fill="auto"/>
          </w:tcPr>
          <w:p w14:paraId="3D6047F0" w14:textId="77777777" w:rsidR="005D6EFC" w:rsidRDefault="00A97D66">
            <w:pPr>
              <w:pStyle w:val="a5"/>
              <w:rPr>
                <w:sz w:val="21"/>
              </w:rPr>
            </w:pPr>
            <w:r>
              <w:rPr>
                <w:rFonts w:hint="eastAsia"/>
                <w:sz w:val="21"/>
              </w:rPr>
              <w:t xml:space="preserve">电话： </w:t>
            </w:r>
          </w:p>
        </w:tc>
        <w:tc>
          <w:tcPr>
            <w:tcW w:w="7440" w:type="dxa"/>
            <w:shd w:val="clear" w:color="auto" w:fill="auto"/>
          </w:tcPr>
          <w:p w14:paraId="31B49B21" w14:textId="77777777" w:rsidR="005D6EFC" w:rsidRDefault="00A97D66">
            <w:pPr>
              <w:pStyle w:val="a5"/>
              <w:rPr>
                <w:sz w:val="21"/>
              </w:rPr>
            </w:pPr>
            <w:r>
              <w:rPr>
                <w:rFonts w:hint="eastAsia"/>
                <w:sz w:val="21"/>
              </w:rPr>
              <w:t xml:space="preserve">010-58325388 </w:t>
            </w:r>
          </w:p>
        </w:tc>
      </w:tr>
      <w:tr w:rsidR="005D6EFC" w14:paraId="3C6748DB" w14:textId="77777777">
        <w:tc>
          <w:tcPr>
            <w:tcW w:w="3000" w:type="dxa"/>
            <w:shd w:val="clear" w:color="auto" w:fill="auto"/>
          </w:tcPr>
          <w:p w14:paraId="14C042AF" w14:textId="77777777" w:rsidR="005D6EFC" w:rsidRDefault="00A97D66">
            <w:pPr>
              <w:pStyle w:val="a5"/>
              <w:rPr>
                <w:sz w:val="21"/>
              </w:rPr>
            </w:pPr>
            <w:r>
              <w:rPr>
                <w:rFonts w:hint="eastAsia"/>
                <w:sz w:val="21"/>
              </w:rPr>
              <w:t xml:space="preserve">传真： </w:t>
            </w:r>
          </w:p>
        </w:tc>
        <w:tc>
          <w:tcPr>
            <w:tcW w:w="7440" w:type="dxa"/>
            <w:shd w:val="clear" w:color="auto" w:fill="auto"/>
          </w:tcPr>
          <w:p w14:paraId="2ECAFD61" w14:textId="77777777" w:rsidR="005D6EFC" w:rsidRDefault="00A97D66">
            <w:pPr>
              <w:pStyle w:val="a5"/>
              <w:rPr>
                <w:sz w:val="21"/>
              </w:rPr>
            </w:pPr>
            <w:r>
              <w:rPr>
                <w:rFonts w:hint="eastAsia"/>
                <w:sz w:val="21"/>
              </w:rPr>
              <w:t xml:space="preserve">010-58325300 </w:t>
            </w:r>
          </w:p>
        </w:tc>
      </w:tr>
      <w:tr w:rsidR="005D6EFC" w14:paraId="4E4BDF45" w14:textId="77777777">
        <w:tc>
          <w:tcPr>
            <w:tcW w:w="3000" w:type="dxa"/>
            <w:shd w:val="clear" w:color="auto" w:fill="auto"/>
          </w:tcPr>
          <w:p w14:paraId="6162D27F"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27324348" w14:textId="77777777" w:rsidR="005D6EFC" w:rsidRDefault="00A97D66">
            <w:pPr>
              <w:pStyle w:val="a5"/>
              <w:rPr>
                <w:sz w:val="21"/>
              </w:rPr>
            </w:pPr>
            <w:r>
              <w:rPr>
                <w:rFonts w:hint="eastAsia"/>
                <w:sz w:val="21"/>
              </w:rPr>
              <w:t xml:space="preserve">400-166-1188 </w:t>
            </w:r>
          </w:p>
        </w:tc>
      </w:tr>
      <w:tr w:rsidR="005D6EFC" w14:paraId="49A16F8F" w14:textId="77777777">
        <w:tc>
          <w:tcPr>
            <w:tcW w:w="3000" w:type="dxa"/>
            <w:shd w:val="clear" w:color="auto" w:fill="auto"/>
          </w:tcPr>
          <w:p w14:paraId="4FC14A29" w14:textId="77777777" w:rsidR="005D6EFC" w:rsidRDefault="00A97D66">
            <w:pPr>
              <w:pStyle w:val="a5"/>
              <w:rPr>
                <w:sz w:val="21"/>
              </w:rPr>
            </w:pPr>
            <w:r>
              <w:rPr>
                <w:rFonts w:hint="eastAsia"/>
                <w:sz w:val="21"/>
              </w:rPr>
              <w:t xml:space="preserve">网址： </w:t>
            </w:r>
          </w:p>
        </w:tc>
        <w:tc>
          <w:tcPr>
            <w:tcW w:w="7440" w:type="dxa"/>
            <w:shd w:val="clear" w:color="auto" w:fill="auto"/>
          </w:tcPr>
          <w:p w14:paraId="4546D68B" w14:textId="77777777" w:rsidR="005D6EFC" w:rsidRDefault="00A97D66">
            <w:pPr>
              <w:pStyle w:val="a5"/>
              <w:rPr>
                <w:sz w:val="21"/>
              </w:rPr>
            </w:pPr>
            <w:r>
              <w:rPr>
                <w:rFonts w:hint="eastAsia"/>
                <w:sz w:val="21"/>
              </w:rPr>
              <w:t xml:space="preserve">http://8.jrj.com.cn/ </w:t>
            </w:r>
          </w:p>
        </w:tc>
      </w:tr>
    </w:tbl>
    <w:p w14:paraId="51418B5A"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(7)厦门市</w:t>
      </w:r>
      <w:proofErr w:type="gramStart"/>
      <w:r>
        <w:rPr>
          <w:rFonts w:hint="eastAsia"/>
          <w:b/>
          <w:bCs/>
          <w:sz w:val="21"/>
          <w:szCs w:val="21"/>
        </w:rPr>
        <w:t>鑫</w:t>
      </w:r>
      <w:proofErr w:type="gramEnd"/>
      <w:r>
        <w:rPr>
          <w:rFonts w:hint="eastAsia"/>
          <w:b/>
          <w:bCs/>
          <w:sz w:val="21"/>
          <w:szCs w:val="21"/>
        </w:rPr>
        <w:t>鼎盛控股有限公司</w:t>
      </w:r>
    </w:p>
    <w:tbl>
      <w:tblPr>
        <w:tblStyle w:val="a6"/>
        <w:tblW w:w="8353" w:type="dxa"/>
        <w:tblLook w:val="04A0" w:firstRow="1" w:lastRow="0" w:firstColumn="1" w:lastColumn="0" w:noHBand="0" w:noVBand="1"/>
      </w:tblPr>
      <w:tblGrid>
        <w:gridCol w:w="2392"/>
        <w:gridCol w:w="5961"/>
      </w:tblGrid>
      <w:tr w:rsidR="005D6EFC" w14:paraId="127887C7" w14:textId="77777777">
        <w:tc>
          <w:tcPr>
            <w:tcW w:w="3000" w:type="dxa"/>
            <w:shd w:val="clear" w:color="auto" w:fill="auto"/>
          </w:tcPr>
          <w:p w14:paraId="5A8BE3B2" w14:textId="77777777" w:rsidR="005D6EFC" w:rsidRDefault="00A97D66">
            <w:pPr>
              <w:pStyle w:val="a5"/>
              <w:rPr>
                <w:sz w:val="21"/>
              </w:rPr>
            </w:pPr>
            <w:r>
              <w:rPr>
                <w:rFonts w:hint="eastAsia"/>
                <w:sz w:val="21"/>
              </w:rPr>
              <w:t xml:space="preserve">注册地址： </w:t>
            </w:r>
          </w:p>
        </w:tc>
        <w:tc>
          <w:tcPr>
            <w:tcW w:w="7440" w:type="dxa"/>
            <w:shd w:val="clear" w:color="auto" w:fill="auto"/>
          </w:tcPr>
          <w:p w14:paraId="43AB0200" w14:textId="77777777" w:rsidR="005D6EFC" w:rsidRDefault="00A97D66">
            <w:pPr>
              <w:pStyle w:val="a5"/>
              <w:rPr>
                <w:sz w:val="21"/>
              </w:rPr>
            </w:pPr>
            <w:r>
              <w:rPr>
                <w:rFonts w:hint="eastAsia"/>
                <w:sz w:val="21"/>
              </w:rPr>
              <w:t xml:space="preserve">厦门市思明区鹭江道2号厦门第一广场1501-1504 </w:t>
            </w:r>
          </w:p>
        </w:tc>
      </w:tr>
      <w:tr w:rsidR="005D6EFC" w14:paraId="413EA627" w14:textId="77777777">
        <w:tc>
          <w:tcPr>
            <w:tcW w:w="3000" w:type="dxa"/>
            <w:shd w:val="clear" w:color="auto" w:fill="auto"/>
          </w:tcPr>
          <w:p w14:paraId="34FDA59A" w14:textId="77777777" w:rsidR="005D6EFC" w:rsidRDefault="00A97D66">
            <w:pPr>
              <w:pStyle w:val="a5"/>
              <w:rPr>
                <w:sz w:val="21"/>
              </w:rPr>
            </w:pPr>
            <w:r>
              <w:rPr>
                <w:rFonts w:hint="eastAsia"/>
                <w:sz w:val="21"/>
              </w:rPr>
              <w:t xml:space="preserve">办公地址： </w:t>
            </w:r>
          </w:p>
        </w:tc>
        <w:tc>
          <w:tcPr>
            <w:tcW w:w="7440" w:type="dxa"/>
            <w:shd w:val="clear" w:color="auto" w:fill="auto"/>
          </w:tcPr>
          <w:p w14:paraId="01C6C34A" w14:textId="77777777" w:rsidR="005D6EFC" w:rsidRDefault="00A97D66">
            <w:pPr>
              <w:pStyle w:val="a5"/>
              <w:rPr>
                <w:sz w:val="21"/>
              </w:rPr>
            </w:pPr>
            <w:r>
              <w:rPr>
                <w:rFonts w:hint="eastAsia"/>
                <w:sz w:val="21"/>
              </w:rPr>
              <w:t xml:space="preserve">厦门市思明区鹭江道2号厦门第一广场1501-1504 </w:t>
            </w:r>
          </w:p>
        </w:tc>
      </w:tr>
      <w:tr w:rsidR="005D6EFC" w14:paraId="2FD0C7AC" w14:textId="77777777">
        <w:tc>
          <w:tcPr>
            <w:tcW w:w="3000" w:type="dxa"/>
            <w:shd w:val="clear" w:color="auto" w:fill="auto"/>
          </w:tcPr>
          <w:p w14:paraId="1B790FD2"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0E60BA1E" w14:textId="77777777" w:rsidR="005D6EFC" w:rsidRDefault="00A97D66">
            <w:pPr>
              <w:pStyle w:val="a5"/>
              <w:rPr>
                <w:sz w:val="21"/>
              </w:rPr>
            </w:pPr>
            <w:r>
              <w:rPr>
                <w:rFonts w:hint="eastAsia"/>
                <w:sz w:val="21"/>
              </w:rPr>
              <w:t xml:space="preserve">陈洪生 </w:t>
            </w:r>
          </w:p>
        </w:tc>
      </w:tr>
      <w:tr w:rsidR="005D6EFC" w14:paraId="4AE9DA79" w14:textId="77777777">
        <w:tc>
          <w:tcPr>
            <w:tcW w:w="3000" w:type="dxa"/>
            <w:shd w:val="clear" w:color="auto" w:fill="auto"/>
          </w:tcPr>
          <w:p w14:paraId="7788E2DA" w14:textId="77777777" w:rsidR="005D6EFC" w:rsidRDefault="00A97D66">
            <w:pPr>
              <w:pStyle w:val="a5"/>
              <w:rPr>
                <w:sz w:val="21"/>
              </w:rPr>
            </w:pPr>
            <w:r>
              <w:rPr>
                <w:rFonts w:hint="eastAsia"/>
                <w:sz w:val="21"/>
              </w:rPr>
              <w:t xml:space="preserve">联系人： </w:t>
            </w:r>
          </w:p>
        </w:tc>
        <w:tc>
          <w:tcPr>
            <w:tcW w:w="7440" w:type="dxa"/>
            <w:shd w:val="clear" w:color="auto" w:fill="auto"/>
          </w:tcPr>
          <w:p w14:paraId="5973CF70" w14:textId="77777777" w:rsidR="005D6EFC" w:rsidRDefault="00A97D66">
            <w:pPr>
              <w:pStyle w:val="a5"/>
              <w:rPr>
                <w:sz w:val="21"/>
              </w:rPr>
            </w:pPr>
            <w:r>
              <w:rPr>
                <w:rFonts w:hint="eastAsia"/>
                <w:sz w:val="21"/>
              </w:rPr>
              <w:t xml:space="preserve">徐明静 </w:t>
            </w:r>
          </w:p>
        </w:tc>
      </w:tr>
      <w:tr w:rsidR="005D6EFC" w14:paraId="27818C9F" w14:textId="77777777">
        <w:tc>
          <w:tcPr>
            <w:tcW w:w="3000" w:type="dxa"/>
            <w:shd w:val="clear" w:color="auto" w:fill="auto"/>
          </w:tcPr>
          <w:p w14:paraId="086F252F" w14:textId="77777777" w:rsidR="005D6EFC" w:rsidRDefault="00A97D66">
            <w:pPr>
              <w:pStyle w:val="a5"/>
              <w:rPr>
                <w:sz w:val="21"/>
              </w:rPr>
            </w:pPr>
            <w:r>
              <w:rPr>
                <w:rFonts w:hint="eastAsia"/>
                <w:sz w:val="21"/>
              </w:rPr>
              <w:t xml:space="preserve">电话： </w:t>
            </w:r>
          </w:p>
        </w:tc>
        <w:tc>
          <w:tcPr>
            <w:tcW w:w="7440" w:type="dxa"/>
            <w:shd w:val="clear" w:color="auto" w:fill="auto"/>
          </w:tcPr>
          <w:p w14:paraId="2AF22BA8" w14:textId="77777777" w:rsidR="005D6EFC" w:rsidRDefault="00A97D66">
            <w:pPr>
              <w:pStyle w:val="a5"/>
              <w:rPr>
                <w:sz w:val="21"/>
              </w:rPr>
            </w:pPr>
            <w:r>
              <w:rPr>
                <w:rFonts w:hint="eastAsia"/>
                <w:sz w:val="21"/>
              </w:rPr>
              <w:t xml:space="preserve">0592-3122716 </w:t>
            </w:r>
          </w:p>
        </w:tc>
      </w:tr>
      <w:tr w:rsidR="005D6EFC" w14:paraId="38A31CA0" w14:textId="77777777">
        <w:tc>
          <w:tcPr>
            <w:tcW w:w="3000" w:type="dxa"/>
            <w:shd w:val="clear" w:color="auto" w:fill="auto"/>
          </w:tcPr>
          <w:p w14:paraId="2FFC7945" w14:textId="77777777" w:rsidR="005D6EFC" w:rsidRDefault="00A97D66">
            <w:pPr>
              <w:pStyle w:val="a5"/>
              <w:rPr>
                <w:sz w:val="21"/>
              </w:rPr>
            </w:pPr>
            <w:r>
              <w:rPr>
                <w:rFonts w:hint="eastAsia"/>
                <w:sz w:val="21"/>
              </w:rPr>
              <w:t xml:space="preserve">传真： </w:t>
            </w:r>
          </w:p>
        </w:tc>
        <w:tc>
          <w:tcPr>
            <w:tcW w:w="7440" w:type="dxa"/>
            <w:shd w:val="clear" w:color="auto" w:fill="auto"/>
          </w:tcPr>
          <w:p w14:paraId="03C506D0" w14:textId="77777777" w:rsidR="005D6EFC" w:rsidRDefault="00A97D66">
            <w:pPr>
              <w:pStyle w:val="a5"/>
              <w:rPr>
                <w:sz w:val="21"/>
              </w:rPr>
            </w:pPr>
            <w:r>
              <w:rPr>
                <w:rFonts w:hint="eastAsia"/>
                <w:sz w:val="21"/>
              </w:rPr>
              <w:t xml:space="preserve">0592-8060771 </w:t>
            </w:r>
          </w:p>
        </w:tc>
      </w:tr>
      <w:tr w:rsidR="005D6EFC" w14:paraId="38CB76F9" w14:textId="77777777">
        <w:tc>
          <w:tcPr>
            <w:tcW w:w="3000" w:type="dxa"/>
            <w:shd w:val="clear" w:color="auto" w:fill="auto"/>
          </w:tcPr>
          <w:p w14:paraId="648DEF67"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342634FC" w14:textId="77777777" w:rsidR="005D6EFC" w:rsidRDefault="00A97D66">
            <w:pPr>
              <w:pStyle w:val="a5"/>
              <w:rPr>
                <w:sz w:val="21"/>
              </w:rPr>
            </w:pPr>
            <w:r>
              <w:rPr>
                <w:rFonts w:hint="eastAsia"/>
                <w:sz w:val="21"/>
              </w:rPr>
              <w:t xml:space="preserve">400-918-0808 </w:t>
            </w:r>
          </w:p>
        </w:tc>
      </w:tr>
      <w:tr w:rsidR="005D6EFC" w14:paraId="6D658E7F" w14:textId="77777777">
        <w:tc>
          <w:tcPr>
            <w:tcW w:w="3000" w:type="dxa"/>
            <w:shd w:val="clear" w:color="auto" w:fill="auto"/>
          </w:tcPr>
          <w:p w14:paraId="709FF69C" w14:textId="77777777" w:rsidR="005D6EFC" w:rsidRDefault="00A97D66">
            <w:pPr>
              <w:pStyle w:val="a5"/>
              <w:rPr>
                <w:sz w:val="21"/>
              </w:rPr>
            </w:pPr>
            <w:r>
              <w:rPr>
                <w:rFonts w:hint="eastAsia"/>
                <w:sz w:val="21"/>
              </w:rPr>
              <w:t xml:space="preserve">网址： </w:t>
            </w:r>
          </w:p>
        </w:tc>
        <w:tc>
          <w:tcPr>
            <w:tcW w:w="7440" w:type="dxa"/>
            <w:shd w:val="clear" w:color="auto" w:fill="auto"/>
          </w:tcPr>
          <w:p w14:paraId="43C4BBCD" w14:textId="77777777" w:rsidR="005D6EFC" w:rsidRDefault="00A97D66">
            <w:pPr>
              <w:pStyle w:val="a5"/>
              <w:rPr>
                <w:sz w:val="21"/>
              </w:rPr>
            </w:pPr>
            <w:r>
              <w:rPr>
                <w:rFonts w:hint="eastAsia"/>
                <w:sz w:val="21"/>
              </w:rPr>
              <w:t xml:space="preserve">www.xds.com.cn </w:t>
            </w:r>
          </w:p>
        </w:tc>
      </w:tr>
    </w:tbl>
    <w:p w14:paraId="6C1894F8"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(8)江苏天鼎证券投资咨询有限公司</w:t>
      </w:r>
    </w:p>
    <w:tbl>
      <w:tblPr>
        <w:tblStyle w:val="a6"/>
        <w:tblW w:w="8353" w:type="dxa"/>
        <w:tblLook w:val="04A0" w:firstRow="1" w:lastRow="0" w:firstColumn="1" w:lastColumn="0" w:noHBand="0" w:noVBand="1"/>
      </w:tblPr>
      <w:tblGrid>
        <w:gridCol w:w="2384"/>
        <w:gridCol w:w="5969"/>
      </w:tblGrid>
      <w:tr w:rsidR="005D6EFC" w14:paraId="045DD59C" w14:textId="77777777">
        <w:tc>
          <w:tcPr>
            <w:tcW w:w="3000" w:type="dxa"/>
            <w:shd w:val="clear" w:color="auto" w:fill="auto"/>
          </w:tcPr>
          <w:p w14:paraId="0617F199" w14:textId="77777777" w:rsidR="005D6EFC" w:rsidRDefault="00A97D66">
            <w:pPr>
              <w:pStyle w:val="a5"/>
              <w:rPr>
                <w:sz w:val="21"/>
              </w:rPr>
            </w:pPr>
            <w:r>
              <w:rPr>
                <w:rFonts w:hint="eastAsia"/>
                <w:sz w:val="21"/>
              </w:rPr>
              <w:t xml:space="preserve">注册地址： </w:t>
            </w:r>
          </w:p>
        </w:tc>
        <w:tc>
          <w:tcPr>
            <w:tcW w:w="7440" w:type="dxa"/>
            <w:shd w:val="clear" w:color="auto" w:fill="auto"/>
          </w:tcPr>
          <w:p w14:paraId="5F9C25AA" w14:textId="77777777" w:rsidR="005D6EFC" w:rsidRDefault="00A97D66">
            <w:pPr>
              <w:pStyle w:val="a5"/>
              <w:rPr>
                <w:sz w:val="21"/>
              </w:rPr>
            </w:pPr>
            <w:r>
              <w:rPr>
                <w:rFonts w:hint="eastAsia"/>
                <w:sz w:val="21"/>
              </w:rPr>
              <w:t xml:space="preserve">南京市秦淮区太平南路389号1002室 </w:t>
            </w:r>
          </w:p>
        </w:tc>
      </w:tr>
      <w:tr w:rsidR="005D6EFC" w14:paraId="505FB89E" w14:textId="77777777">
        <w:tc>
          <w:tcPr>
            <w:tcW w:w="3000" w:type="dxa"/>
            <w:shd w:val="clear" w:color="auto" w:fill="auto"/>
          </w:tcPr>
          <w:p w14:paraId="1ED875E6" w14:textId="77777777" w:rsidR="005D6EFC" w:rsidRDefault="00A97D66">
            <w:pPr>
              <w:pStyle w:val="a5"/>
              <w:rPr>
                <w:sz w:val="21"/>
              </w:rPr>
            </w:pPr>
            <w:r>
              <w:rPr>
                <w:rFonts w:hint="eastAsia"/>
                <w:sz w:val="21"/>
              </w:rPr>
              <w:t xml:space="preserve">办公地址： </w:t>
            </w:r>
          </w:p>
        </w:tc>
        <w:tc>
          <w:tcPr>
            <w:tcW w:w="7440" w:type="dxa"/>
            <w:shd w:val="clear" w:color="auto" w:fill="auto"/>
          </w:tcPr>
          <w:p w14:paraId="712FC32E" w14:textId="77777777" w:rsidR="005D6EFC" w:rsidRDefault="00A97D66">
            <w:pPr>
              <w:pStyle w:val="a5"/>
              <w:rPr>
                <w:sz w:val="21"/>
              </w:rPr>
            </w:pPr>
            <w:r>
              <w:rPr>
                <w:rFonts w:hint="eastAsia"/>
                <w:sz w:val="21"/>
              </w:rPr>
              <w:t xml:space="preserve">南京市鼓楼区平安里74号 </w:t>
            </w:r>
          </w:p>
        </w:tc>
      </w:tr>
      <w:tr w:rsidR="005D6EFC" w14:paraId="69E15824" w14:textId="77777777">
        <w:tc>
          <w:tcPr>
            <w:tcW w:w="3000" w:type="dxa"/>
            <w:shd w:val="clear" w:color="auto" w:fill="auto"/>
          </w:tcPr>
          <w:p w14:paraId="033A5773" w14:textId="77777777" w:rsidR="005D6EFC" w:rsidRDefault="00A97D66">
            <w:pPr>
              <w:pStyle w:val="a5"/>
              <w:rPr>
                <w:sz w:val="21"/>
              </w:rPr>
            </w:pPr>
            <w:r>
              <w:rPr>
                <w:rFonts w:hint="eastAsia"/>
                <w:sz w:val="21"/>
              </w:rPr>
              <w:lastRenderedPageBreak/>
              <w:t xml:space="preserve">法定代表人： </w:t>
            </w:r>
          </w:p>
        </w:tc>
        <w:tc>
          <w:tcPr>
            <w:tcW w:w="7440" w:type="dxa"/>
            <w:shd w:val="clear" w:color="auto" w:fill="auto"/>
          </w:tcPr>
          <w:p w14:paraId="70398647" w14:textId="77777777" w:rsidR="005D6EFC" w:rsidRDefault="00A97D66">
            <w:pPr>
              <w:pStyle w:val="a5"/>
              <w:rPr>
                <w:sz w:val="21"/>
              </w:rPr>
            </w:pPr>
            <w:r>
              <w:rPr>
                <w:rFonts w:hint="eastAsia"/>
                <w:sz w:val="21"/>
              </w:rPr>
              <w:t xml:space="preserve">金婷婷 </w:t>
            </w:r>
          </w:p>
        </w:tc>
      </w:tr>
      <w:tr w:rsidR="005D6EFC" w14:paraId="45B2BAA4" w14:textId="77777777">
        <w:tc>
          <w:tcPr>
            <w:tcW w:w="3000" w:type="dxa"/>
            <w:shd w:val="clear" w:color="auto" w:fill="auto"/>
          </w:tcPr>
          <w:p w14:paraId="04FF41B6" w14:textId="77777777" w:rsidR="005D6EFC" w:rsidRDefault="00A97D66">
            <w:pPr>
              <w:pStyle w:val="a5"/>
              <w:rPr>
                <w:sz w:val="21"/>
              </w:rPr>
            </w:pPr>
            <w:r>
              <w:rPr>
                <w:rFonts w:hint="eastAsia"/>
                <w:sz w:val="21"/>
              </w:rPr>
              <w:t xml:space="preserve">联系人： </w:t>
            </w:r>
          </w:p>
        </w:tc>
        <w:tc>
          <w:tcPr>
            <w:tcW w:w="7440" w:type="dxa"/>
            <w:shd w:val="clear" w:color="auto" w:fill="auto"/>
          </w:tcPr>
          <w:p w14:paraId="4F88946B" w14:textId="77777777" w:rsidR="005D6EFC" w:rsidRDefault="00A97D66">
            <w:pPr>
              <w:pStyle w:val="a5"/>
              <w:rPr>
                <w:sz w:val="21"/>
              </w:rPr>
            </w:pPr>
            <w:r>
              <w:rPr>
                <w:rFonts w:hint="eastAsia"/>
                <w:sz w:val="21"/>
              </w:rPr>
              <w:t xml:space="preserve">黄丹昀 </w:t>
            </w:r>
          </w:p>
        </w:tc>
      </w:tr>
      <w:tr w:rsidR="005D6EFC" w14:paraId="2236032B" w14:textId="77777777">
        <w:tc>
          <w:tcPr>
            <w:tcW w:w="3000" w:type="dxa"/>
            <w:shd w:val="clear" w:color="auto" w:fill="auto"/>
          </w:tcPr>
          <w:p w14:paraId="74AF0363" w14:textId="77777777" w:rsidR="005D6EFC" w:rsidRDefault="00A97D66">
            <w:pPr>
              <w:pStyle w:val="a5"/>
              <w:rPr>
                <w:sz w:val="21"/>
              </w:rPr>
            </w:pPr>
            <w:r>
              <w:rPr>
                <w:rFonts w:hint="eastAsia"/>
                <w:sz w:val="21"/>
              </w:rPr>
              <w:t xml:space="preserve">电话： </w:t>
            </w:r>
          </w:p>
        </w:tc>
        <w:tc>
          <w:tcPr>
            <w:tcW w:w="7440" w:type="dxa"/>
            <w:shd w:val="clear" w:color="auto" w:fill="auto"/>
          </w:tcPr>
          <w:p w14:paraId="7921D6AF" w14:textId="77777777" w:rsidR="005D6EFC" w:rsidRDefault="00A97D66">
            <w:pPr>
              <w:pStyle w:val="a5"/>
              <w:rPr>
                <w:sz w:val="21"/>
              </w:rPr>
            </w:pPr>
            <w:r>
              <w:rPr>
                <w:rFonts w:hint="eastAsia"/>
                <w:sz w:val="21"/>
              </w:rPr>
              <w:t xml:space="preserve">025-66001159 </w:t>
            </w:r>
          </w:p>
        </w:tc>
      </w:tr>
      <w:tr w:rsidR="005D6EFC" w14:paraId="1B699333" w14:textId="77777777">
        <w:tc>
          <w:tcPr>
            <w:tcW w:w="3000" w:type="dxa"/>
            <w:shd w:val="clear" w:color="auto" w:fill="auto"/>
          </w:tcPr>
          <w:p w14:paraId="0D244B63" w14:textId="77777777" w:rsidR="005D6EFC" w:rsidRDefault="00A97D66">
            <w:pPr>
              <w:pStyle w:val="a5"/>
              <w:rPr>
                <w:sz w:val="21"/>
              </w:rPr>
            </w:pPr>
            <w:r>
              <w:rPr>
                <w:rFonts w:hint="eastAsia"/>
                <w:sz w:val="21"/>
              </w:rPr>
              <w:t xml:space="preserve">传真： </w:t>
            </w:r>
          </w:p>
        </w:tc>
        <w:tc>
          <w:tcPr>
            <w:tcW w:w="7440" w:type="dxa"/>
            <w:shd w:val="clear" w:color="auto" w:fill="auto"/>
          </w:tcPr>
          <w:p w14:paraId="446CC25F" w14:textId="77777777" w:rsidR="005D6EFC" w:rsidRDefault="00A97D66">
            <w:pPr>
              <w:pStyle w:val="a5"/>
              <w:rPr>
                <w:sz w:val="21"/>
              </w:rPr>
            </w:pPr>
            <w:r>
              <w:rPr>
                <w:rFonts w:hint="eastAsia"/>
                <w:sz w:val="21"/>
              </w:rPr>
              <w:t xml:space="preserve">025-66001172 </w:t>
            </w:r>
          </w:p>
        </w:tc>
      </w:tr>
      <w:tr w:rsidR="005D6EFC" w14:paraId="07854511" w14:textId="77777777">
        <w:tc>
          <w:tcPr>
            <w:tcW w:w="3000" w:type="dxa"/>
            <w:shd w:val="clear" w:color="auto" w:fill="auto"/>
          </w:tcPr>
          <w:p w14:paraId="3C40D974"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1EE30D63" w14:textId="77777777" w:rsidR="005D6EFC" w:rsidRDefault="00A97D66">
            <w:pPr>
              <w:pStyle w:val="a5"/>
              <w:rPr>
                <w:sz w:val="21"/>
              </w:rPr>
            </w:pPr>
            <w:r>
              <w:rPr>
                <w:rFonts w:hint="eastAsia"/>
                <w:sz w:val="21"/>
              </w:rPr>
              <w:t xml:space="preserve">025-962155 </w:t>
            </w:r>
          </w:p>
        </w:tc>
      </w:tr>
      <w:tr w:rsidR="005D6EFC" w14:paraId="1A41C6E8" w14:textId="77777777">
        <w:tc>
          <w:tcPr>
            <w:tcW w:w="3000" w:type="dxa"/>
            <w:shd w:val="clear" w:color="auto" w:fill="auto"/>
          </w:tcPr>
          <w:p w14:paraId="1EB75633" w14:textId="77777777" w:rsidR="005D6EFC" w:rsidRDefault="00A97D66">
            <w:pPr>
              <w:pStyle w:val="a5"/>
              <w:rPr>
                <w:sz w:val="21"/>
              </w:rPr>
            </w:pPr>
            <w:r>
              <w:rPr>
                <w:rFonts w:hint="eastAsia"/>
                <w:sz w:val="21"/>
              </w:rPr>
              <w:t xml:space="preserve">网址： </w:t>
            </w:r>
          </w:p>
        </w:tc>
        <w:tc>
          <w:tcPr>
            <w:tcW w:w="7440" w:type="dxa"/>
            <w:shd w:val="clear" w:color="auto" w:fill="auto"/>
          </w:tcPr>
          <w:p w14:paraId="7A729EC4" w14:textId="77777777" w:rsidR="005D6EFC" w:rsidRDefault="00A97D66">
            <w:pPr>
              <w:pStyle w:val="a5"/>
              <w:rPr>
                <w:sz w:val="21"/>
              </w:rPr>
            </w:pPr>
            <w:r>
              <w:rPr>
                <w:rFonts w:hint="eastAsia"/>
                <w:sz w:val="21"/>
              </w:rPr>
              <w:t xml:space="preserve">www.tdtz888.com </w:t>
            </w:r>
          </w:p>
        </w:tc>
      </w:tr>
    </w:tbl>
    <w:p w14:paraId="687875F0"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(9)诺亚正</w:t>
      </w:r>
      <w:proofErr w:type="gramStart"/>
      <w:r>
        <w:rPr>
          <w:rFonts w:hint="eastAsia"/>
          <w:b/>
          <w:bCs/>
          <w:sz w:val="21"/>
          <w:szCs w:val="21"/>
        </w:rPr>
        <w:t>行基金</w:t>
      </w:r>
      <w:proofErr w:type="gramEnd"/>
      <w:r>
        <w:rPr>
          <w:rFonts w:hint="eastAsia"/>
          <w:b/>
          <w:bCs/>
          <w:sz w:val="21"/>
          <w:szCs w:val="21"/>
        </w:rPr>
        <w:t>销售有限公司</w:t>
      </w:r>
    </w:p>
    <w:tbl>
      <w:tblPr>
        <w:tblStyle w:val="a6"/>
        <w:tblW w:w="8353" w:type="dxa"/>
        <w:tblLook w:val="04A0" w:firstRow="1" w:lastRow="0" w:firstColumn="1" w:lastColumn="0" w:noHBand="0" w:noVBand="1"/>
      </w:tblPr>
      <w:tblGrid>
        <w:gridCol w:w="2302"/>
        <w:gridCol w:w="6051"/>
      </w:tblGrid>
      <w:tr w:rsidR="005D6EFC" w14:paraId="2F507443" w14:textId="77777777">
        <w:tc>
          <w:tcPr>
            <w:tcW w:w="3000" w:type="dxa"/>
            <w:shd w:val="clear" w:color="auto" w:fill="auto"/>
          </w:tcPr>
          <w:p w14:paraId="70517936" w14:textId="77777777" w:rsidR="005D6EFC" w:rsidRDefault="00A97D66">
            <w:pPr>
              <w:pStyle w:val="a5"/>
              <w:rPr>
                <w:sz w:val="21"/>
              </w:rPr>
            </w:pPr>
            <w:r>
              <w:rPr>
                <w:rFonts w:hint="eastAsia"/>
                <w:sz w:val="21"/>
              </w:rPr>
              <w:t xml:space="preserve">注册地址： </w:t>
            </w:r>
          </w:p>
        </w:tc>
        <w:tc>
          <w:tcPr>
            <w:tcW w:w="7440" w:type="dxa"/>
            <w:shd w:val="clear" w:color="auto" w:fill="auto"/>
          </w:tcPr>
          <w:p w14:paraId="00A40495" w14:textId="77777777" w:rsidR="005D6EFC" w:rsidRDefault="00A97D66">
            <w:pPr>
              <w:pStyle w:val="a5"/>
              <w:rPr>
                <w:sz w:val="21"/>
              </w:rPr>
            </w:pPr>
            <w:r>
              <w:rPr>
                <w:rFonts w:hint="eastAsia"/>
                <w:sz w:val="21"/>
              </w:rPr>
              <w:t>上海市</w:t>
            </w:r>
            <w:proofErr w:type="gramStart"/>
            <w:r>
              <w:rPr>
                <w:rFonts w:hint="eastAsia"/>
                <w:sz w:val="21"/>
              </w:rPr>
              <w:t>金山区廊下</w:t>
            </w:r>
            <w:proofErr w:type="gramEnd"/>
            <w:r>
              <w:rPr>
                <w:rFonts w:hint="eastAsia"/>
                <w:sz w:val="21"/>
              </w:rPr>
              <w:t>镇</w:t>
            </w:r>
            <w:proofErr w:type="gramStart"/>
            <w:r>
              <w:rPr>
                <w:rFonts w:hint="eastAsia"/>
                <w:sz w:val="21"/>
              </w:rPr>
              <w:t>漕廊公路</w:t>
            </w:r>
            <w:proofErr w:type="gramEnd"/>
            <w:r>
              <w:rPr>
                <w:rFonts w:hint="eastAsia"/>
                <w:sz w:val="21"/>
              </w:rPr>
              <w:t xml:space="preserve">7650号205室 </w:t>
            </w:r>
          </w:p>
        </w:tc>
      </w:tr>
      <w:tr w:rsidR="005D6EFC" w14:paraId="069445F2" w14:textId="77777777">
        <w:tc>
          <w:tcPr>
            <w:tcW w:w="3000" w:type="dxa"/>
            <w:shd w:val="clear" w:color="auto" w:fill="auto"/>
          </w:tcPr>
          <w:p w14:paraId="3C8907A8" w14:textId="77777777" w:rsidR="005D6EFC" w:rsidRDefault="00A97D66">
            <w:pPr>
              <w:pStyle w:val="a5"/>
              <w:rPr>
                <w:sz w:val="21"/>
              </w:rPr>
            </w:pPr>
            <w:r>
              <w:rPr>
                <w:rFonts w:hint="eastAsia"/>
                <w:sz w:val="21"/>
              </w:rPr>
              <w:t xml:space="preserve">办公地址： </w:t>
            </w:r>
          </w:p>
        </w:tc>
        <w:tc>
          <w:tcPr>
            <w:tcW w:w="7440" w:type="dxa"/>
            <w:shd w:val="clear" w:color="auto" w:fill="auto"/>
          </w:tcPr>
          <w:p w14:paraId="6FF78AC9" w14:textId="77777777" w:rsidR="005D6EFC" w:rsidRDefault="00A97D66">
            <w:pPr>
              <w:pStyle w:val="a5"/>
              <w:rPr>
                <w:sz w:val="21"/>
              </w:rPr>
            </w:pPr>
            <w:r>
              <w:rPr>
                <w:rFonts w:hint="eastAsia"/>
                <w:sz w:val="21"/>
              </w:rPr>
              <w:t xml:space="preserve">上海浦东新区银城中路68号时代金融中心8楼801室 </w:t>
            </w:r>
          </w:p>
        </w:tc>
      </w:tr>
      <w:tr w:rsidR="005D6EFC" w14:paraId="64569A45" w14:textId="77777777">
        <w:tc>
          <w:tcPr>
            <w:tcW w:w="3000" w:type="dxa"/>
            <w:shd w:val="clear" w:color="auto" w:fill="auto"/>
          </w:tcPr>
          <w:p w14:paraId="014C1163"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5E43A67B" w14:textId="77777777" w:rsidR="005D6EFC" w:rsidRDefault="00A97D66">
            <w:pPr>
              <w:pStyle w:val="a5"/>
              <w:rPr>
                <w:sz w:val="21"/>
              </w:rPr>
            </w:pPr>
            <w:r>
              <w:rPr>
                <w:rFonts w:hint="eastAsia"/>
                <w:sz w:val="21"/>
              </w:rPr>
              <w:t xml:space="preserve">汪静波 </w:t>
            </w:r>
          </w:p>
        </w:tc>
      </w:tr>
      <w:tr w:rsidR="005D6EFC" w14:paraId="56E5CFA0" w14:textId="77777777">
        <w:tc>
          <w:tcPr>
            <w:tcW w:w="3000" w:type="dxa"/>
            <w:shd w:val="clear" w:color="auto" w:fill="auto"/>
          </w:tcPr>
          <w:p w14:paraId="69692959" w14:textId="77777777" w:rsidR="005D6EFC" w:rsidRDefault="00A97D66">
            <w:pPr>
              <w:pStyle w:val="a5"/>
              <w:rPr>
                <w:sz w:val="21"/>
              </w:rPr>
            </w:pPr>
            <w:r>
              <w:rPr>
                <w:rFonts w:hint="eastAsia"/>
                <w:sz w:val="21"/>
              </w:rPr>
              <w:t xml:space="preserve">联系人： </w:t>
            </w:r>
          </w:p>
        </w:tc>
        <w:tc>
          <w:tcPr>
            <w:tcW w:w="7440" w:type="dxa"/>
            <w:shd w:val="clear" w:color="auto" w:fill="auto"/>
          </w:tcPr>
          <w:p w14:paraId="026424D6" w14:textId="77777777" w:rsidR="005D6EFC" w:rsidRDefault="00A97D66">
            <w:pPr>
              <w:pStyle w:val="a5"/>
              <w:rPr>
                <w:sz w:val="21"/>
              </w:rPr>
            </w:pPr>
            <w:r>
              <w:rPr>
                <w:rFonts w:hint="eastAsia"/>
                <w:sz w:val="21"/>
              </w:rPr>
              <w:t xml:space="preserve">方成 </w:t>
            </w:r>
          </w:p>
        </w:tc>
      </w:tr>
      <w:tr w:rsidR="005D6EFC" w14:paraId="20D0980A" w14:textId="77777777">
        <w:tc>
          <w:tcPr>
            <w:tcW w:w="3000" w:type="dxa"/>
            <w:shd w:val="clear" w:color="auto" w:fill="auto"/>
          </w:tcPr>
          <w:p w14:paraId="495B1B92" w14:textId="77777777" w:rsidR="005D6EFC" w:rsidRDefault="00A97D66">
            <w:pPr>
              <w:pStyle w:val="a5"/>
              <w:rPr>
                <w:sz w:val="21"/>
              </w:rPr>
            </w:pPr>
            <w:r>
              <w:rPr>
                <w:rFonts w:hint="eastAsia"/>
                <w:sz w:val="21"/>
              </w:rPr>
              <w:t xml:space="preserve">电话： </w:t>
            </w:r>
          </w:p>
        </w:tc>
        <w:tc>
          <w:tcPr>
            <w:tcW w:w="7440" w:type="dxa"/>
            <w:shd w:val="clear" w:color="auto" w:fill="auto"/>
          </w:tcPr>
          <w:p w14:paraId="473D96D7" w14:textId="77777777" w:rsidR="005D6EFC" w:rsidRDefault="00A97D66">
            <w:pPr>
              <w:pStyle w:val="a5"/>
              <w:rPr>
                <w:sz w:val="21"/>
              </w:rPr>
            </w:pPr>
            <w:r>
              <w:rPr>
                <w:rFonts w:hint="eastAsia"/>
                <w:sz w:val="21"/>
              </w:rPr>
              <w:t xml:space="preserve">021-38602377 </w:t>
            </w:r>
          </w:p>
        </w:tc>
      </w:tr>
      <w:tr w:rsidR="005D6EFC" w14:paraId="4B5CF14D" w14:textId="77777777">
        <w:tc>
          <w:tcPr>
            <w:tcW w:w="3000" w:type="dxa"/>
            <w:shd w:val="clear" w:color="auto" w:fill="auto"/>
          </w:tcPr>
          <w:p w14:paraId="7D657A9E" w14:textId="77777777" w:rsidR="005D6EFC" w:rsidRDefault="00A97D66">
            <w:pPr>
              <w:pStyle w:val="a5"/>
              <w:rPr>
                <w:sz w:val="21"/>
              </w:rPr>
            </w:pPr>
            <w:r>
              <w:rPr>
                <w:rFonts w:hint="eastAsia"/>
                <w:sz w:val="21"/>
              </w:rPr>
              <w:t xml:space="preserve">传真： </w:t>
            </w:r>
          </w:p>
        </w:tc>
        <w:tc>
          <w:tcPr>
            <w:tcW w:w="7440" w:type="dxa"/>
            <w:shd w:val="clear" w:color="auto" w:fill="auto"/>
          </w:tcPr>
          <w:p w14:paraId="391DE813" w14:textId="77777777" w:rsidR="005D6EFC" w:rsidRDefault="00A97D66">
            <w:pPr>
              <w:pStyle w:val="a5"/>
              <w:rPr>
                <w:sz w:val="21"/>
              </w:rPr>
            </w:pPr>
            <w:r>
              <w:rPr>
                <w:rFonts w:hint="eastAsia"/>
                <w:sz w:val="21"/>
              </w:rPr>
              <w:t xml:space="preserve">021-38509777 </w:t>
            </w:r>
          </w:p>
        </w:tc>
      </w:tr>
      <w:tr w:rsidR="005D6EFC" w14:paraId="65ED17C3" w14:textId="77777777">
        <w:tc>
          <w:tcPr>
            <w:tcW w:w="3000" w:type="dxa"/>
            <w:shd w:val="clear" w:color="auto" w:fill="auto"/>
          </w:tcPr>
          <w:p w14:paraId="47A1ECFD"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2A0D93D5" w14:textId="77777777" w:rsidR="005D6EFC" w:rsidRDefault="00A97D66">
            <w:pPr>
              <w:pStyle w:val="a5"/>
              <w:rPr>
                <w:sz w:val="21"/>
              </w:rPr>
            </w:pPr>
            <w:r>
              <w:rPr>
                <w:rFonts w:hint="eastAsia"/>
                <w:sz w:val="21"/>
              </w:rPr>
              <w:t xml:space="preserve">400-821-5399 </w:t>
            </w:r>
          </w:p>
        </w:tc>
      </w:tr>
      <w:tr w:rsidR="005D6EFC" w14:paraId="2C215157" w14:textId="77777777">
        <w:tc>
          <w:tcPr>
            <w:tcW w:w="3000" w:type="dxa"/>
            <w:shd w:val="clear" w:color="auto" w:fill="auto"/>
          </w:tcPr>
          <w:p w14:paraId="53B57552" w14:textId="77777777" w:rsidR="005D6EFC" w:rsidRDefault="00A97D66">
            <w:pPr>
              <w:pStyle w:val="a5"/>
              <w:rPr>
                <w:sz w:val="21"/>
              </w:rPr>
            </w:pPr>
            <w:r>
              <w:rPr>
                <w:rFonts w:hint="eastAsia"/>
                <w:sz w:val="21"/>
              </w:rPr>
              <w:t xml:space="preserve">网址： </w:t>
            </w:r>
          </w:p>
        </w:tc>
        <w:tc>
          <w:tcPr>
            <w:tcW w:w="7440" w:type="dxa"/>
            <w:shd w:val="clear" w:color="auto" w:fill="auto"/>
          </w:tcPr>
          <w:p w14:paraId="7362B0B0" w14:textId="77777777" w:rsidR="005D6EFC" w:rsidRDefault="00A97D66">
            <w:pPr>
              <w:pStyle w:val="a5"/>
              <w:rPr>
                <w:sz w:val="21"/>
              </w:rPr>
            </w:pPr>
            <w:r>
              <w:rPr>
                <w:rFonts w:hint="eastAsia"/>
                <w:sz w:val="21"/>
              </w:rPr>
              <w:t xml:space="preserve">http://www.noah-fund.com </w:t>
            </w:r>
          </w:p>
        </w:tc>
      </w:tr>
    </w:tbl>
    <w:p w14:paraId="153A44C2"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(10)深圳</w:t>
      </w:r>
      <w:proofErr w:type="gramStart"/>
      <w:r>
        <w:rPr>
          <w:rFonts w:hint="eastAsia"/>
          <w:b/>
          <w:bCs/>
          <w:sz w:val="21"/>
          <w:szCs w:val="21"/>
        </w:rPr>
        <w:t>众禄基金</w:t>
      </w:r>
      <w:proofErr w:type="gramEnd"/>
      <w:r>
        <w:rPr>
          <w:rFonts w:hint="eastAsia"/>
          <w:b/>
          <w:bCs/>
          <w:sz w:val="21"/>
          <w:szCs w:val="21"/>
        </w:rPr>
        <w:t>销售股份有限公司</w:t>
      </w:r>
    </w:p>
    <w:tbl>
      <w:tblPr>
        <w:tblStyle w:val="a6"/>
        <w:tblW w:w="8353" w:type="dxa"/>
        <w:tblLook w:val="04A0" w:firstRow="1" w:lastRow="0" w:firstColumn="1" w:lastColumn="0" w:noHBand="0" w:noVBand="1"/>
      </w:tblPr>
      <w:tblGrid>
        <w:gridCol w:w="2322"/>
        <w:gridCol w:w="6031"/>
      </w:tblGrid>
      <w:tr w:rsidR="005D6EFC" w14:paraId="729EFE44" w14:textId="77777777">
        <w:tc>
          <w:tcPr>
            <w:tcW w:w="3000" w:type="dxa"/>
            <w:shd w:val="clear" w:color="auto" w:fill="auto"/>
          </w:tcPr>
          <w:p w14:paraId="776C8B42" w14:textId="77777777" w:rsidR="005D6EFC" w:rsidRDefault="00A97D66">
            <w:pPr>
              <w:pStyle w:val="a5"/>
              <w:rPr>
                <w:sz w:val="21"/>
              </w:rPr>
            </w:pPr>
            <w:r>
              <w:rPr>
                <w:rFonts w:hint="eastAsia"/>
                <w:sz w:val="21"/>
              </w:rPr>
              <w:t xml:space="preserve">注册地址： </w:t>
            </w:r>
          </w:p>
        </w:tc>
        <w:tc>
          <w:tcPr>
            <w:tcW w:w="7440" w:type="dxa"/>
            <w:shd w:val="clear" w:color="auto" w:fill="auto"/>
          </w:tcPr>
          <w:p w14:paraId="1A275971" w14:textId="77777777" w:rsidR="005D6EFC" w:rsidRDefault="00A97D66">
            <w:pPr>
              <w:pStyle w:val="a5"/>
              <w:rPr>
                <w:sz w:val="21"/>
              </w:rPr>
            </w:pPr>
            <w:r>
              <w:rPr>
                <w:rFonts w:hint="eastAsia"/>
                <w:sz w:val="21"/>
              </w:rPr>
              <w:t xml:space="preserve">深圳市罗湖区梨园路物资控股置地大厦8楼 </w:t>
            </w:r>
          </w:p>
        </w:tc>
      </w:tr>
      <w:tr w:rsidR="005D6EFC" w14:paraId="45C2BB7C" w14:textId="77777777">
        <w:tc>
          <w:tcPr>
            <w:tcW w:w="3000" w:type="dxa"/>
            <w:shd w:val="clear" w:color="auto" w:fill="auto"/>
          </w:tcPr>
          <w:p w14:paraId="588D7C13" w14:textId="77777777" w:rsidR="005D6EFC" w:rsidRDefault="00A97D66">
            <w:pPr>
              <w:pStyle w:val="a5"/>
              <w:rPr>
                <w:sz w:val="21"/>
              </w:rPr>
            </w:pPr>
            <w:r>
              <w:rPr>
                <w:rFonts w:hint="eastAsia"/>
                <w:sz w:val="21"/>
              </w:rPr>
              <w:t xml:space="preserve">办公地址： </w:t>
            </w:r>
          </w:p>
        </w:tc>
        <w:tc>
          <w:tcPr>
            <w:tcW w:w="7440" w:type="dxa"/>
            <w:shd w:val="clear" w:color="auto" w:fill="auto"/>
          </w:tcPr>
          <w:p w14:paraId="46DDCB08" w14:textId="77777777" w:rsidR="005D6EFC" w:rsidRDefault="00A97D66">
            <w:pPr>
              <w:pStyle w:val="a5"/>
              <w:rPr>
                <w:sz w:val="21"/>
              </w:rPr>
            </w:pPr>
            <w:r>
              <w:rPr>
                <w:rFonts w:hint="eastAsia"/>
                <w:sz w:val="21"/>
              </w:rPr>
              <w:t xml:space="preserve">深圳市罗湖区梨园路物资控股置地大厦8楼 </w:t>
            </w:r>
          </w:p>
        </w:tc>
      </w:tr>
      <w:tr w:rsidR="005D6EFC" w14:paraId="78E57254" w14:textId="77777777">
        <w:tc>
          <w:tcPr>
            <w:tcW w:w="3000" w:type="dxa"/>
            <w:shd w:val="clear" w:color="auto" w:fill="auto"/>
          </w:tcPr>
          <w:p w14:paraId="5A9F6C1F"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3103C691" w14:textId="77777777" w:rsidR="005D6EFC" w:rsidRDefault="00A97D66">
            <w:pPr>
              <w:pStyle w:val="a5"/>
              <w:rPr>
                <w:sz w:val="21"/>
              </w:rPr>
            </w:pPr>
            <w:r>
              <w:rPr>
                <w:rFonts w:hint="eastAsia"/>
                <w:sz w:val="21"/>
              </w:rPr>
              <w:t xml:space="preserve">薛峰 </w:t>
            </w:r>
          </w:p>
        </w:tc>
      </w:tr>
      <w:tr w:rsidR="005D6EFC" w14:paraId="7B0DFC1E" w14:textId="77777777">
        <w:tc>
          <w:tcPr>
            <w:tcW w:w="3000" w:type="dxa"/>
            <w:shd w:val="clear" w:color="auto" w:fill="auto"/>
          </w:tcPr>
          <w:p w14:paraId="155FEF90" w14:textId="77777777" w:rsidR="005D6EFC" w:rsidRDefault="00A97D66">
            <w:pPr>
              <w:pStyle w:val="a5"/>
              <w:rPr>
                <w:sz w:val="21"/>
              </w:rPr>
            </w:pPr>
            <w:r>
              <w:rPr>
                <w:rFonts w:hint="eastAsia"/>
                <w:sz w:val="21"/>
              </w:rPr>
              <w:t xml:space="preserve">联系人： </w:t>
            </w:r>
          </w:p>
        </w:tc>
        <w:tc>
          <w:tcPr>
            <w:tcW w:w="7440" w:type="dxa"/>
            <w:shd w:val="clear" w:color="auto" w:fill="auto"/>
          </w:tcPr>
          <w:p w14:paraId="1C762249" w14:textId="77777777" w:rsidR="005D6EFC" w:rsidRDefault="00A97D66">
            <w:pPr>
              <w:pStyle w:val="a5"/>
              <w:rPr>
                <w:sz w:val="21"/>
              </w:rPr>
            </w:pPr>
            <w:proofErr w:type="gramStart"/>
            <w:r>
              <w:rPr>
                <w:rFonts w:hint="eastAsia"/>
                <w:sz w:val="21"/>
              </w:rPr>
              <w:t>童彩平</w:t>
            </w:r>
            <w:proofErr w:type="gramEnd"/>
            <w:r>
              <w:rPr>
                <w:rFonts w:hint="eastAsia"/>
                <w:sz w:val="21"/>
              </w:rPr>
              <w:t xml:space="preserve"> </w:t>
            </w:r>
          </w:p>
        </w:tc>
      </w:tr>
      <w:tr w:rsidR="005D6EFC" w14:paraId="269E7462" w14:textId="77777777">
        <w:tc>
          <w:tcPr>
            <w:tcW w:w="3000" w:type="dxa"/>
            <w:shd w:val="clear" w:color="auto" w:fill="auto"/>
          </w:tcPr>
          <w:p w14:paraId="628E148A" w14:textId="77777777" w:rsidR="005D6EFC" w:rsidRDefault="00A97D66">
            <w:pPr>
              <w:pStyle w:val="a5"/>
              <w:rPr>
                <w:sz w:val="21"/>
              </w:rPr>
            </w:pPr>
            <w:r>
              <w:rPr>
                <w:rFonts w:hint="eastAsia"/>
                <w:sz w:val="21"/>
              </w:rPr>
              <w:t xml:space="preserve">电话： </w:t>
            </w:r>
          </w:p>
        </w:tc>
        <w:tc>
          <w:tcPr>
            <w:tcW w:w="7440" w:type="dxa"/>
            <w:shd w:val="clear" w:color="auto" w:fill="auto"/>
          </w:tcPr>
          <w:p w14:paraId="7FB6E5E5" w14:textId="77777777" w:rsidR="005D6EFC" w:rsidRDefault="00A97D66">
            <w:pPr>
              <w:pStyle w:val="a5"/>
              <w:rPr>
                <w:sz w:val="21"/>
              </w:rPr>
            </w:pPr>
            <w:r>
              <w:rPr>
                <w:rFonts w:hint="eastAsia"/>
                <w:sz w:val="21"/>
              </w:rPr>
              <w:t xml:space="preserve">0755-33227950 </w:t>
            </w:r>
          </w:p>
        </w:tc>
      </w:tr>
      <w:tr w:rsidR="005D6EFC" w14:paraId="39A519A8" w14:textId="77777777">
        <w:tc>
          <w:tcPr>
            <w:tcW w:w="3000" w:type="dxa"/>
            <w:shd w:val="clear" w:color="auto" w:fill="auto"/>
          </w:tcPr>
          <w:p w14:paraId="27E3A68D" w14:textId="77777777" w:rsidR="005D6EFC" w:rsidRDefault="00A97D66">
            <w:pPr>
              <w:pStyle w:val="a5"/>
              <w:rPr>
                <w:sz w:val="21"/>
              </w:rPr>
            </w:pPr>
            <w:r>
              <w:rPr>
                <w:rFonts w:hint="eastAsia"/>
                <w:sz w:val="21"/>
              </w:rPr>
              <w:t xml:space="preserve">传真： </w:t>
            </w:r>
          </w:p>
        </w:tc>
        <w:tc>
          <w:tcPr>
            <w:tcW w:w="7440" w:type="dxa"/>
            <w:shd w:val="clear" w:color="auto" w:fill="auto"/>
          </w:tcPr>
          <w:p w14:paraId="6379259E" w14:textId="77777777" w:rsidR="005D6EFC" w:rsidRDefault="00A97D66">
            <w:pPr>
              <w:pStyle w:val="a5"/>
              <w:rPr>
                <w:sz w:val="21"/>
              </w:rPr>
            </w:pPr>
            <w:r>
              <w:rPr>
                <w:rFonts w:hint="eastAsia"/>
                <w:sz w:val="21"/>
              </w:rPr>
              <w:t xml:space="preserve">0755-33227951 </w:t>
            </w:r>
          </w:p>
        </w:tc>
      </w:tr>
      <w:tr w:rsidR="005D6EFC" w14:paraId="0D90773B" w14:textId="77777777">
        <w:tc>
          <w:tcPr>
            <w:tcW w:w="3000" w:type="dxa"/>
            <w:shd w:val="clear" w:color="auto" w:fill="auto"/>
          </w:tcPr>
          <w:p w14:paraId="0DD61428"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68CFF901" w14:textId="77777777" w:rsidR="005D6EFC" w:rsidRDefault="00A97D66">
            <w:pPr>
              <w:pStyle w:val="a5"/>
              <w:rPr>
                <w:sz w:val="21"/>
              </w:rPr>
            </w:pPr>
            <w:r>
              <w:rPr>
                <w:rFonts w:hint="eastAsia"/>
                <w:sz w:val="21"/>
              </w:rPr>
              <w:t xml:space="preserve">400-678-8887 </w:t>
            </w:r>
          </w:p>
        </w:tc>
      </w:tr>
      <w:tr w:rsidR="005D6EFC" w14:paraId="58789B17" w14:textId="77777777">
        <w:tc>
          <w:tcPr>
            <w:tcW w:w="3000" w:type="dxa"/>
            <w:shd w:val="clear" w:color="auto" w:fill="auto"/>
          </w:tcPr>
          <w:p w14:paraId="7A3ABA11" w14:textId="77777777" w:rsidR="005D6EFC" w:rsidRDefault="00A97D66">
            <w:pPr>
              <w:pStyle w:val="a5"/>
              <w:rPr>
                <w:sz w:val="21"/>
              </w:rPr>
            </w:pPr>
            <w:r>
              <w:rPr>
                <w:rFonts w:hint="eastAsia"/>
                <w:sz w:val="21"/>
              </w:rPr>
              <w:t xml:space="preserve">网址： </w:t>
            </w:r>
          </w:p>
        </w:tc>
        <w:tc>
          <w:tcPr>
            <w:tcW w:w="7440" w:type="dxa"/>
            <w:shd w:val="clear" w:color="auto" w:fill="auto"/>
          </w:tcPr>
          <w:p w14:paraId="3A0121C0" w14:textId="77777777" w:rsidR="005D6EFC" w:rsidRDefault="00A97D66">
            <w:pPr>
              <w:pStyle w:val="a5"/>
              <w:rPr>
                <w:sz w:val="21"/>
              </w:rPr>
            </w:pPr>
            <w:r>
              <w:rPr>
                <w:rFonts w:hint="eastAsia"/>
                <w:sz w:val="21"/>
              </w:rPr>
              <w:t xml:space="preserve">https://www.zlfund.cn/ </w:t>
            </w:r>
          </w:p>
        </w:tc>
      </w:tr>
    </w:tbl>
    <w:p w14:paraId="25E2A11E"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(11)上海天天基金销售有限公司</w:t>
      </w:r>
    </w:p>
    <w:tbl>
      <w:tblPr>
        <w:tblStyle w:val="a6"/>
        <w:tblW w:w="8353" w:type="dxa"/>
        <w:tblLook w:val="04A0" w:firstRow="1" w:lastRow="0" w:firstColumn="1" w:lastColumn="0" w:noHBand="0" w:noVBand="1"/>
      </w:tblPr>
      <w:tblGrid>
        <w:gridCol w:w="2291"/>
        <w:gridCol w:w="6062"/>
      </w:tblGrid>
      <w:tr w:rsidR="005D6EFC" w14:paraId="639C1399" w14:textId="77777777">
        <w:tc>
          <w:tcPr>
            <w:tcW w:w="3000" w:type="dxa"/>
            <w:shd w:val="clear" w:color="auto" w:fill="auto"/>
          </w:tcPr>
          <w:p w14:paraId="024BB4A0" w14:textId="77777777" w:rsidR="005D6EFC" w:rsidRDefault="00A97D66">
            <w:pPr>
              <w:pStyle w:val="a5"/>
              <w:rPr>
                <w:sz w:val="21"/>
              </w:rPr>
            </w:pPr>
            <w:r>
              <w:rPr>
                <w:rFonts w:hint="eastAsia"/>
                <w:sz w:val="21"/>
              </w:rPr>
              <w:t xml:space="preserve">注册地址： </w:t>
            </w:r>
          </w:p>
        </w:tc>
        <w:tc>
          <w:tcPr>
            <w:tcW w:w="7440" w:type="dxa"/>
            <w:shd w:val="clear" w:color="auto" w:fill="auto"/>
          </w:tcPr>
          <w:p w14:paraId="2D5CFE7F" w14:textId="77777777" w:rsidR="005D6EFC" w:rsidRDefault="00A97D66">
            <w:pPr>
              <w:pStyle w:val="a5"/>
              <w:rPr>
                <w:sz w:val="21"/>
              </w:rPr>
            </w:pPr>
            <w:r>
              <w:rPr>
                <w:rFonts w:hint="eastAsia"/>
                <w:sz w:val="21"/>
              </w:rPr>
              <w:t xml:space="preserve">上海市徐汇区龙田路190号2号楼2层 </w:t>
            </w:r>
          </w:p>
        </w:tc>
      </w:tr>
      <w:tr w:rsidR="005D6EFC" w14:paraId="2FDF18C4" w14:textId="77777777">
        <w:tc>
          <w:tcPr>
            <w:tcW w:w="3000" w:type="dxa"/>
            <w:shd w:val="clear" w:color="auto" w:fill="auto"/>
          </w:tcPr>
          <w:p w14:paraId="75A8ADAB" w14:textId="77777777" w:rsidR="005D6EFC" w:rsidRDefault="00A97D66">
            <w:pPr>
              <w:pStyle w:val="a5"/>
              <w:rPr>
                <w:sz w:val="21"/>
              </w:rPr>
            </w:pPr>
            <w:r>
              <w:rPr>
                <w:rFonts w:hint="eastAsia"/>
                <w:sz w:val="21"/>
              </w:rPr>
              <w:t xml:space="preserve">办公地址： </w:t>
            </w:r>
          </w:p>
        </w:tc>
        <w:tc>
          <w:tcPr>
            <w:tcW w:w="7440" w:type="dxa"/>
            <w:shd w:val="clear" w:color="auto" w:fill="auto"/>
          </w:tcPr>
          <w:p w14:paraId="631B7833" w14:textId="77777777" w:rsidR="005D6EFC" w:rsidRDefault="00A97D66">
            <w:pPr>
              <w:pStyle w:val="a5"/>
              <w:rPr>
                <w:sz w:val="21"/>
              </w:rPr>
            </w:pPr>
            <w:r>
              <w:rPr>
                <w:rFonts w:hint="eastAsia"/>
                <w:sz w:val="21"/>
              </w:rPr>
              <w:t xml:space="preserve">上海市徐汇区龙田路195号3C座9楼 </w:t>
            </w:r>
          </w:p>
        </w:tc>
      </w:tr>
      <w:tr w:rsidR="005D6EFC" w14:paraId="500621ED" w14:textId="77777777">
        <w:tc>
          <w:tcPr>
            <w:tcW w:w="3000" w:type="dxa"/>
            <w:shd w:val="clear" w:color="auto" w:fill="auto"/>
          </w:tcPr>
          <w:p w14:paraId="1CC5E1AF"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6E6FBF2D" w14:textId="77777777" w:rsidR="005D6EFC" w:rsidRDefault="00A97D66">
            <w:pPr>
              <w:pStyle w:val="a5"/>
              <w:rPr>
                <w:sz w:val="21"/>
              </w:rPr>
            </w:pPr>
            <w:r>
              <w:rPr>
                <w:rFonts w:hint="eastAsia"/>
                <w:sz w:val="21"/>
              </w:rPr>
              <w:t xml:space="preserve">其实 </w:t>
            </w:r>
          </w:p>
        </w:tc>
      </w:tr>
      <w:tr w:rsidR="005D6EFC" w14:paraId="04369C5F" w14:textId="77777777">
        <w:tc>
          <w:tcPr>
            <w:tcW w:w="3000" w:type="dxa"/>
            <w:shd w:val="clear" w:color="auto" w:fill="auto"/>
          </w:tcPr>
          <w:p w14:paraId="16504F40" w14:textId="77777777" w:rsidR="005D6EFC" w:rsidRDefault="00A97D66">
            <w:pPr>
              <w:pStyle w:val="a5"/>
              <w:rPr>
                <w:sz w:val="21"/>
              </w:rPr>
            </w:pPr>
            <w:r>
              <w:rPr>
                <w:rFonts w:hint="eastAsia"/>
                <w:sz w:val="21"/>
              </w:rPr>
              <w:t xml:space="preserve">联系人： </w:t>
            </w:r>
          </w:p>
        </w:tc>
        <w:tc>
          <w:tcPr>
            <w:tcW w:w="7440" w:type="dxa"/>
            <w:shd w:val="clear" w:color="auto" w:fill="auto"/>
          </w:tcPr>
          <w:p w14:paraId="21FD0F09" w14:textId="77777777" w:rsidR="005D6EFC" w:rsidRDefault="00A97D66">
            <w:pPr>
              <w:pStyle w:val="a5"/>
              <w:rPr>
                <w:sz w:val="21"/>
              </w:rPr>
            </w:pPr>
            <w:r>
              <w:rPr>
                <w:rFonts w:hint="eastAsia"/>
                <w:sz w:val="21"/>
              </w:rPr>
              <w:t xml:space="preserve">潘世友 </w:t>
            </w:r>
          </w:p>
        </w:tc>
      </w:tr>
      <w:tr w:rsidR="005D6EFC" w14:paraId="29579FCA" w14:textId="77777777">
        <w:tc>
          <w:tcPr>
            <w:tcW w:w="3000" w:type="dxa"/>
            <w:shd w:val="clear" w:color="auto" w:fill="auto"/>
          </w:tcPr>
          <w:p w14:paraId="3E19A2A8" w14:textId="77777777" w:rsidR="005D6EFC" w:rsidRDefault="00A97D66">
            <w:pPr>
              <w:pStyle w:val="a5"/>
              <w:rPr>
                <w:sz w:val="21"/>
              </w:rPr>
            </w:pPr>
            <w:r>
              <w:rPr>
                <w:rFonts w:hint="eastAsia"/>
                <w:sz w:val="21"/>
              </w:rPr>
              <w:t xml:space="preserve">电话： </w:t>
            </w:r>
          </w:p>
        </w:tc>
        <w:tc>
          <w:tcPr>
            <w:tcW w:w="7440" w:type="dxa"/>
            <w:shd w:val="clear" w:color="auto" w:fill="auto"/>
          </w:tcPr>
          <w:p w14:paraId="7881DF12" w14:textId="77777777" w:rsidR="005D6EFC" w:rsidRDefault="00A97D66">
            <w:pPr>
              <w:pStyle w:val="a5"/>
              <w:rPr>
                <w:sz w:val="21"/>
              </w:rPr>
            </w:pPr>
            <w:r>
              <w:rPr>
                <w:rFonts w:hint="eastAsia"/>
                <w:sz w:val="21"/>
              </w:rPr>
              <w:t xml:space="preserve">021-54509998 </w:t>
            </w:r>
          </w:p>
        </w:tc>
      </w:tr>
      <w:tr w:rsidR="005D6EFC" w14:paraId="74AF40AE" w14:textId="77777777">
        <w:tc>
          <w:tcPr>
            <w:tcW w:w="3000" w:type="dxa"/>
            <w:shd w:val="clear" w:color="auto" w:fill="auto"/>
          </w:tcPr>
          <w:p w14:paraId="2199D1BD" w14:textId="77777777" w:rsidR="005D6EFC" w:rsidRDefault="00A97D66">
            <w:pPr>
              <w:pStyle w:val="a5"/>
              <w:rPr>
                <w:sz w:val="21"/>
              </w:rPr>
            </w:pPr>
            <w:r>
              <w:rPr>
                <w:rFonts w:hint="eastAsia"/>
                <w:sz w:val="21"/>
              </w:rPr>
              <w:t xml:space="preserve">传真： </w:t>
            </w:r>
          </w:p>
        </w:tc>
        <w:tc>
          <w:tcPr>
            <w:tcW w:w="7440" w:type="dxa"/>
            <w:shd w:val="clear" w:color="auto" w:fill="auto"/>
          </w:tcPr>
          <w:p w14:paraId="251012D5" w14:textId="77777777" w:rsidR="005D6EFC" w:rsidRDefault="00A97D66">
            <w:pPr>
              <w:pStyle w:val="a5"/>
              <w:rPr>
                <w:sz w:val="21"/>
              </w:rPr>
            </w:pPr>
            <w:r>
              <w:rPr>
                <w:rFonts w:hint="eastAsia"/>
                <w:sz w:val="21"/>
              </w:rPr>
              <w:t xml:space="preserve">021-64385308 </w:t>
            </w:r>
          </w:p>
        </w:tc>
      </w:tr>
      <w:tr w:rsidR="005D6EFC" w14:paraId="7ED0C05B" w14:textId="77777777">
        <w:tc>
          <w:tcPr>
            <w:tcW w:w="3000" w:type="dxa"/>
            <w:shd w:val="clear" w:color="auto" w:fill="auto"/>
          </w:tcPr>
          <w:p w14:paraId="0251421C"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0261D90F" w14:textId="77777777" w:rsidR="005D6EFC" w:rsidRDefault="00A97D66">
            <w:pPr>
              <w:pStyle w:val="a5"/>
              <w:rPr>
                <w:sz w:val="21"/>
              </w:rPr>
            </w:pPr>
            <w:r>
              <w:rPr>
                <w:rFonts w:hint="eastAsia"/>
                <w:sz w:val="21"/>
              </w:rPr>
              <w:t xml:space="preserve">400-181-8188 </w:t>
            </w:r>
          </w:p>
        </w:tc>
      </w:tr>
      <w:tr w:rsidR="005D6EFC" w14:paraId="3B3F7255" w14:textId="77777777">
        <w:tc>
          <w:tcPr>
            <w:tcW w:w="3000" w:type="dxa"/>
            <w:shd w:val="clear" w:color="auto" w:fill="auto"/>
          </w:tcPr>
          <w:p w14:paraId="297064D5" w14:textId="77777777" w:rsidR="005D6EFC" w:rsidRDefault="00A97D66">
            <w:pPr>
              <w:pStyle w:val="a5"/>
              <w:rPr>
                <w:sz w:val="21"/>
              </w:rPr>
            </w:pPr>
            <w:r>
              <w:rPr>
                <w:rFonts w:hint="eastAsia"/>
                <w:sz w:val="21"/>
              </w:rPr>
              <w:t xml:space="preserve">网址： </w:t>
            </w:r>
          </w:p>
        </w:tc>
        <w:tc>
          <w:tcPr>
            <w:tcW w:w="7440" w:type="dxa"/>
            <w:shd w:val="clear" w:color="auto" w:fill="auto"/>
          </w:tcPr>
          <w:p w14:paraId="57D90270" w14:textId="77777777" w:rsidR="005D6EFC" w:rsidRDefault="00A97D66">
            <w:pPr>
              <w:pStyle w:val="a5"/>
              <w:rPr>
                <w:sz w:val="21"/>
              </w:rPr>
            </w:pPr>
            <w:r>
              <w:rPr>
                <w:rFonts w:hint="eastAsia"/>
                <w:sz w:val="21"/>
              </w:rPr>
              <w:t xml:space="preserve">http://www.1234567.com.cn </w:t>
            </w:r>
          </w:p>
        </w:tc>
      </w:tr>
    </w:tbl>
    <w:p w14:paraId="0C11F316"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(12)上海好买基金销售有限公司</w:t>
      </w:r>
    </w:p>
    <w:tbl>
      <w:tblPr>
        <w:tblStyle w:val="a6"/>
        <w:tblW w:w="8353" w:type="dxa"/>
        <w:tblLook w:val="04A0" w:firstRow="1" w:lastRow="0" w:firstColumn="1" w:lastColumn="0" w:noHBand="0" w:noVBand="1"/>
      </w:tblPr>
      <w:tblGrid>
        <w:gridCol w:w="2322"/>
        <w:gridCol w:w="6031"/>
      </w:tblGrid>
      <w:tr w:rsidR="005D6EFC" w14:paraId="027DFA4B" w14:textId="77777777">
        <w:tc>
          <w:tcPr>
            <w:tcW w:w="3000" w:type="dxa"/>
            <w:shd w:val="clear" w:color="auto" w:fill="auto"/>
          </w:tcPr>
          <w:p w14:paraId="27A73C0E" w14:textId="77777777" w:rsidR="005D6EFC" w:rsidRDefault="00A97D66">
            <w:pPr>
              <w:pStyle w:val="a5"/>
              <w:rPr>
                <w:sz w:val="21"/>
              </w:rPr>
            </w:pPr>
            <w:r>
              <w:rPr>
                <w:rFonts w:hint="eastAsia"/>
                <w:sz w:val="21"/>
              </w:rPr>
              <w:t xml:space="preserve">注册地址： </w:t>
            </w:r>
          </w:p>
        </w:tc>
        <w:tc>
          <w:tcPr>
            <w:tcW w:w="7440" w:type="dxa"/>
            <w:shd w:val="clear" w:color="auto" w:fill="auto"/>
          </w:tcPr>
          <w:p w14:paraId="55B7AD3E" w14:textId="77777777" w:rsidR="005D6EFC" w:rsidRDefault="00A97D66">
            <w:pPr>
              <w:pStyle w:val="a5"/>
              <w:rPr>
                <w:sz w:val="21"/>
              </w:rPr>
            </w:pPr>
            <w:r>
              <w:rPr>
                <w:rFonts w:hint="eastAsia"/>
                <w:sz w:val="21"/>
              </w:rPr>
              <w:t xml:space="preserve">上海市虹口区场中路685弄37号4号楼449室 </w:t>
            </w:r>
          </w:p>
        </w:tc>
      </w:tr>
      <w:tr w:rsidR="005D6EFC" w14:paraId="7902151A" w14:textId="77777777">
        <w:tc>
          <w:tcPr>
            <w:tcW w:w="3000" w:type="dxa"/>
            <w:shd w:val="clear" w:color="auto" w:fill="auto"/>
          </w:tcPr>
          <w:p w14:paraId="35F7CFC3" w14:textId="77777777" w:rsidR="005D6EFC" w:rsidRDefault="00A97D66">
            <w:pPr>
              <w:pStyle w:val="a5"/>
              <w:rPr>
                <w:sz w:val="21"/>
              </w:rPr>
            </w:pPr>
            <w:r>
              <w:rPr>
                <w:rFonts w:hint="eastAsia"/>
                <w:sz w:val="21"/>
              </w:rPr>
              <w:t xml:space="preserve">办公地址： </w:t>
            </w:r>
          </w:p>
        </w:tc>
        <w:tc>
          <w:tcPr>
            <w:tcW w:w="7440" w:type="dxa"/>
            <w:shd w:val="clear" w:color="auto" w:fill="auto"/>
          </w:tcPr>
          <w:p w14:paraId="7EEA2E60" w14:textId="77777777" w:rsidR="005D6EFC" w:rsidRDefault="00A97D66">
            <w:pPr>
              <w:pStyle w:val="a5"/>
              <w:rPr>
                <w:sz w:val="21"/>
              </w:rPr>
            </w:pPr>
            <w:r>
              <w:rPr>
                <w:rFonts w:hint="eastAsia"/>
                <w:sz w:val="21"/>
              </w:rPr>
              <w:t xml:space="preserve">上海市浦东新区浦东南路1118号鄂尔多斯国际大厦903～906室 </w:t>
            </w:r>
          </w:p>
        </w:tc>
      </w:tr>
      <w:tr w:rsidR="005D6EFC" w14:paraId="200E71E6" w14:textId="77777777">
        <w:tc>
          <w:tcPr>
            <w:tcW w:w="3000" w:type="dxa"/>
            <w:shd w:val="clear" w:color="auto" w:fill="auto"/>
          </w:tcPr>
          <w:p w14:paraId="5FF08CF1"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2A5BD531" w14:textId="77777777" w:rsidR="005D6EFC" w:rsidRDefault="00A97D66">
            <w:pPr>
              <w:pStyle w:val="a5"/>
              <w:rPr>
                <w:sz w:val="21"/>
              </w:rPr>
            </w:pPr>
            <w:r>
              <w:rPr>
                <w:rFonts w:hint="eastAsia"/>
                <w:sz w:val="21"/>
              </w:rPr>
              <w:t xml:space="preserve">杨文斌 </w:t>
            </w:r>
          </w:p>
        </w:tc>
      </w:tr>
      <w:tr w:rsidR="005D6EFC" w14:paraId="44ED5032" w14:textId="77777777">
        <w:tc>
          <w:tcPr>
            <w:tcW w:w="3000" w:type="dxa"/>
            <w:shd w:val="clear" w:color="auto" w:fill="auto"/>
          </w:tcPr>
          <w:p w14:paraId="653447C3" w14:textId="77777777" w:rsidR="005D6EFC" w:rsidRDefault="00A97D66">
            <w:pPr>
              <w:pStyle w:val="a5"/>
              <w:rPr>
                <w:sz w:val="21"/>
              </w:rPr>
            </w:pPr>
            <w:r>
              <w:rPr>
                <w:rFonts w:hint="eastAsia"/>
                <w:sz w:val="21"/>
              </w:rPr>
              <w:t xml:space="preserve">联系人： </w:t>
            </w:r>
          </w:p>
        </w:tc>
        <w:tc>
          <w:tcPr>
            <w:tcW w:w="7440" w:type="dxa"/>
            <w:shd w:val="clear" w:color="auto" w:fill="auto"/>
          </w:tcPr>
          <w:p w14:paraId="21B2016C" w14:textId="77777777" w:rsidR="005D6EFC" w:rsidRDefault="00A97D66">
            <w:pPr>
              <w:pStyle w:val="a5"/>
              <w:rPr>
                <w:sz w:val="21"/>
              </w:rPr>
            </w:pPr>
            <w:r>
              <w:rPr>
                <w:rFonts w:hint="eastAsia"/>
                <w:sz w:val="21"/>
              </w:rPr>
              <w:t xml:space="preserve">张茹 </w:t>
            </w:r>
          </w:p>
        </w:tc>
      </w:tr>
      <w:tr w:rsidR="005D6EFC" w14:paraId="692C96C3" w14:textId="77777777">
        <w:tc>
          <w:tcPr>
            <w:tcW w:w="3000" w:type="dxa"/>
            <w:shd w:val="clear" w:color="auto" w:fill="auto"/>
          </w:tcPr>
          <w:p w14:paraId="5F2A5E56" w14:textId="77777777" w:rsidR="005D6EFC" w:rsidRDefault="00A97D66">
            <w:pPr>
              <w:pStyle w:val="a5"/>
              <w:rPr>
                <w:sz w:val="21"/>
              </w:rPr>
            </w:pPr>
            <w:r>
              <w:rPr>
                <w:rFonts w:hint="eastAsia"/>
                <w:sz w:val="21"/>
              </w:rPr>
              <w:t xml:space="preserve">电话： </w:t>
            </w:r>
          </w:p>
        </w:tc>
        <w:tc>
          <w:tcPr>
            <w:tcW w:w="7440" w:type="dxa"/>
            <w:shd w:val="clear" w:color="auto" w:fill="auto"/>
          </w:tcPr>
          <w:p w14:paraId="7771F0B7" w14:textId="77777777" w:rsidR="005D6EFC" w:rsidRDefault="00A97D66">
            <w:pPr>
              <w:pStyle w:val="a5"/>
              <w:rPr>
                <w:sz w:val="21"/>
              </w:rPr>
            </w:pPr>
            <w:r>
              <w:rPr>
                <w:rFonts w:hint="eastAsia"/>
                <w:sz w:val="21"/>
              </w:rPr>
              <w:t xml:space="preserve">021-20613610 </w:t>
            </w:r>
          </w:p>
        </w:tc>
      </w:tr>
      <w:tr w:rsidR="005D6EFC" w14:paraId="12254327" w14:textId="77777777">
        <w:tc>
          <w:tcPr>
            <w:tcW w:w="3000" w:type="dxa"/>
            <w:shd w:val="clear" w:color="auto" w:fill="auto"/>
          </w:tcPr>
          <w:p w14:paraId="6EA0A176"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235F17EA" w14:textId="77777777" w:rsidR="005D6EFC" w:rsidRDefault="00A97D66">
            <w:pPr>
              <w:pStyle w:val="a5"/>
              <w:rPr>
                <w:sz w:val="21"/>
              </w:rPr>
            </w:pPr>
            <w:r>
              <w:rPr>
                <w:rFonts w:hint="eastAsia"/>
                <w:sz w:val="21"/>
              </w:rPr>
              <w:t xml:space="preserve">400-700-9665 </w:t>
            </w:r>
          </w:p>
        </w:tc>
      </w:tr>
      <w:tr w:rsidR="005D6EFC" w14:paraId="1698D98B" w14:textId="77777777">
        <w:tc>
          <w:tcPr>
            <w:tcW w:w="3000" w:type="dxa"/>
            <w:shd w:val="clear" w:color="auto" w:fill="auto"/>
          </w:tcPr>
          <w:p w14:paraId="3A8DEC29" w14:textId="77777777" w:rsidR="005D6EFC" w:rsidRDefault="00A97D66">
            <w:pPr>
              <w:pStyle w:val="a5"/>
              <w:rPr>
                <w:sz w:val="21"/>
              </w:rPr>
            </w:pPr>
            <w:r>
              <w:rPr>
                <w:rFonts w:hint="eastAsia"/>
                <w:sz w:val="21"/>
              </w:rPr>
              <w:t xml:space="preserve">网址： </w:t>
            </w:r>
          </w:p>
        </w:tc>
        <w:tc>
          <w:tcPr>
            <w:tcW w:w="7440" w:type="dxa"/>
            <w:shd w:val="clear" w:color="auto" w:fill="auto"/>
          </w:tcPr>
          <w:p w14:paraId="71A9B530" w14:textId="77777777" w:rsidR="005D6EFC" w:rsidRDefault="00A97D66">
            <w:pPr>
              <w:pStyle w:val="a5"/>
              <w:rPr>
                <w:sz w:val="21"/>
              </w:rPr>
            </w:pPr>
            <w:r>
              <w:rPr>
                <w:rFonts w:hint="eastAsia"/>
                <w:sz w:val="21"/>
              </w:rPr>
              <w:t xml:space="preserve">http://www.ehowbuy.com </w:t>
            </w:r>
          </w:p>
        </w:tc>
      </w:tr>
    </w:tbl>
    <w:p w14:paraId="00DE5A94"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lastRenderedPageBreak/>
        <w:t>(13)蚂蚁（杭州）基金销售有限公司</w:t>
      </w:r>
    </w:p>
    <w:tbl>
      <w:tblPr>
        <w:tblStyle w:val="a6"/>
        <w:tblW w:w="8353" w:type="dxa"/>
        <w:tblLook w:val="04A0" w:firstRow="1" w:lastRow="0" w:firstColumn="1" w:lastColumn="0" w:noHBand="0" w:noVBand="1"/>
      </w:tblPr>
      <w:tblGrid>
        <w:gridCol w:w="2332"/>
        <w:gridCol w:w="6021"/>
      </w:tblGrid>
      <w:tr w:rsidR="005D6EFC" w14:paraId="76D89996" w14:textId="77777777">
        <w:tc>
          <w:tcPr>
            <w:tcW w:w="3000" w:type="dxa"/>
            <w:shd w:val="clear" w:color="auto" w:fill="auto"/>
          </w:tcPr>
          <w:p w14:paraId="6D459244" w14:textId="77777777" w:rsidR="005D6EFC" w:rsidRDefault="00A97D66">
            <w:pPr>
              <w:pStyle w:val="a5"/>
              <w:rPr>
                <w:sz w:val="21"/>
              </w:rPr>
            </w:pPr>
            <w:r>
              <w:rPr>
                <w:rFonts w:hint="eastAsia"/>
                <w:sz w:val="21"/>
              </w:rPr>
              <w:t xml:space="preserve">注册地址： </w:t>
            </w:r>
          </w:p>
        </w:tc>
        <w:tc>
          <w:tcPr>
            <w:tcW w:w="7440" w:type="dxa"/>
            <w:shd w:val="clear" w:color="auto" w:fill="auto"/>
          </w:tcPr>
          <w:p w14:paraId="210924E1" w14:textId="77777777" w:rsidR="005D6EFC" w:rsidRDefault="00A97D66">
            <w:pPr>
              <w:pStyle w:val="a5"/>
              <w:rPr>
                <w:sz w:val="21"/>
              </w:rPr>
            </w:pPr>
            <w:r>
              <w:rPr>
                <w:rFonts w:hint="eastAsia"/>
                <w:sz w:val="21"/>
              </w:rPr>
              <w:t>杭州市余杭区仓前街道文</w:t>
            </w:r>
            <w:proofErr w:type="gramStart"/>
            <w:r>
              <w:rPr>
                <w:rFonts w:hint="eastAsia"/>
                <w:sz w:val="21"/>
              </w:rPr>
              <w:t>一</w:t>
            </w:r>
            <w:proofErr w:type="gramEnd"/>
            <w:r>
              <w:rPr>
                <w:rFonts w:hint="eastAsia"/>
                <w:sz w:val="21"/>
              </w:rPr>
              <w:t xml:space="preserve">西路1218号1栋202室 </w:t>
            </w:r>
          </w:p>
        </w:tc>
      </w:tr>
      <w:tr w:rsidR="005D6EFC" w14:paraId="4313B6DD" w14:textId="77777777">
        <w:tc>
          <w:tcPr>
            <w:tcW w:w="3000" w:type="dxa"/>
            <w:shd w:val="clear" w:color="auto" w:fill="auto"/>
          </w:tcPr>
          <w:p w14:paraId="6E890521" w14:textId="77777777" w:rsidR="005D6EFC" w:rsidRDefault="00A97D66">
            <w:pPr>
              <w:pStyle w:val="a5"/>
              <w:rPr>
                <w:sz w:val="21"/>
              </w:rPr>
            </w:pPr>
            <w:r>
              <w:rPr>
                <w:rFonts w:hint="eastAsia"/>
                <w:sz w:val="21"/>
              </w:rPr>
              <w:t xml:space="preserve">办公地址： </w:t>
            </w:r>
          </w:p>
        </w:tc>
        <w:tc>
          <w:tcPr>
            <w:tcW w:w="7440" w:type="dxa"/>
            <w:shd w:val="clear" w:color="auto" w:fill="auto"/>
          </w:tcPr>
          <w:p w14:paraId="1996A3B9" w14:textId="77777777" w:rsidR="005D6EFC" w:rsidRDefault="00A97D66">
            <w:pPr>
              <w:pStyle w:val="a5"/>
              <w:rPr>
                <w:sz w:val="21"/>
              </w:rPr>
            </w:pPr>
            <w:r>
              <w:rPr>
                <w:rFonts w:hint="eastAsia"/>
                <w:sz w:val="21"/>
              </w:rPr>
              <w:t xml:space="preserve">浙江省杭州市滨江区江南大道3588号恒生大厦12楼 </w:t>
            </w:r>
          </w:p>
        </w:tc>
      </w:tr>
      <w:tr w:rsidR="005D6EFC" w14:paraId="66FD59ED" w14:textId="77777777">
        <w:tc>
          <w:tcPr>
            <w:tcW w:w="3000" w:type="dxa"/>
            <w:shd w:val="clear" w:color="auto" w:fill="auto"/>
          </w:tcPr>
          <w:p w14:paraId="665B2123"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51132849" w14:textId="77777777" w:rsidR="005D6EFC" w:rsidRDefault="00A97D66">
            <w:pPr>
              <w:pStyle w:val="a5"/>
              <w:rPr>
                <w:sz w:val="21"/>
              </w:rPr>
            </w:pPr>
            <w:r>
              <w:rPr>
                <w:rFonts w:hint="eastAsia"/>
                <w:sz w:val="21"/>
              </w:rPr>
              <w:t xml:space="preserve">陈柏青 </w:t>
            </w:r>
          </w:p>
        </w:tc>
      </w:tr>
      <w:tr w:rsidR="005D6EFC" w14:paraId="40675BE0" w14:textId="77777777">
        <w:tc>
          <w:tcPr>
            <w:tcW w:w="3000" w:type="dxa"/>
            <w:shd w:val="clear" w:color="auto" w:fill="auto"/>
          </w:tcPr>
          <w:p w14:paraId="206FB809" w14:textId="77777777" w:rsidR="005D6EFC" w:rsidRDefault="00A97D66">
            <w:pPr>
              <w:pStyle w:val="a5"/>
              <w:rPr>
                <w:sz w:val="21"/>
              </w:rPr>
            </w:pPr>
            <w:r>
              <w:rPr>
                <w:rFonts w:hint="eastAsia"/>
                <w:sz w:val="21"/>
              </w:rPr>
              <w:t xml:space="preserve">联系人： </w:t>
            </w:r>
          </w:p>
        </w:tc>
        <w:tc>
          <w:tcPr>
            <w:tcW w:w="7440" w:type="dxa"/>
            <w:shd w:val="clear" w:color="auto" w:fill="auto"/>
          </w:tcPr>
          <w:p w14:paraId="78F3EA10" w14:textId="77777777" w:rsidR="005D6EFC" w:rsidRDefault="00A97D66">
            <w:pPr>
              <w:pStyle w:val="a5"/>
              <w:rPr>
                <w:sz w:val="21"/>
              </w:rPr>
            </w:pPr>
            <w:r>
              <w:rPr>
                <w:rFonts w:hint="eastAsia"/>
                <w:sz w:val="21"/>
              </w:rPr>
              <w:t xml:space="preserve">朱晓超 </w:t>
            </w:r>
          </w:p>
        </w:tc>
      </w:tr>
      <w:tr w:rsidR="005D6EFC" w14:paraId="24BD0CB9" w14:textId="77777777">
        <w:tc>
          <w:tcPr>
            <w:tcW w:w="3000" w:type="dxa"/>
            <w:shd w:val="clear" w:color="auto" w:fill="auto"/>
          </w:tcPr>
          <w:p w14:paraId="583C8826" w14:textId="77777777" w:rsidR="005D6EFC" w:rsidRDefault="00A97D66">
            <w:pPr>
              <w:pStyle w:val="a5"/>
              <w:rPr>
                <w:sz w:val="21"/>
              </w:rPr>
            </w:pPr>
            <w:r>
              <w:rPr>
                <w:rFonts w:hint="eastAsia"/>
                <w:sz w:val="21"/>
              </w:rPr>
              <w:t xml:space="preserve">电话： </w:t>
            </w:r>
          </w:p>
        </w:tc>
        <w:tc>
          <w:tcPr>
            <w:tcW w:w="7440" w:type="dxa"/>
            <w:shd w:val="clear" w:color="auto" w:fill="auto"/>
          </w:tcPr>
          <w:p w14:paraId="2540099A" w14:textId="77777777" w:rsidR="005D6EFC" w:rsidRDefault="00A97D66">
            <w:pPr>
              <w:pStyle w:val="a5"/>
              <w:rPr>
                <w:sz w:val="21"/>
              </w:rPr>
            </w:pPr>
            <w:r>
              <w:rPr>
                <w:rFonts w:hint="eastAsia"/>
                <w:sz w:val="21"/>
              </w:rPr>
              <w:t xml:space="preserve">021-60897840 </w:t>
            </w:r>
          </w:p>
        </w:tc>
      </w:tr>
      <w:tr w:rsidR="005D6EFC" w14:paraId="19C81A86" w14:textId="77777777">
        <w:tc>
          <w:tcPr>
            <w:tcW w:w="3000" w:type="dxa"/>
            <w:shd w:val="clear" w:color="auto" w:fill="auto"/>
          </w:tcPr>
          <w:p w14:paraId="039DDC65" w14:textId="77777777" w:rsidR="005D6EFC" w:rsidRDefault="00A97D66">
            <w:pPr>
              <w:pStyle w:val="a5"/>
              <w:rPr>
                <w:sz w:val="21"/>
              </w:rPr>
            </w:pPr>
            <w:r>
              <w:rPr>
                <w:rFonts w:hint="eastAsia"/>
                <w:sz w:val="21"/>
              </w:rPr>
              <w:t xml:space="preserve">传真： </w:t>
            </w:r>
          </w:p>
        </w:tc>
        <w:tc>
          <w:tcPr>
            <w:tcW w:w="7440" w:type="dxa"/>
            <w:shd w:val="clear" w:color="auto" w:fill="auto"/>
          </w:tcPr>
          <w:p w14:paraId="5A1CB13B" w14:textId="77777777" w:rsidR="005D6EFC" w:rsidRDefault="00A97D66">
            <w:pPr>
              <w:pStyle w:val="a5"/>
              <w:rPr>
                <w:sz w:val="21"/>
              </w:rPr>
            </w:pPr>
            <w:r>
              <w:rPr>
                <w:rFonts w:hint="eastAsia"/>
                <w:sz w:val="21"/>
              </w:rPr>
              <w:t xml:space="preserve">0571-26697013 </w:t>
            </w:r>
          </w:p>
        </w:tc>
      </w:tr>
      <w:tr w:rsidR="005D6EFC" w14:paraId="4CCFFF69" w14:textId="77777777">
        <w:tc>
          <w:tcPr>
            <w:tcW w:w="3000" w:type="dxa"/>
            <w:shd w:val="clear" w:color="auto" w:fill="auto"/>
          </w:tcPr>
          <w:p w14:paraId="2CAE4459"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3480D09E" w14:textId="77777777" w:rsidR="005D6EFC" w:rsidRDefault="00A97D66">
            <w:pPr>
              <w:pStyle w:val="a5"/>
              <w:rPr>
                <w:sz w:val="21"/>
              </w:rPr>
            </w:pPr>
            <w:r>
              <w:rPr>
                <w:rFonts w:hint="eastAsia"/>
                <w:sz w:val="21"/>
              </w:rPr>
              <w:t xml:space="preserve">400-076-6123 </w:t>
            </w:r>
          </w:p>
        </w:tc>
      </w:tr>
      <w:tr w:rsidR="005D6EFC" w14:paraId="52E0B750" w14:textId="77777777">
        <w:tc>
          <w:tcPr>
            <w:tcW w:w="3000" w:type="dxa"/>
            <w:shd w:val="clear" w:color="auto" w:fill="auto"/>
          </w:tcPr>
          <w:p w14:paraId="628639F5" w14:textId="77777777" w:rsidR="005D6EFC" w:rsidRDefault="00A97D66">
            <w:pPr>
              <w:pStyle w:val="a5"/>
              <w:rPr>
                <w:sz w:val="21"/>
              </w:rPr>
            </w:pPr>
            <w:r>
              <w:rPr>
                <w:rFonts w:hint="eastAsia"/>
                <w:sz w:val="21"/>
              </w:rPr>
              <w:t xml:space="preserve">网址： </w:t>
            </w:r>
          </w:p>
        </w:tc>
        <w:tc>
          <w:tcPr>
            <w:tcW w:w="7440" w:type="dxa"/>
            <w:shd w:val="clear" w:color="auto" w:fill="auto"/>
          </w:tcPr>
          <w:p w14:paraId="526A4B89" w14:textId="77777777" w:rsidR="005D6EFC" w:rsidRDefault="00A97D66">
            <w:pPr>
              <w:pStyle w:val="a5"/>
              <w:rPr>
                <w:sz w:val="21"/>
              </w:rPr>
            </w:pPr>
            <w:r>
              <w:rPr>
                <w:rFonts w:hint="eastAsia"/>
                <w:sz w:val="21"/>
              </w:rPr>
              <w:t xml:space="preserve">http://www.fund123.cn </w:t>
            </w:r>
          </w:p>
        </w:tc>
      </w:tr>
    </w:tbl>
    <w:p w14:paraId="11E54B29"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(14)上海长</w:t>
      </w:r>
      <w:proofErr w:type="gramStart"/>
      <w:r>
        <w:rPr>
          <w:rFonts w:hint="eastAsia"/>
          <w:b/>
          <w:bCs/>
          <w:sz w:val="21"/>
          <w:szCs w:val="21"/>
        </w:rPr>
        <w:t>量基金</w:t>
      </w:r>
      <w:proofErr w:type="gramEnd"/>
      <w:r>
        <w:rPr>
          <w:rFonts w:hint="eastAsia"/>
          <w:b/>
          <w:bCs/>
          <w:sz w:val="21"/>
          <w:szCs w:val="21"/>
        </w:rPr>
        <w:t>销售有限公司</w:t>
      </w:r>
    </w:p>
    <w:tbl>
      <w:tblPr>
        <w:tblStyle w:val="a6"/>
        <w:tblW w:w="8353" w:type="dxa"/>
        <w:tblLook w:val="04A0" w:firstRow="1" w:lastRow="0" w:firstColumn="1" w:lastColumn="0" w:noHBand="0" w:noVBand="1"/>
      </w:tblPr>
      <w:tblGrid>
        <w:gridCol w:w="2302"/>
        <w:gridCol w:w="6051"/>
      </w:tblGrid>
      <w:tr w:rsidR="005D6EFC" w14:paraId="04351ADE" w14:textId="77777777">
        <w:tc>
          <w:tcPr>
            <w:tcW w:w="3000" w:type="dxa"/>
            <w:shd w:val="clear" w:color="auto" w:fill="auto"/>
          </w:tcPr>
          <w:p w14:paraId="2481283B" w14:textId="77777777" w:rsidR="005D6EFC" w:rsidRDefault="00A97D66">
            <w:pPr>
              <w:pStyle w:val="a5"/>
              <w:rPr>
                <w:sz w:val="21"/>
              </w:rPr>
            </w:pPr>
            <w:r>
              <w:rPr>
                <w:rFonts w:hint="eastAsia"/>
                <w:sz w:val="21"/>
              </w:rPr>
              <w:t xml:space="preserve">注册地址： </w:t>
            </w:r>
          </w:p>
        </w:tc>
        <w:tc>
          <w:tcPr>
            <w:tcW w:w="7440" w:type="dxa"/>
            <w:shd w:val="clear" w:color="auto" w:fill="auto"/>
          </w:tcPr>
          <w:p w14:paraId="09F12C17" w14:textId="77777777" w:rsidR="005D6EFC" w:rsidRDefault="00A97D66">
            <w:pPr>
              <w:pStyle w:val="a5"/>
              <w:rPr>
                <w:sz w:val="21"/>
              </w:rPr>
            </w:pPr>
            <w:r>
              <w:rPr>
                <w:rFonts w:hint="eastAsia"/>
                <w:sz w:val="21"/>
              </w:rPr>
              <w:t xml:space="preserve">上海市浦东新区高翔路526号2幢220室 </w:t>
            </w:r>
          </w:p>
        </w:tc>
      </w:tr>
      <w:tr w:rsidR="005D6EFC" w14:paraId="197B29E8" w14:textId="77777777">
        <w:tc>
          <w:tcPr>
            <w:tcW w:w="3000" w:type="dxa"/>
            <w:shd w:val="clear" w:color="auto" w:fill="auto"/>
          </w:tcPr>
          <w:p w14:paraId="04546615" w14:textId="77777777" w:rsidR="005D6EFC" w:rsidRDefault="00A97D66">
            <w:pPr>
              <w:pStyle w:val="a5"/>
              <w:rPr>
                <w:sz w:val="21"/>
              </w:rPr>
            </w:pPr>
            <w:r>
              <w:rPr>
                <w:rFonts w:hint="eastAsia"/>
                <w:sz w:val="21"/>
              </w:rPr>
              <w:t xml:space="preserve">办公地址： </w:t>
            </w:r>
          </w:p>
        </w:tc>
        <w:tc>
          <w:tcPr>
            <w:tcW w:w="7440" w:type="dxa"/>
            <w:shd w:val="clear" w:color="auto" w:fill="auto"/>
          </w:tcPr>
          <w:p w14:paraId="34DCE648" w14:textId="77777777" w:rsidR="005D6EFC" w:rsidRDefault="00A97D66">
            <w:pPr>
              <w:pStyle w:val="a5"/>
              <w:rPr>
                <w:sz w:val="21"/>
              </w:rPr>
            </w:pPr>
            <w:r>
              <w:rPr>
                <w:rFonts w:hint="eastAsia"/>
                <w:sz w:val="21"/>
              </w:rPr>
              <w:t xml:space="preserve">上海市浦东新区东方路1267号11层 </w:t>
            </w:r>
          </w:p>
        </w:tc>
      </w:tr>
      <w:tr w:rsidR="005D6EFC" w14:paraId="599F97AE" w14:textId="77777777">
        <w:tc>
          <w:tcPr>
            <w:tcW w:w="3000" w:type="dxa"/>
            <w:shd w:val="clear" w:color="auto" w:fill="auto"/>
          </w:tcPr>
          <w:p w14:paraId="25036347"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0E0464E7" w14:textId="77777777" w:rsidR="005D6EFC" w:rsidRDefault="00A97D66">
            <w:pPr>
              <w:pStyle w:val="a5"/>
              <w:rPr>
                <w:sz w:val="21"/>
              </w:rPr>
            </w:pPr>
            <w:proofErr w:type="gramStart"/>
            <w:r>
              <w:rPr>
                <w:rFonts w:hint="eastAsia"/>
                <w:sz w:val="21"/>
              </w:rPr>
              <w:t>张跃伟</w:t>
            </w:r>
            <w:proofErr w:type="gramEnd"/>
            <w:r>
              <w:rPr>
                <w:rFonts w:hint="eastAsia"/>
                <w:sz w:val="21"/>
              </w:rPr>
              <w:t xml:space="preserve"> </w:t>
            </w:r>
          </w:p>
        </w:tc>
      </w:tr>
      <w:tr w:rsidR="005D6EFC" w14:paraId="02340978" w14:textId="77777777">
        <w:tc>
          <w:tcPr>
            <w:tcW w:w="3000" w:type="dxa"/>
            <w:shd w:val="clear" w:color="auto" w:fill="auto"/>
          </w:tcPr>
          <w:p w14:paraId="5A8ADD07" w14:textId="77777777" w:rsidR="005D6EFC" w:rsidRDefault="00A97D66">
            <w:pPr>
              <w:pStyle w:val="a5"/>
              <w:rPr>
                <w:sz w:val="21"/>
              </w:rPr>
            </w:pPr>
            <w:r>
              <w:rPr>
                <w:rFonts w:hint="eastAsia"/>
                <w:sz w:val="21"/>
              </w:rPr>
              <w:t xml:space="preserve">联系人： </w:t>
            </w:r>
          </w:p>
        </w:tc>
        <w:tc>
          <w:tcPr>
            <w:tcW w:w="7440" w:type="dxa"/>
            <w:shd w:val="clear" w:color="auto" w:fill="auto"/>
          </w:tcPr>
          <w:p w14:paraId="1C4E4830" w14:textId="77777777" w:rsidR="005D6EFC" w:rsidRDefault="00A97D66">
            <w:pPr>
              <w:pStyle w:val="a5"/>
              <w:rPr>
                <w:sz w:val="21"/>
              </w:rPr>
            </w:pPr>
            <w:r>
              <w:rPr>
                <w:rFonts w:hint="eastAsia"/>
                <w:sz w:val="21"/>
              </w:rPr>
              <w:t xml:space="preserve">敖玲 </w:t>
            </w:r>
          </w:p>
        </w:tc>
      </w:tr>
      <w:tr w:rsidR="005D6EFC" w14:paraId="106FF9D9" w14:textId="77777777">
        <w:tc>
          <w:tcPr>
            <w:tcW w:w="3000" w:type="dxa"/>
            <w:shd w:val="clear" w:color="auto" w:fill="auto"/>
          </w:tcPr>
          <w:p w14:paraId="215C04A1" w14:textId="77777777" w:rsidR="005D6EFC" w:rsidRDefault="00A97D66">
            <w:pPr>
              <w:pStyle w:val="a5"/>
              <w:rPr>
                <w:sz w:val="21"/>
              </w:rPr>
            </w:pPr>
            <w:r>
              <w:rPr>
                <w:rFonts w:hint="eastAsia"/>
                <w:sz w:val="21"/>
              </w:rPr>
              <w:t xml:space="preserve">电话： </w:t>
            </w:r>
          </w:p>
        </w:tc>
        <w:tc>
          <w:tcPr>
            <w:tcW w:w="7440" w:type="dxa"/>
            <w:shd w:val="clear" w:color="auto" w:fill="auto"/>
          </w:tcPr>
          <w:p w14:paraId="622A6BA1" w14:textId="77777777" w:rsidR="005D6EFC" w:rsidRDefault="00A97D66">
            <w:pPr>
              <w:pStyle w:val="a5"/>
              <w:rPr>
                <w:sz w:val="21"/>
              </w:rPr>
            </w:pPr>
            <w:r>
              <w:rPr>
                <w:rFonts w:hint="eastAsia"/>
                <w:sz w:val="21"/>
              </w:rPr>
              <w:t xml:space="preserve">021-58788678-8201 </w:t>
            </w:r>
          </w:p>
        </w:tc>
      </w:tr>
      <w:tr w:rsidR="005D6EFC" w14:paraId="31C2123E" w14:textId="77777777">
        <w:tc>
          <w:tcPr>
            <w:tcW w:w="3000" w:type="dxa"/>
            <w:shd w:val="clear" w:color="auto" w:fill="auto"/>
          </w:tcPr>
          <w:p w14:paraId="32D0C510" w14:textId="77777777" w:rsidR="005D6EFC" w:rsidRDefault="00A97D66">
            <w:pPr>
              <w:pStyle w:val="a5"/>
              <w:rPr>
                <w:sz w:val="21"/>
              </w:rPr>
            </w:pPr>
            <w:r>
              <w:rPr>
                <w:rFonts w:hint="eastAsia"/>
                <w:sz w:val="21"/>
              </w:rPr>
              <w:t xml:space="preserve">传真： </w:t>
            </w:r>
          </w:p>
        </w:tc>
        <w:tc>
          <w:tcPr>
            <w:tcW w:w="7440" w:type="dxa"/>
            <w:shd w:val="clear" w:color="auto" w:fill="auto"/>
          </w:tcPr>
          <w:p w14:paraId="0E24B861" w14:textId="77777777" w:rsidR="005D6EFC" w:rsidRDefault="00A97D66">
            <w:pPr>
              <w:pStyle w:val="a5"/>
              <w:rPr>
                <w:sz w:val="21"/>
              </w:rPr>
            </w:pPr>
            <w:r>
              <w:rPr>
                <w:rFonts w:hint="eastAsia"/>
                <w:sz w:val="21"/>
              </w:rPr>
              <w:t xml:space="preserve">021—58787698 </w:t>
            </w:r>
          </w:p>
        </w:tc>
      </w:tr>
      <w:tr w:rsidR="005D6EFC" w14:paraId="2925447C" w14:textId="77777777">
        <w:tc>
          <w:tcPr>
            <w:tcW w:w="3000" w:type="dxa"/>
            <w:shd w:val="clear" w:color="auto" w:fill="auto"/>
          </w:tcPr>
          <w:p w14:paraId="7D42A66B"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00F7452B" w14:textId="77777777" w:rsidR="005D6EFC" w:rsidRDefault="00A97D66">
            <w:pPr>
              <w:pStyle w:val="a5"/>
              <w:rPr>
                <w:sz w:val="21"/>
              </w:rPr>
            </w:pPr>
            <w:r>
              <w:rPr>
                <w:rFonts w:hint="eastAsia"/>
                <w:sz w:val="21"/>
              </w:rPr>
              <w:t xml:space="preserve">400-820-2899 </w:t>
            </w:r>
          </w:p>
        </w:tc>
      </w:tr>
      <w:tr w:rsidR="005D6EFC" w14:paraId="73BB352A" w14:textId="77777777">
        <w:tc>
          <w:tcPr>
            <w:tcW w:w="3000" w:type="dxa"/>
            <w:shd w:val="clear" w:color="auto" w:fill="auto"/>
          </w:tcPr>
          <w:p w14:paraId="15C115ED" w14:textId="77777777" w:rsidR="005D6EFC" w:rsidRDefault="00A97D66">
            <w:pPr>
              <w:pStyle w:val="a5"/>
              <w:rPr>
                <w:sz w:val="21"/>
              </w:rPr>
            </w:pPr>
            <w:r>
              <w:rPr>
                <w:rFonts w:hint="eastAsia"/>
                <w:sz w:val="21"/>
              </w:rPr>
              <w:t xml:space="preserve">网址： </w:t>
            </w:r>
          </w:p>
        </w:tc>
        <w:tc>
          <w:tcPr>
            <w:tcW w:w="7440" w:type="dxa"/>
            <w:shd w:val="clear" w:color="auto" w:fill="auto"/>
          </w:tcPr>
          <w:p w14:paraId="2B72F203" w14:textId="77777777" w:rsidR="005D6EFC" w:rsidRDefault="00A97D66">
            <w:pPr>
              <w:pStyle w:val="a5"/>
              <w:rPr>
                <w:sz w:val="21"/>
              </w:rPr>
            </w:pPr>
            <w:r>
              <w:rPr>
                <w:rFonts w:hint="eastAsia"/>
                <w:sz w:val="21"/>
              </w:rPr>
              <w:t xml:space="preserve">http://www.erichfund.com </w:t>
            </w:r>
          </w:p>
        </w:tc>
      </w:tr>
    </w:tbl>
    <w:p w14:paraId="6FF38D2B"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(15)浙江同花</w:t>
      </w:r>
      <w:proofErr w:type="gramStart"/>
      <w:r>
        <w:rPr>
          <w:rFonts w:hint="eastAsia"/>
          <w:b/>
          <w:bCs/>
          <w:sz w:val="21"/>
          <w:szCs w:val="21"/>
        </w:rPr>
        <w:t>顺基金</w:t>
      </w:r>
      <w:proofErr w:type="gramEnd"/>
      <w:r>
        <w:rPr>
          <w:rFonts w:hint="eastAsia"/>
          <w:b/>
          <w:bCs/>
          <w:sz w:val="21"/>
          <w:szCs w:val="21"/>
        </w:rPr>
        <w:t>销售有限公司</w:t>
      </w:r>
    </w:p>
    <w:tbl>
      <w:tblPr>
        <w:tblStyle w:val="a6"/>
        <w:tblW w:w="8353" w:type="dxa"/>
        <w:tblLook w:val="04A0" w:firstRow="1" w:lastRow="0" w:firstColumn="1" w:lastColumn="0" w:noHBand="0" w:noVBand="1"/>
      </w:tblPr>
      <w:tblGrid>
        <w:gridCol w:w="2392"/>
        <w:gridCol w:w="5961"/>
      </w:tblGrid>
      <w:tr w:rsidR="005D6EFC" w14:paraId="1DAEA29D" w14:textId="77777777">
        <w:tc>
          <w:tcPr>
            <w:tcW w:w="3000" w:type="dxa"/>
            <w:shd w:val="clear" w:color="auto" w:fill="auto"/>
          </w:tcPr>
          <w:p w14:paraId="6D7BAB6C" w14:textId="77777777" w:rsidR="005D6EFC" w:rsidRDefault="00A97D66">
            <w:pPr>
              <w:pStyle w:val="a5"/>
              <w:rPr>
                <w:sz w:val="21"/>
              </w:rPr>
            </w:pPr>
            <w:r>
              <w:rPr>
                <w:rFonts w:hint="eastAsia"/>
                <w:sz w:val="21"/>
              </w:rPr>
              <w:t xml:space="preserve">注册地址： </w:t>
            </w:r>
          </w:p>
        </w:tc>
        <w:tc>
          <w:tcPr>
            <w:tcW w:w="7440" w:type="dxa"/>
            <w:shd w:val="clear" w:color="auto" w:fill="auto"/>
          </w:tcPr>
          <w:p w14:paraId="3C6C315D" w14:textId="77777777" w:rsidR="005D6EFC" w:rsidRDefault="00A97D66">
            <w:pPr>
              <w:pStyle w:val="a5"/>
              <w:rPr>
                <w:sz w:val="21"/>
              </w:rPr>
            </w:pPr>
            <w:r>
              <w:rPr>
                <w:rFonts w:hint="eastAsia"/>
                <w:sz w:val="21"/>
              </w:rPr>
              <w:t xml:space="preserve">杭州市西湖区文二西路1号元茂大厦903室 </w:t>
            </w:r>
          </w:p>
        </w:tc>
      </w:tr>
      <w:tr w:rsidR="005D6EFC" w14:paraId="05D54D2C" w14:textId="77777777">
        <w:tc>
          <w:tcPr>
            <w:tcW w:w="3000" w:type="dxa"/>
            <w:shd w:val="clear" w:color="auto" w:fill="auto"/>
          </w:tcPr>
          <w:p w14:paraId="4FA1351B" w14:textId="77777777" w:rsidR="005D6EFC" w:rsidRDefault="00A97D66">
            <w:pPr>
              <w:pStyle w:val="a5"/>
              <w:rPr>
                <w:sz w:val="21"/>
              </w:rPr>
            </w:pPr>
            <w:r>
              <w:rPr>
                <w:rFonts w:hint="eastAsia"/>
                <w:sz w:val="21"/>
              </w:rPr>
              <w:t xml:space="preserve">办公地址： </w:t>
            </w:r>
          </w:p>
        </w:tc>
        <w:tc>
          <w:tcPr>
            <w:tcW w:w="7440" w:type="dxa"/>
            <w:shd w:val="clear" w:color="auto" w:fill="auto"/>
          </w:tcPr>
          <w:p w14:paraId="767F1F00" w14:textId="77777777" w:rsidR="005D6EFC" w:rsidRDefault="00A97D66">
            <w:pPr>
              <w:pStyle w:val="a5"/>
              <w:rPr>
                <w:sz w:val="21"/>
              </w:rPr>
            </w:pPr>
            <w:r>
              <w:rPr>
                <w:rFonts w:hint="eastAsia"/>
                <w:sz w:val="21"/>
              </w:rPr>
              <w:t xml:space="preserve">浙江省杭州市余杭区五常街道同顺街18号同花顺大楼 </w:t>
            </w:r>
          </w:p>
        </w:tc>
      </w:tr>
      <w:tr w:rsidR="005D6EFC" w14:paraId="1A59D696" w14:textId="77777777">
        <w:tc>
          <w:tcPr>
            <w:tcW w:w="3000" w:type="dxa"/>
            <w:shd w:val="clear" w:color="auto" w:fill="auto"/>
          </w:tcPr>
          <w:p w14:paraId="62FE425C"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4F44B829" w14:textId="77777777" w:rsidR="005D6EFC" w:rsidRDefault="00A97D66">
            <w:pPr>
              <w:pStyle w:val="a5"/>
              <w:rPr>
                <w:sz w:val="21"/>
              </w:rPr>
            </w:pPr>
            <w:proofErr w:type="gramStart"/>
            <w:r>
              <w:rPr>
                <w:rFonts w:hint="eastAsia"/>
                <w:sz w:val="21"/>
              </w:rPr>
              <w:t>凌</w:t>
            </w:r>
            <w:proofErr w:type="gramEnd"/>
            <w:r>
              <w:rPr>
                <w:rFonts w:hint="eastAsia"/>
                <w:sz w:val="21"/>
              </w:rPr>
              <w:t xml:space="preserve">顺平 </w:t>
            </w:r>
          </w:p>
        </w:tc>
      </w:tr>
      <w:tr w:rsidR="005D6EFC" w14:paraId="500CACDE" w14:textId="77777777">
        <w:tc>
          <w:tcPr>
            <w:tcW w:w="3000" w:type="dxa"/>
            <w:shd w:val="clear" w:color="auto" w:fill="auto"/>
          </w:tcPr>
          <w:p w14:paraId="0389FC3B" w14:textId="77777777" w:rsidR="005D6EFC" w:rsidRDefault="00A97D66">
            <w:pPr>
              <w:pStyle w:val="a5"/>
              <w:rPr>
                <w:sz w:val="21"/>
              </w:rPr>
            </w:pPr>
            <w:r>
              <w:rPr>
                <w:rFonts w:hint="eastAsia"/>
                <w:sz w:val="21"/>
              </w:rPr>
              <w:t xml:space="preserve">联系人： </w:t>
            </w:r>
          </w:p>
        </w:tc>
        <w:tc>
          <w:tcPr>
            <w:tcW w:w="7440" w:type="dxa"/>
            <w:shd w:val="clear" w:color="auto" w:fill="auto"/>
          </w:tcPr>
          <w:p w14:paraId="5F9E1EB3" w14:textId="77777777" w:rsidR="005D6EFC" w:rsidRDefault="00A97D66">
            <w:pPr>
              <w:pStyle w:val="a5"/>
              <w:rPr>
                <w:sz w:val="21"/>
              </w:rPr>
            </w:pPr>
            <w:r>
              <w:rPr>
                <w:rFonts w:hint="eastAsia"/>
                <w:sz w:val="21"/>
              </w:rPr>
              <w:t xml:space="preserve">吴杰 </w:t>
            </w:r>
          </w:p>
        </w:tc>
      </w:tr>
      <w:tr w:rsidR="005D6EFC" w14:paraId="2694404C" w14:textId="77777777">
        <w:tc>
          <w:tcPr>
            <w:tcW w:w="3000" w:type="dxa"/>
            <w:shd w:val="clear" w:color="auto" w:fill="auto"/>
          </w:tcPr>
          <w:p w14:paraId="11509373" w14:textId="77777777" w:rsidR="005D6EFC" w:rsidRDefault="00A97D66">
            <w:pPr>
              <w:pStyle w:val="a5"/>
              <w:rPr>
                <w:sz w:val="21"/>
              </w:rPr>
            </w:pPr>
            <w:r>
              <w:rPr>
                <w:rFonts w:hint="eastAsia"/>
                <w:sz w:val="21"/>
              </w:rPr>
              <w:t xml:space="preserve">电话： </w:t>
            </w:r>
          </w:p>
        </w:tc>
        <w:tc>
          <w:tcPr>
            <w:tcW w:w="7440" w:type="dxa"/>
            <w:shd w:val="clear" w:color="auto" w:fill="auto"/>
          </w:tcPr>
          <w:p w14:paraId="5B354B3D" w14:textId="77777777" w:rsidR="005D6EFC" w:rsidRDefault="00A97D66">
            <w:pPr>
              <w:pStyle w:val="a5"/>
              <w:rPr>
                <w:sz w:val="21"/>
              </w:rPr>
            </w:pPr>
            <w:r>
              <w:rPr>
                <w:rFonts w:hint="eastAsia"/>
                <w:sz w:val="21"/>
              </w:rPr>
              <w:t xml:space="preserve">0571-88911818 </w:t>
            </w:r>
          </w:p>
        </w:tc>
      </w:tr>
      <w:tr w:rsidR="005D6EFC" w14:paraId="3ED83586" w14:textId="77777777">
        <w:tc>
          <w:tcPr>
            <w:tcW w:w="3000" w:type="dxa"/>
            <w:shd w:val="clear" w:color="auto" w:fill="auto"/>
          </w:tcPr>
          <w:p w14:paraId="207374FC" w14:textId="77777777" w:rsidR="005D6EFC" w:rsidRDefault="00A97D66">
            <w:pPr>
              <w:pStyle w:val="a5"/>
              <w:rPr>
                <w:sz w:val="21"/>
              </w:rPr>
            </w:pPr>
            <w:r>
              <w:rPr>
                <w:rFonts w:hint="eastAsia"/>
                <w:sz w:val="21"/>
              </w:rPr>
              <w:t xml:space="preserve">传真： </w:t>
            </w:r>
          </w:p>
        </w:tc>
        <w:tc>
          <w:tcPr>
            <w:tcW w:w="7440" w:type="dxa"/>
            <w:shd w:val="clear" w:color="auto" w:fill="auto"/>
          </w:tcPr>
          <w:p w14:paraId="085BA511" w14:textId="77777777" w:rsidR="005D6EFC" w:rsidRDefault="00A97D66">
            <w:pPr>
              <w:pStyle w:val="a5"/>
              <w:rPr>
                <w:sz w:val="21"/>
              </w:rPr>
            </w:pPr>
            <w:r>
              <w:rPr>
                <w:rFonts w:hint="eastAsia"/>
                <w:sz w:val="21"/>
              </w:rPr>
              <w:t xml:space="preserve">0571-86800423 </w:t>
            </w:r>
          </w:p>
        </w:tc>
      </w:tr>
      <w:tr w:rsidR="005D6EFC" w14:paraId="3A6E040B" w14:textId="77777777">
        <w:tc>
          <w:tcPr>
            <w:tcW w:w="3000" w:type="dxa"/>
            <w:shd w:val="clear" w:color="auto" w:fill="auto"/>
          </w:tcPr>
          <w:p w14:paraId="078A1FF0"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58F7EDE3" w14:textId="77777777" w:rsidR="005D6EFC" w:rsidRDefault="00A97D66">
            <w:pPr>
              <w:pStyle w:val="a5"/>
              <w:rPr>
                <w:sz w:val="21"/>
              </w:rPr>
            </w:pPr>
            <w:r>
              <w:rPr>
                <w:rFonts w:hint="eastAsia"/>
                <w:sz w:val="21"/>
              </w:rPr>
              <w:t xml:space="preserve">400-877-3772 </w:t>
            </w:r>
          </w:p>
        </w:tc>
      </w:tr>
      <w:tr w:rsidR="005D6EFC" w14:paraId="117F4299" w14:textId="77777777">
        <w:tc>
          <w:tcPr>
            <w:tcW w:w="3000" w:type="dxa"/>
            <w:shd w:val="clear" w:color="auto" w:fill="auto"/>
          </w:tcPr>
          <w:p w14:paraId="299DE706" w14:textId="77777777" w:rsidR="005D6EFC" w:rsidRDefault="00A97D66">
            <w:pPr>
              <w:pStyle w:val="a5"/>
              <w:rPr>
                <w:sz w:val="21"/>
              </w:rPr>
            </w:pPr>
            <w:r>
              <w:rPr>
                <w:rFonts w:hint="eastAsia"/>
                <w:sz w:val="21"/>
              </w:rPr>
              <w:t xml:space="preserve">网址： </w:t>
            </w:r>
          </w:p>
        </w:tc>
        <w:tc>
          <w:tcPr>
            <w:tcW w:w="7440" w:type="dxa"/>
            <w:shd w:val="clear" w:color="auto" w:fill="auto"/>
          </w:tcPr>
          <w:p w14:paraId="29B4A088" w14:textId="77777777" w:rsidR="005D6EFC" w:rsidRDefault="00A97D66">
            <w:pPr>
              <w:pStyle w:val="a5"/>
              <w:rPr>
                <w:sz w:val="21"/>
              </w:rPr>
            </w:pPr>
            <w:r>
              <w:rPr>
                <w:rFonts w:hint="eastAsia"/>
                <w:sz w:val="21"/>
              </w:rPr>
              <w:t xml:space="preserve">www.5ifund.com </w:t>
            </w:r>
          </w:p>
        </w:tc>
      </w:tr>
    </w:tbl>
    <w:p w14:paraId="5A2A9C1B"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(16)嘉实财富管理有限公司</w:t>
      </w:r>
    </w:p>
    <w:tbl>
      <w:tblPr>
        <w:tblStyle w:val="a6"/>
        <w:tblW w:w="8353" w:type="dxa"/>
        <w:tblLook w:val="04A0" w:firstRow="1" w:lastRow="0" w:firstColumn="1" w:lastColumn="0" w:noHBand="0" w:noVBand="1"/>
      </w:tblPr>
      <w:tblGrid>
        <w:gridCol w:w="2376"/>
        <w:gridCol w:w="5977"/>
      </w:tblGrid>
      <w:tr w:rsidR="005D6EFC" w14:paraId="11AF5DBC" w14:textId="77777777">
        <w:tc>
          <w:tcPr>
            <w:tcW w:w="3000" w:type="dxa"/>
            <w:shd w:val="clear" w:color="auto" w:fill="auto"/>
          </w:tcPr>
          <w:p w14:paraId="2FB39E50" w14:textId="77777777" w:rsidR="005D6EFC" w:rsidRDefault="00A97D66">
            <w:pPr>
              <w:pStyle w:val="a5"/>
              <w:rPr>
                <w:sz w:val="21"/>
              </w:rPr>
            </w:pPr>
            <w:r>
              <w:rPr>
                <w:rFonts w:hint="eastAsia"/>
                <w:sz w:val="21"/>
              </w:rPr>
              <w:t xml:space="preserve">注册地址： </w:t>
            </w:r>
          </w:p>
        </w:tc>
        <w:tc>
          <w:tcPr>
            <w:tcW w:w="7440" w:type="dxa"/>
            <w:shd w:val="clear" w:color="auto" w:fill="auto"/>
          </w:tcPr>
          <w:p w14:paraId="18CD2920" w14:textId="77777777" w:rsidR="005D6EFC" w:rsidRDefault="00A97D66">
            <w:pPr>
              <w:pStyle w:val="a5"/>
              <w:rPr>
                <w:sz w:val="21"/>
              </w:rPr>
            </w:pPr>
            <w:r>
              <w:rPr>
                <w:rFonts w:hint="eastAsia"/>
                <w:sz w:val="21"/>
              </w:rPr>
              <w:t>上海市浦东</w:t>
            </w:r>
            <w:proofErr w:type="gramStart"/>
            <w:r>
              <w:rPr>
                <w:rFonts w:hint="eastAsia"/>
                <w:sz w:val="21"/>
              </w:rPr>
              <w:t>新区世纪</w:t>
            </w:r>
            <w:proofErr w:type="gramEnd"/>
            <w:r>
              <w:rPr>
                <w:rFonts w:hint="eastAsia"/>
                <w:sz w:val="21"/>
              </w:rPr>
              <w:t xml:space="preserve">大道8号上海国金中心办公楼二期46层4609-10单元 </w:t>
            </w:r>
          </w:p>
        </w:tc>
      </w:tr>
      <w:tr w:rsidR="005D6EFC" w14:paraId="55E5DEDF" w14:textId="77777777">
        <w:tc>
          <w:tcPr>
            <w:tcW w:w="3000" w:type="dxa"/>
            <w:shd w:val="clear" w:color="auto" w:fill="auto"/>
          </w:tcPr>
          <w:p w14:paraId="0FABB61D" w14:textId="77777777" w:rsidR="005D6EFC" w:rsidRDefault="00A97D66">
            <w:pPr>
              <w:pStyle w:val="a5"/>
              <w:rPr>
                <w:sz w:val="21"/>
              </w:rPr>
            </w:pPr>
            <w:r>
              <w:rPr>
                <w:rFonts w:hint="eastAsia"/>
                <w:sz w:val="21"/>
              </w:rPr>
              <w:t xml:space="preserve">办公地址： </w:t>
            </w:r>
          </w:p>
        </w:tc>
        <w:tc>
          <w:tcPr>
            <w:tcW w:w="7440" w:type="dxa"/>
            <w:shd w:val="clear" w:color="auto" w:fill="auto"/>
          </w:tcPr>
          <w:p w14:paraId="49762E95" w14:textId="77777777" w:rsidR="005D6EFC" w:rsidRDefault="00A97D66">
            <w:pPr>
              <w:pStyle w:val="a5"/>
              <w:rPr>
                <w:sz w:val="21"/>
              </w:rPr>
            </w:pPr>
            <w:r>
              <w:rPr>
                <w:rFonts w:hint="eastAsia"/>
                <w:sz w:val="21"/>
              </w:rPr>
              <w:t xml:space="preserve">北京市朝阳区建国路91号金地中心A座6层 </w:t>
            </w:r>
          </w:p>
        </w:tc>
      </w:tr>
      <w:tr w:rsidR="005D6EFC" w14:paraId="42E721BB" w14:textId="77777777">
        <w:tc>
          <w:tcPr>
            <w:tcW w:w="3000" w:type="dxa"/>
            <w:shd w:val="clear" w:color="auto" w:fill="auto"/>
          </w:tcPr>
          <w:p w14:paraId="6EA3FB8F"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23F68208" w14:textId="77777777" w:rsidR="005D6EFC" w:rsidRDefault="00A97D66">
            <w:pPr>
              <w:pStyle w:val="a5"/>
              <w:rPr>
                <w:sz w:val="21"/>
              </w:rPr>
            </w:pPr>
            <w:r>
              <w:rPr>
                <w:rFonts w:hint="eastAsia"/>
                <w:sz w:val="21"/>
              </w:rPr>
              <w:t xml:space="preserve">赵学军 </w:t>
            </w:r>
          </w:p>
        </w:tc>
      </w:tr>
      <w:tr w:rsidR="005D6EFC" w14:paraId="3A21112A" w14:textId="77777777">
        <w:tc>
          <w:tcPr>
            <w:tcW w:w="3000" w:type="dxa"/>
            <w:shd w:val="clear" w:color="auto" w:fill="auto"/>
          </w:tcPr>
          <w:p w14:paraId="3805DEF2" w14:textId="77777777" w:rsidR="005D6EFC" w:rsidRDefault="00A97D66">
            <w:pPr>
              <w:pStyle w:val="a5"/>
              <w:rPr>
                <w:sz w:val="21"/>
              </w:rPr>
            </w:pPr>
            <w:r>
              <w:rPr>
                <w:rFonts w:hint="eastAsia"/>
                <w:sz w:val="21"/>
              </w:rPr>
              <w:t xml:space="preserve">联系人： </w:t>
            </w:r>
          </w:p>
        </w:tc>
        <w:tc>
          <w:tcPr>
            <w:tcW w:w="7440" w:type="dxa"/>
            <w:shd w:val="clear" w:color="auto" w:fill="auto"/>
          </w:tcPr>
          <w:p w14:paraId="5446C5DA" w14:textId="77777777" w:rsidR="005D6EFC" w:rsidRDefault="00A97D66">
            <w:pPr>
              <w:pStyle w:val="a5"/>
              <w:rPr>
                <w:sz w:val="21"/>
              </w:rPr>
            </w:pPr>
            <w:r>
              <w:rPr>
                <w:rFonts w:hint="eastAsia"/>
                <w:sz w:val="21"/>
              </w:rPr>
              <w:t xml:space="preserve">余永键 </w:t>
            </w:r>
          </w:p>
        </w:tc>
      </w:tr>
      <w:tr w:rsidR="005D6EFC" w14:paraId="11145499" w14:textId="77777777">
        <w:tc>
          <w:tcPr>
            <w:tcW w:w="3000" w:type="dxa"/>
            <w:shd w:val="clear" w:color="auto" w:fill="auto"/>
          </w:tcPr>
          <w:p w14:paraId="219C515A" w14:textId="77777777" w:rsidR="005D6EFC" w:rsidRDefault="00A97D66">
            <w:pPr>
              <w:pStyle w:val="a5"/>
              <w:rPr>
                <w:sz w:val="21"/>
              </w:rPr>
            </w:pPr>
            <w:r>
              <w:rPr>
                <w:rFonts w:hint="eastAsia"/>
                <w:sz w:val="21"/>
              </w:rPr>
              <w:t xml:space="preserve">电话： </w:t>
            </w:r>
          </w:p>
        </w:tc>
        <w:tc>
          <w:tcPr>
            <w:tcW w:w="7440" w:type="dxa"/>
            <w:shd w:val="clear" w:color="auto" w:fill="auto"/>
          </w:tcPr>
          <w:p w14:paraId="04E99C0D" w14:textId="77777777" w:rsidR="005D6EFC" w:rsidRDefault="00A97D66">
            <w:pPr>
              <w:pStyle w:val="a5"/>
              <w:rPr>
                <w:sz w:val="21"/>
              </w:rPr>
            </w:pPr>
            <w:r>
              <w:rPr>
                <w:rFonts w:hint="eastAsia"/>
                <w:sz w:val="21"/>
              </w:rPr>
              <w:t xml:space="preserve">010-85097570 </w:t>
            </w:r>
          </w:p>
        </w:tc>
      </w:tr>
      <w:tr w:rsidR="005D6EFC" w14:paraId="195DB516" w14:textId="77777777">
        <w:tc>
          <w:tcPr>
            <w:tcW w:w="3000" w:type="dxa"/>
            <w:shd w:val="clear" w:color="auto" w:fill="auto"/>
          </w:tcPr>
          <w:p w14:paraId="53FE3C0F" w14:textId="77777777" w:rsidR="005D6EFC" w:rsidRDefault="00A97D66">
            <w:pPr>
              <w:pStyle w:val="a5"/>
              <w:rPr>
                <w:sz w:val="21"/>
              </w:rPr>
            </w:pPr>
            <w:r>
              <w:rPr>
                <w:rFonts w:hint="eastAsia"/>
                <w:sz w:val="21"/>
              </w:rPr>
              <w:t xml:space="preserve">传真： </w:t>
            </w:r>
          </w:p>
        </w:tc>
        <w:tc>
          <w:tcPr>
            <w:tcW w:w="7440" w:type="dxa"/>
            <w:shd w:val="clear" w:color="auto" w:fill="auto"/>
          </w:tcPr>
          <w:p w14:paraId="5B52FA6B" w14:textId="77777777" w:rsidR="005D6EFC" w:rsidRDefault="00A97D66">
            <w:pPr>
              <w:pStyle w:val="a5"/>
              <w:rPr>
                <w:sz w:val="21"/>
              </w:rPr>
            </w:pPr>
            <w:r>
              <w:rPr>
                <w:rFonts w:hint="eastAsia"/>
                <w:sz w:val="21"/>
              </w:rPr>
              <w:t xml:space="preserve">010-65215433 </w:t>
            </w:r>
          </w:p>
        </w:tc>
      </w:tr>
      <w:tr w:rsidR="005D6EFC" w14:paraId="14AF842C" w14:textId="77777777">
        <w:tc>
          <w:tcPr>
            <w:tcW w:w="3000" w:type="dxa"/>
            <w:shd w:val="clear" w:color="auto" w:fill="auto"/>
          </w:tcPr>
          <w:p w14:paraId="3AF8DB25"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77FBDF39" w14:textId="77777777" w:rsidR="005D6EFC" w:rsidRDefault="00A97D66">
            <w:pPr>
              <w:pStyle w:val="a5"/>
              <w:rPr>
                <w:sz w:val="21"/>
              </w:rPr>
            </w:pPr>
            <w:r>
              <w:rPr>
                <w:rFonts w:hint="eastAsia"/>
                <w:sz w:val="21"/>
              </w:rPr>
              <w:t xml:space="preserve">400-021-8850 </w:t>
            </w:r>
          </w:p>
        </w:tc>
      </w:tr>
      <w:tr w:rsidR="005D6EFC" w14:paraId="0909B8B0" w14:textId="77777777">
        <w:tc>
          <w:tcPr>
            <w:tcW w:w="3000" w:type="dxa"/>
            <w:shd w:val="clear" w:color="auto" w:fill="auto"/>
          </w:tcPr>
          <w:p w14:paraId="2C6E4635" w14:textId="77777777" w:rsidR="005D6EFC" w:rsidRDefault="00A97D66">
            <w:pPr>
              <w:pStyle w:val="a5"/>
              <w:rPr>
                <w:sz w:val="21"/>
              </w:rPr>
            </w:pPr>
            <w:r>
              <w:rPr>
                <w:rFonts w:hint="eastAsia"/>
                <w:sz w:val="21"/>
              </w:rPr>
              <w:t xml:space="preserve">网址： </w:t>
            </w:r>
          </w:p>
        </w:tc>
        <w:tc>
          <w:tcPr>
            <w:tcW w:w="7440" w:type="dxa"/>
            <w:shd w:val="clear" w:color="auto" w:fill="auto"/>
          </w:tcPr>
          <w:p w14:paraId="1D8817E7" w14:textId="77777777" w:rsidR="005D6EFC" w:rsidRDefault="00A97D66">
            <w:pPr>
              <w:pStyle w:val="a5"/>
              <w:rPr>
                <w:sz w:val="21"/>
              </w:rPr>
            </w:pPr>
            <w:r>
              <w:rPr>
                <w:rFonts w:hint="eastAsia"/>
                <w:sz w:val="21"/>
              </w:rPr>
              <w:t xml:space="preserve">www.harvestwm.cn </w:t>
            </w:r>
          </w:p>
        </w:tc>
      </w:tr>
    </w:tbl>
    <w:p w14:paraId="54FEDB27"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(17)</w:t>
      </w:r>
      <w:proofErr w:type="gramStart"/>
      <w:r>
        <w:rPr>
          <w:rFonts w:hint="eastAsia"/>
          <w:b/>
          <w:bCs/>
          <w:sz w:val="21"/>
          <w:szCs w:val="21"/>
        </w:rPr>
        <w:t>宜信普</w:t>
      </w:r>
      <w:proofErr w:type="gramEnd"/>
      <w:r>
        <w:rPr>
          <w:rFonts w:hint="eastAsia"/>
          <w:b/>
          <w:bCs/>
          <w:sz w:val="21"/>
          <w:szCs w:val="21"/>
        </w:rPr>
        <w:t>泽（北京）基金销售有限公司</w:t>
      </w:r>
    </w:p>
    <w:tbl>
      <w:tblPr>
        <w:tblStyle w:val="a6"/>
        <w:tblW w:w="8353" w:type="dxa"/>
        <w:tblLook w:val="04A0" w:firstRow="1" w:lastRow="0" w:firstColumn="1" w:lastColumn="0" w:noHBand="0" w:noVBand="1"/>
      </w:tblPr>
      <w:tblGrid>
        <w:gridCol w:w="2302"/>
        <w:gridCol w:w="6051"/>
      </w:tblGrid>
      <w:tr w:rsidR="005D6EFC" w14:paraId="5BC0A8AB" w14:textId="77777777">
        <w:tc>
          <w:tcPr>
            <w:tcW w:w="3000" w:type="dxa"/>
            <w:shd w:val="clear" w:color="auto" w:fill="auto"/>
          </w:tcPr>
          <w:p w14:paraId="502A4F3E" w14:textId="77777777" w:rsidR="005D6EFC" w:rsidRDefault="00A97D66">
            <w:pPr>
              <w:pStyle w:val="a5"/>
              <w:rPr>
                <w:sz w:val="21"/>
              </w:rPr>
            </w:pPr>
            <w:r>
              <w:rPr>
                <w:rFonts w:hint="eastAsia"/>
                <w:sz w:val="21"/>
              </w:rPr>
              <w:t xml:space="preserve">注册地址： </w:t>
            </w:r>
          </w:p>
        </w:tc>
        <w:tc>
          <w:tcPr>
            <w:tcW w:w="7440" w:type="dxa"/>
            <w:shd w:val="clear" w:color="auto" w:fill="auto"/>
          </w:tcPr>
          <w:p w14:paraId="022EE2D5" w14:textId="77777777" w:rsidR="005D6EFC" w:rsidRDefault="00A97D66">
            <w:pPr>
              <w:pStyle w:val="a5"/>
              <w:rPr>
                <w:sz w:val="21"/>
              </w:rPr>
            </w:pPr>
            <w:r>
              <w:rPr>
                <w:rFonts w:hint="eastAsia"/>
                <w:sz w:val="21"/>
              </w:rPr>
              <w:t xml:space="preserve">北京市朝阳区建国路88号9号楼15层1809 </w:t>
            </w:r>
          </w:p>
        </w:tc>
      </w:tr>
      <w:tr w:rsidR="005D6EFC" w14:paraId="0CEBBC61" w14:textId="77777777">
        <w:tc>
          <w:tcPr>
            <w:tcW w:w="3000" w:type="dxa"/>
            <w:shd w:val="clear" w:color="auto" w:fill="auto"/>
          </w:tcPr>
          <w:p w14:paraId="0913972C" w14:textId="77777777" w:rsidR="005D6EFC" w:rsidRDefault="00A97D66">
            <w:pPr>
              <w:pStyle w:val="a5"/>
              <w:rPr>
                <w:sz w:val="21"/>
              </w:rPr>
            </w:pPr>
            <w:r>
              <w:rPr>
                <w:rFonts w:hint="eastAsia"/>
                <w:sz w:val="21"/>
              </w:rPr>
              <w:t xml:space="preserve">办公地址： </w:t>
            </w:r>
          </w:p>
        </w:tc>
        <w:tc>
          <w:tcPr>
            <w:tcW w:w="7440" w:type="dxa"/>
            <w:shd w:val="clear" w:color="auto" w:fill="auto"/>
          </w:tcPr>
          <w:p w14:paraId="4F9B1E71" w14:textId="77777777" w:rsidR="005D6EFC" w:rsidRDefault="00A97D66">
            <w:pPr>
              <w:pStyle w:val="a5"/>
              <w:rPr>
                <w:sz w:val="21"/>
              </w:rPr>
            </w:pPr>
            <w:r>
              <w:rPr>
                <w:rFonts w:hint="eastAsia"/>
                <w:sz w:val="21"/>
              </w:rPr>
              <w:t xml:space="preserve">北京市朝阳区建国路88号SOHO现代城C座18层1809 </w:t>
            </w:r>
          </w:p>
        </w:tc>
      </w:tr>
      <w:tr w:rsidR="005D6EFC" w14:paraId="5EFE2A8D" w14:textId="77777777">
        <w:tc>
          <w:tcPr>
            <w:tcW w:w="3000" w:type="dxa"/>
            <w:shd w:val="clear" w:color="auto" w:fill="auto"/>
          </w:tcPr>
          <w:p w14:paraId="4AA69B39" w14:textId="77777777" w:rsidR="005D6EFC" w:rsidRDefault="00A97D66">
            <w:pPr>
              <w:pStyle w:val="a5"/>
              <w:rPr>
                <w:sz w:val="21"/>
              </w:rPr>
            </w:pPr>
            <w:r>
              <w:rPr>
                <w:rFonts w:hint="eastAsia"/>
                <w:sz w:val="21"/>
              </w:rPr>
              <w:lastRenderedPageBreak/>
              <w:t xml:space="preserve">法定代表人： </w:t>
            </w:r>
          </w:p>
        </w:tc>
        <w:tc>
          <w:tcPr>
            <w:tcW w:w="7440" w:type="dxa"/>
            <w:shd w:val="clear" w:color="auto" w:fill="auto"/>
          </w:tcPr>
          <w:p w14:paraId="749DA635" w14:textId="77777777" w:rsidR="005D6EFC" w:rsidRDefault="00A97D66">
            <w:pPr>
              <w:pStyle w:val="a5"/>
              <w:rPr>
                <w:sz w:val="21"/>
              </w:rPr>
            </w:pPr>
            <w:proofErr w:type="gramStart"/>
            <w:r>
              <w:rPr>
                <w:rFonts w:hint="eastAsia"/>
                <w:sz w:val="21"/>
              </w:rPr>
              <w:t>戎</w:t>
            </w:r>
            <w:proofErr w:type="gramEnd"/>
            <w:r>
              <w:rPr>
                <w:rFonts w:hint="eastAsia"/>
                <w:sz w:val="21"/>
              </w:rPr>
              <w:t xml:space="preserve">兵 </w:t>
            </w:r>
          </w:p>
        </w:tc>
      </w:tr>
      <w:tr w:rsidR="005D6EFC" w14:paraId="03FB7851" w14:textId="77777777">
        <w:tc>
          <w:tcPr>
            <w:tcW w:w="3000" w:type="dxa"/>
            <w:shd w:val="clear" w:color="auto" w:fill="auto"/>
          </w:tcPr>
          <w:p w14:paraId="57B34142" w14:textId="77777777" w:rsidR="005D6EFC" w:rsidRDefault="00A97D66">
            <w:pPr>
              <w:pStyle w:val="a5"/>
              <w:rPr>
                <w:sz w:val="21"/>
              </w:rPr>
            </w:pPr>
            <w:r>
              <w:rPr>
                <w:rFonts w:hint="eastAsia"/>
                <w:sz w:val="21"/>
              </w:rPr>
              <w:t xml:space="preserve">联系人： </w:t>
            </w:r>
          </w:p>
        </w:tc>
        <w:tc>
          <w:tcPr>
            <w:tcW w:w="7440" w:type="dxa"/>
            <w:shd w:val="clear" w:color="auto" w:fill="auto"/>
          </w:tcPr>
          <w:p w14:paraId="12DB593F" w14:textId="77777777" w:rsidR="005D6EFC" w:rsidRDefault="00A97D66">
            <w:pPr>
              <w:pStyle w:val="a5"/>
              <w:rPr>
                <w:sz w:val="21"/>
              </w:rPr>
            </w:pPr>
            <w:r>
              <w:rPr>
                <w:rFonts w:hint="eastAsia"/>
                <w:sz w:val="21"/>
              </w:rPr>
              <w:t xml:space="preserve">程刚 </w:t>
            </w:r>
          </w:p>
        </w:tc>
      </w:tr>
      <w:tr w:rsidR="005D6EFC" w14:paraId="1661DF95" w14:textId="77777777">
        <w:tc>
          <w:tcPr>
            <w:tcW w:w="3000" w:type="dxa"/>
            <w:shd w:val="clear" w:color="auto" w:fill="auto"/>
          </w:tcPr>
          <w:p w14:paraId="61437844" w14:textId="77777777" w:rsidR="005D6EFC" w:rsidRDefault="00A97D66">
            <w:pPr>
              <w:pStyle w:val="a5"/>
              <w:rPr>
                <w:sz w:val="21"/>
              </w:rPr>
            </w:pPr>
            <w:r>
              <w:rPr>
                <w:rFonts w:hint="eastAsia"/>
                <w:sz w:val="21"/>
              </w:rPr>
              <w:t xml:space="preserve">电话： </w:t>
            </w:r>
          </w:p>
        </w:tc>
        <w:tc>
          <w:tcPr>
            <w:tcW w:w="7440" w:type="dxa"/>
            <w:shd w:val="clear" w:color="auto" w:fill="auto"/>
          </w:tcPr>
          <w:p w14:paraId="7469B56C" w14:textId="77777777" w:rsidR="005D6EFC" w:rsidRDefault="00A97D66">
            <w:pPr>
              <w:pStyle w:val="a5"/>
              <w:rPr>
                <w:sz w:val="21"/>
              </w:rPr>
            </w:pPr>
            <w:r>
              <w:rPr>
                <w:rFonts w:hint="eastAsia"/>
                <w:sz w:val="21"/>
              </w:rPr>
              <w:t xml:space="preserve">010-52855713 </w:t>
            </w:r>
          </w:p>
        </w:tc>
      </w:tr>
      <w:tr w:rsidR="005D6EFC" w14:paraId="2CB8C3F3" w14:textId="77777777">
        <w:tc>
          <w:tcPr>
            <w:tcW w:w="3000" w:type="dxa"/>
            <w:shd w:val="clear" w:color="auto" w:fill="auto"/>
          </w:tcPr>
          <w:p w14:paraId="43CB079C" w14:textId="77777777" w:rsidR="005D6EFC" w:rsidRDefault="00A97D66">
            <w:pPr>
              <w:pStyle w:val="a5"/>
              <w:rPr>
                <w:sz w:val="21"/>
              </w:rPr>
            </w:pPr>
            <w:r>
              <w:rPr>
                <w:rFonts w:hint="eastAsia"/>
                <w:sz w:val="21"/>
              </w:rPr>
              <w:t xml:space="preserve">传真： </w:t>
            </w:r>
          </w:p>
        </w:tc>
        <w:tc>
          <w:tcPr>
            <w:tcW w:w="7440" w:type="dxa"/>
            <w:shd w:val="clear" w:color="auto" w:fill="auto"/>
          </w:tcPr>
          <w:p w14:paraId="5EEFB327" w14:textId="77777777" w:rsidR="005D6EFC" w:rsidRDefault="00A97D66">
            <w:pPr>
              <w:pStyle w:val="a5"/>
              <w:rPr>
                <w:sz w:val="21"/>
              </w:rPr>
            </w:pPr>
            <w:r>
              <w:rPr>
                <w:rFonts w:hint="eastAsia"/>
                <w:sz w:val="21"/>
              </w:rPr>
              <w:t xml:space="preserve">010-85894285 </w:t>
            </w:r>
          </w:p>
        </w:tc>
      </w:tr>
      <w:tr w:rsidR="005D6EFC" w14:paraId="7C7E263D" w14:textId="77777777">
        <w:tc>
          <w:tcPr>
            <w:tcW w:w="3000" w:type="dxa"/>
            <w:shd w:val="clear" w:color="auto" w:fill="auto"/>
          </w:tcPr>
          <w:p w14:paraId="47420084"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4A1AAD7B" w14:textId="77777777" w:rsidR="005D6EFC" w:rsidRDefault="00A97D66">
            <w:pPr>
              <w:pStyle w:val="a5"/>
              <w:rPr>
                <w:sz w:val="21"/>
              </w:rPr>
            </w:pPr>
            <w:r>
              <w:rPr>
                <w:rFonts w:hint="eastAsia"/>
                <w:sz w:val="21"/>
              </w:rPr>
              <w:t xml:space="preserve">400-609-9200 </w:t>
            </w:r>
          </w:p>
        </w:tc>
      </w:tr>
      <w:tr w:rsidR="005D6EFC" w14:paraId="08112FDE" w14:textId="77777777">
        <w:tc>
          <w:tcPr>
            <w:tcW w:w="3000" w:type="dxa"/>
            <w:shd w:val="clear" w:color="auto" w:fill="auto"/>
          </w:tcPr>
          <w:p w14:paraId="0E8DFB35" w14:textId="77777777" w:rsidR="005D6EFC" w:rsidRDefault="00A97D66">
            <w:pPr>
              <w:pStyle w:val="a5"/>
              <w:rPr>
                <w:sz w:val="21"/>
              </w:rPr>
            </w:pPr>
            <w:r>
              <w:rPr>
                <w:rFonts w:hint="eastAsia"/>
                <w:sz w:val="21"/>
              </w:rPr>
              <w:t xml:space="preserve">网址： </w:t>
            </w:r>
          </w:p>
        </w:tc>
        <w:tc>
          <w:tcPr>
            <w:tcW w:w="7440" w:type="dxa"/>
            <w:shd w:val="clear" w:color="auto" w:fill="auto"/>
          </w:tcPr>
          <w:p w14:paraId="77EADC45" w14:textId="77777777" w:rsidR="005D6EFC" w:rsidRDefault="00A97D66">
            <w:pPr>
              <w:pStyle w:val="a5"/>
              <w:rPr>
                <w:sz w:val="21"/>
              </w:rPr>
            </w:pPr>
            <w:r>
              <w:rPr>
                <w:rFonts w:hint="eastAsia"/>
                <w:sz w:val="21"/>
              </w:rPr>
              <w:t xml:space="preserve">http://www.yixinfund.com </w:t>
            </w:r>
          </w:p>
        </w:tc>
      </w:tr>
    </w:tbl>
    <w:p w14:paraId="1666013D"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(18)南京苏宁基金销售有限公司</w:t>
      </w:r>
    </w:p>
    <w:tbl>
      <w:tblPr>
        <w:tblStyle w:val="a6"/>
        <w:tblW w:w="8353" w:type="dxa"/>
        <w:tblLook w:val="04A0" w:firstRow="1" w:lastRow="0" w:firstColumn="1" w:lastColumn="0" w:noHBand="0" w:noVBand="1"/>
      </w:tblPr>
      <w:tblGrid>
        <w:gridCol w:w="2350"/>
        <w:gridCol w:w="6003"/>
      </w:tblGrid>
      <w:tr w:rsidR="005D6EFC" w14:paraId="76E31875" w14:textId="77777777">
        <w:tc>
          <w:tcPr>
            <w:tcW w:w="3000" w:type="dxa"/>
            <w:shd w:val="clear" w:color="auto" w:fill="auto"/>
          </w:tcPr>
          <w:p w14:paraId="624A2D5E" w14:textId="77777777" w:rsidR="005D6EFC" w:rsidRDefault="00A97D66">
            <w:pPr>
              <w:pStyle w:val="a5"/>
              <w:rPr>
                <w:sz w:val="21"/>
              </w:rPr>
            </w:pPr>
            <w:r>
              <w:rPr>
                <w:rFonts w:hint="eastAsia"/>
                <w:sz w:val="21"/>
              </w:rPr>
              <w:t xml:space="preserve">注册地址： </w:t>
            </w:r>
          </w:p>
        </w:tc>
        <w:tc>
          <w:tcPr>
            <w:tcW w:w="7440" w:type="dxa"/>
            <w:shd w:val="clear" w:color="auto" w:fill="auto"/>
          </w:tcPr>
          <w:p w14:paraId="52BB4F6E" w14:textId="77777777" w:rsidR="005D6EFC" w:rsidRDefault="00A97D66">
            <w:pPr>
              <w:pStyle w:val="a5"/>
              <w:rPr>
                <w:sz w:val="21"/>
              </w:rPr>
            </w:pPr>
            <w:r>
              <w:rPr>
                <w:rFonts w:hint="eastAsia"/>
                <w:sz w:val="21"/>
              </w:rPr>
              <w:t xml:space="preserve">南京市玄武区苏宁大道1-5号 </w:t>
            </w:r>
          </w:p>
        </w:tc>
      </w:tr>
      <w:tr w:rsidR="005D6EFC" w14:paraId="15C3E9DB" w14:textId="77777777">
        <w:tc>
          <w:tcPr>
            <w:tcW w:w="3000" w:type="dxa"/>
            <w:shd w:val="clear" w:color="auto" w:fill="auto"/>
          </w:tcPr>
          <w:p w14:paraId="012E371F" w14:textId="77777777" w:rsidR="005D6EFC" w:rsidRDefault="00A97D66">
            <w:pPr>
              <w:pStyle w:val="a5"/>
              <w:rPr>
                <w:sz w:val="21"/>
              </w:rPr>
            </w:pPr>
            <w:r>
              <w:rPr>
                <w:rFonts w:hint="eastAsia"/>
                <w:sz w:val="21"/>
              </w:rPr>
              <w:t xml:space="preserve">办公地址： </w:t>
            </w:r>
          </w:p>
        </w:tc>
        <w:tc>
          <w:tcPr>
            <w:tcW w:w="7440" w:type="dxa"/>
            <w:shd w:val="clear" w:color="auto" w:fill="auto"/>
          </w:tcPr>
          <w:p w14:paraId="6505420D" w14:textId="77777777" w:rsidR="005D6EFC" w:rsidRDefault="00A97D66">
            <w:pPr>
              <w:pStyle w:val="a5"/>
              <w:rPr>
                <w:sz w:val="21"/>
              </w:rPr>
            </w:pPr>
            <w:r>
              <w:rPr>
                <w:rFonts w:hint="eastAsia"/>
                <w:sz w:val="21"/>
              </w:rPr>
              <w:t xml:space="preserve">南京市玄武区苏宁大道1-5号 </w:t>
            </w:r>
          </w:p>
        </w:tc>
      </w:tr>
      <w:tr w:rsidR="005D6EFC" w14:paraId="184D7531" w14:textId="77777777">
        <w:tc>
          <w:tcPr>
            <w:tcW w:w="3000" w:type="dxa"/>
            <w:shd w:val="clear" w:color="auto" w:fill="auto"/>
          </w:tcPr>
          <w:p w14:paraId="17EF428A"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50D862A7" w14:textId="77777777" w:rsidR="005D6EFC" w:rsidRDefault="00A97D66">
            <w:pPr>
              <w:pStyle w:val="a5"/>
              <w:rPr>
                <w:sz w:val="21"/>
              </w:rPr>
            </w:pPr>
            <w:proofErr w:type="gramStart"/>
            <w:r>
              <w:rPr>
                <w:rFonts w:hint="eastAsia"/>
                <w:sz w:val="21"/>
              </w:rPr>
              <w:t>钱燕飞</w:t>
            </w:r>
            <w:proofErr w:type="gramEnd"/>
            <w:r>
              <w:rPr>
                <w:rFonts w:hint="eastAsia"/>
                <w:sz w:val="21"/>
              </w:rPr>
              <w:t xml:space="preserve"> </w:t>
            </w:r>
          </w:p>
        </w:tc>
      </w:tr>
      <w:tr w:rsidR="005D6EFC" w14:paraId="7E61F1E4" w14:textId="77777777">
        <w:tc>
          <w:tcPr>
            <w:tcW w:w="3000" w:type="dxa"/>
            <w:shd w:val="clear" w:color="auto" w:fill="auto"/>
          </w:tcPr>
          <w:p w14:paraId="6E958814" w14:textId="77777777" w:rsidR="005D6EFC" w:rsidRDefault="00A97D66">
            <w:pPr>
              <w:pStyle w:val="a5"/>
              <w:rPr>
                <w:sz w:val="21"/>
              </w:rPr>
            </w:pPr>
            <w:r>
              <w:rPr>
                <w:rFonts w:hint="eastAsia"/>
                <w:sz w:val="21"/>
              </w:rPr>
              <w:t xml:space="preserve">联系人： </w:t>
            </w:r>
          </w:p>
        </w:tc>
        <w:tc>
          <w:tcPr>
            <w:tcW w:w="7440" w:type="dxa"/>
            <w:shd w:val="clear" w:color="auto" w:fill="auto"/>
          </w:tcPr>
          <w:p w14:paraId="799258B4" w14:textId="77777777" w:rsidR="005D6EFC" w:rsidRDefault="00A97D66">
            <w:pPr>
              <w:pStyle w:val="a5"/>
              <w:rPr>
                <w:sz w:val="21"/>
              </w:rPr>
            </w:pPr>
            <w:proofErr w:type="gramStart"/>
            <w:r>
              <w:rPr>
                <w:rFonts w:hint="eastAsia"/>
                <w:sz w:val="21"/>
              </w:rPr>
              <w:t>喻</w:t>
            </w:r>
            <w:proofErr w:type="gramEnd"/>
            <w:r>
              <w:rPr>
                <w:rFonts w:hint="eastAsia"/>
                <w:sz w:val="21"/>
              </w:rPr>
              <w:t xml:space="preserve">明明 </w:t>
            </w:r>
          </w:p>
        </w:tc>
      </w:tr>
      <w:tr w:rsidR="005D6EFC" w14:paraId="0E983E25" w14:textId="77777777">
        <w:tc>
          <w:tcPr>
            <w:tcW w:w="3000" w:type="dxa"/>
            <w:shd w:val="clear" w:color="auto" w:fill="auto"/>
          </w:tcPr>
          <w:p w14:paraId="0E89A574" w14:textId="77777777" w:rsidR="005D6EFC" w:rsidRDefault="00A97D66">
            <w:pPr>
              <w:pStyle w:val="a5"/>
              <w:rPr>
                <w:sz w:val="21"/>
              </w:rPr>
            </w:pPr>
            <w:r>
              <w:rPr>
                <w:rFonts w:hint="eastAsia"/>
                <w:sz w:val="21"/>
              </w:rPr>
              <w:t xml:space="preserve">电话： </w:t>
            </w:r>
          </w:p>
        </w:tc>
        <w:tc>
          <w:tcPr>
            <w:tcW w:w="7440" w:type="dxa"/>
            <w:shd w:val="clear" w:color="auto" w:fill="auto"/>
          </w:tcPr>
          <w:p w14:paraId="519CFCBA" w14:textId="77777777" w:rsidR="005D6EFC" w:rsidRDefault="00A97D66">
            <w:pPr>
              <w:pStyle w:val="a5"/>
              <w:rPr>
                <w:sz w:val="21"/>
              </w:rPr>
            </w:pPr>
            <w:r>
              <w:rPr>
                <w:rFonts w:hint="eastAsia"/>
                <w:sz w:val="21"/>
              </w:rPr>
              <w:t xml:space="preserve">025-66996699-884131 </w:t>
            </w:r>
          </w:p>
        </w:tc>
      </w:tr>
      <w:tr w:rsidR="005D6EFC" w14:paraId="77013AFB" w14:textId="77777777">
        <w:tc>
          <w:tcPr>
            <w:tcW w:w="3000" w:type="dxa"/>
            <w:shd w:val="clear" w:color="auto" w:fill="auto"/>
          </w:tcPr>
          <w:p w14:paraId="0194CB5D" w14:textId="77777777" w:rsidR="005D6EFC" w:rsidRDefault="00A97D66">
            <w:pPr>
              <w:pStyle w:val="a5"/>
              <w:rPr>
                <w:sz w:val="21"/>
              </w:rPr>
            </w:pPr>
            <w:r>
              <w:rPr>
                <w:rFonts w:hint="eastAsia"/>
                <w:sz w:val="21"/>
              </w:rPr>
              <w:t xml:space="preserve">传真： </w:t>
            </w:r>
          </w:p>
        </w:tc>
        <w:tc>
          <w:tcPr>
            <w:tcW w:w="7440" w:type="dxa"/>
            <w:shd w:val="clear" w:color="auto" w:fill="auto"/>
          </w:tcPr>
          <w:p w14:paraId="444A71EC" w14:textId="77777777" w:rsidR="005D6EFC" w:rsidRDefault="00A97D66">
            <w:pPr>
              <w:pStyle w:val="a5"/>
              <w:rPr>
                <w:sz w:val="21"/>
              </w:rPr>
            </w:pPr>
            <w:r>
              <w:rPr>
                <w:rFonts w:hint="eastAsia"/>
                <w:sz w:val="21"/>
              </w:rPr>
              <w:t xml:space="preserve">025-66996699-884131 </w:t>
            </w:r>
          </w:p>
        </w:tc>
      </w:tr>
      <w:tr w:rsidR="005D6EFC" w14:paraId="51DF79A9" w14:textId="77777777">
        <w:tc>
          <w:tcPr>
            <w:tcW w:w="3000" w:type="dxa"/>
            <w:shd w:val="clear" w:color="auto" w:fill="auto"/>
          </w:tcPr>
          <w:p w14:paraId="0540A919"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1CA3C594" w14:textId="77777777" w:rsidR="005D6EFC" w:rsidRDefault="00A97D66">
            <w:pPr>
              <w:pStyle w:val="a5"/>
              <w:rPr>
                <w:sz w:val="21"/>
              </w:rPr>
            </w:pPr>
            <w:r>
              <w:rPr>
                <w:rFonts w:hint="eastAsia"/>
                <w:sz w:val="21"/>
              </w:rPr>
              <w:t xml:space="preserve">95177 </w:t>
            </w:r>
          </w:p>
        </w:tc>
      </w:tr>
      <w:tr w:rsidR="005D6EFC" w14:paraId="5867EAE2" w14:textId="77777777">
        <w:tc>
          <w:tcPr>
            <w:tcW w:w="3000" w:type="dxa"/>
            <w:shd w:val="clear" w:color="auto" w:fill="auto"/>
          </w:tcPr>
          <w:p w14:paraId="054B1965" w14:textId="77777777" w:rsidR="005D6EFC" w:rsidRDefault="00A97D66">
            <w:pPr>
              <w:pStyle w:val="a5"/>
              <w:rPr>
                <w:sz w:val="21"/>
              </w:rPr>
            </w:pPr>
            <w:r>
              <w:rPr>
                <w:rFonts w:hint="eastAsia"/>
                <w:sz w:val="21"/>
              </w:rPr>
              <w:t xml:space="preserve">网址： </w:t>
            </w:r>
          </w:p>
        </w:tc>
        <w:tc>
          <w:tcPr>
            <w:tcW w:w="7440" w:type="dxa"/>
            <w:shd w:val="clear" w:color="auto" w:fill="auto"/>
          </w:tcPr>
          <w:p w14:paraId="2D19F8BB" w14:textId="77777777" w:rsidR="005D6EFC" w:rsidRDefault="00A97D66">
            <w:pPr>
              <w:pStyle w:val="a5"/>
              <w:rPr>
                <w:sz w:val="21"/>
              </w:rPr>
            </w:pPr>
            <w:r>
              <w:rPr>
                <w:rFonts w:hint="eastAsia"/>
                <w:sz w:val="21"/>
              </w:rPr>
              <w:t xml:space="preserve">www.snjijin.com </w:t>
            </w:r>
          </w:p>
        </w:tc>
      </w:tr>
    </w:tbl>
    <w:p w14:paraId="25AACED9"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(19)</w:t>
      </w:r>
      <w:proofErr w:type="gramStart"/>
      <w:r>
        <w:rPr>
          <w:rFonts w:hint="eastAsia"/>
          <w:b/>
          <w:bCs/>
          <w:sz w:val="21"/>
          <w:szCs w:val="21"/>
        </w:rPr>
        <w:t>浦领基金</w:t>
      </w:r>
      <w:proofErr w:type="gramEnd"/>
      <w:r>
        <w:rPr>
          <w:rFonts w:hint="eastAsia"/>
          <w:b/>
          <w:bCs/>
          <w:sz w:val="21"/>
          <w:szCs w:val="21"/>
        </w:rPr>
        <w:t>销售有限公司</w:t>
      </w:r>
    </w:p>
    <w:tbl>
      <w:tblPr>
        <w:tblStyle w:val="a6"/>
        <w:tblW w:w="8353" w:type="dxa"/>
        <w:tblLook w:val="04A0" w:firstRow="1" w:lastRow="0" w:firstColumn="1" w:lastColumn="0" w:noHBand="0" w:noVBand="1"/>
      </w:tblPr>
      <w:tblGrid>
        <w:gridCol w:w="2376"/>
        <w:gridCol w:w="5977"/>
      </w:tblGrid>
      <w:tr w:rsidR="005D6EFC" w14:paraId="19958DE2" w14:textId="77777777">
        <w:tc>
          <w:tcPr>
            <w:tcW w:w="3000" w:type="dxa"/>
            <w:shd w:val="clear" w:color="auto" w:fill="auto"/>
          </w:tcPr>
          <w:p w14:paraId="24CE2025" w14:textId="77777777" w:rsidR="005D6EFC" w:rsidRDefault="00A97D66">
            <w:pPr>
              <w:pStyle w:val="a5"/>
              <w:rPr>
                <w:sz w:val="21"/>
              </w:rPr>
            </w:pPr>
            <w:r>
              <w:rPr>
                <w:rFonts w:hint="eastAsia"/>
                <w:sz w:val="21"/>
              </w:rPr>
              <w:t xml:space="preserve">注册地址： </w:t>
            </w:r>
          </w:p>
        </w:tc>
        <w:tc>
          <w:tcPr>
            <w:tcW w:w="7440" w:type="dxa"/>
            <w:shd w:val="clear" w:color="auto" w:fill="auto"/>
          </w:tcPr>
          <w:p w14:paraId="12B3DF98" w14:textId="77777777" w:rsidR="005D6EFC" w:rsidRDefault="00A97D66">
            <w:pPr>
              <w:pStyle w:val="a5"/>
              <w:rPr>
                <w:sz w:val="21"/>
              </w:rPr>
            </w:pPr>
            <w:r>
              <w:rPr>
                <w:rFonts w:hint="eastAsia"/>
                <w:sz w:val="21"/>
              </w:rPr>
              <w:t>北京市</w:t>
            </w:r>
            <w:proofErr w:type="gramStart"/>
            <w:r>
              <w:rPr>
                <w:rFonts w:hint="eastAsia"/>
                <w:sz w:val="21"/>
              </w:rPr>
              <w:t>朝阳区望京东园</w:t>
            </w:r>
            <w:proofErr w:type="gramEnd"/>
            <w:r>
              <w:rPr>
                <w:rFonts w:hint="eastAsia"/>
                <w:sz w:val="21"/>
              </w:rPr>
              <w:t xml:space="preserve">四区13号楼A座9层908室 </w:t>
            </w:r>
          </w:p>
        </w:tc>
      </w:tr>
      <w:tr w:rsidR="005D6EFC" w14:paraId="5A656BDF" w14:textId="77777777">
        <w:tc>
          <w:tcPr>
            <w:tcW w:w="3000" w:type="dxa"/>
            <w:shd w:val="clear" w:color="auto" w:fill="auto"/>
          </w:tcPr>
          <w:p w14:paraId="1970CB67" w14:textId="77777777" w:rsidR="005D6EFC" w:rsidRDefault="00A97D66">
            <w:pPr>
              <w:pStyle w:val="a5"/>
              <w:rPr>
                <w:sz w:val="21"/>
              </w:rPr>
            </w:pPr>
            <w:r>
              <w:rPr>
                <w:rFonts w:hint="eastAsia"/>
                <w:sz w:val="21"/>
              </w:rPr>
              <w:t xml:space="preserve">办公地址： </w:t>
            </w:r>
          </w:p>
        </w:tc>
        <w:tc>
          <w:tcPr>
            <w:tcW w:w="7440" w:type="dxa"/>
            <w:shd w:val="clear" w:color="auto" w:fill="auto"/>
          </w:tcPr>
          <w:p w14:paraId="17380005" w14:textId="77777777" w:rsidR="005D6EFC" w:rsidRDefault="00A97D66">
            <w:pPr>
              <w:pStyle w:val="a5"/>
              <w:rPr>
                <w:sz w:val="21"/>
              </w:rPr>
            </w:pPr>
            <w:r>
              <w:rPr>
                <w:rFonts w:hint="eastAsia"/>
                <w:sz w:val="21"/>
              </w:rPr>
              <w:t>北京市朝阳</w:t>
            </w:r>
            <w:proofErr w:type="gramStart"/>
            <w:r>
              <w:rPr>
                <w:rFonts w:hint="eastAsia"/>
                <w:sz w:val="21"/>
              </w:rPr>
              <w:t>区望京浦项中心</w:t>
            </w:r>
            <w:proofErr w:type="gramEnd"/>
            <w:r>
              <w:rPr>
                <w:rFonts w:hint="eastAsia"/>
                <w:sz w:val="21"/>
              </w:rPr>
              <w:t xml:space="preserve">A座9层04-08 </w:t>
            </w:r>
          </w:p>
        </w:tc>
      </w:tr>
      <w:tr w:rsidR="005D6EFC" w14:paraId="20891025" w14:textId="77777777">
        <w:tc>
          <w:tcPr>
            <w:tcW w:w="3000" w:type="dxa"/>
            <w:shd w:val="clear" w:color="auto" w:fill="auto"/>
          </w:tcPr>
          <w:p w14:paraId="7FE842B8"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0C547E97" w14:textId="77777777" w:rsidR="005D6EFC" w:rsidRDefault="00A97D66">
            <w:pPr>
              <w:pStyle w:val="a5"/>
              <w:rPr>
                <w:sz w:val="21"/>
              </w:rPr>
            </w:pPr>
            <w:r>
              <w:rPr>
                <w:rFonts w:hint="eastAsia"/>
                <w:sz w:val="21"/>
              </w:rPr>
              <w:t xml:space="preserve">聂婉君 </w:t>
            </w:r>
          </w:p>
        </w:tc>
      </w:tr>
      <w:tr w:rsidR="005D6EFC" w14:paraId="04F18BB0" w14:textId="77777777">
        <w:tc>
          <w:tcPr>
            <w:tcW w:w="3000" w:type="dxa"/>
            <w:shd w:val="clear" w:color="auto" w:fill="auto"/>
          </w:tcPr>
          <w:p w14:paraId="453D1224" w14:textId="77777777" w:rsidR="005D6EFC" w:rsidRDefault="00A97D66">
            <w:pPr>
              <w:pStyle w:val="a5"/>
              <w:rPr>
                <w:sz w:val="21"/>
              </w:rPr>
            </w:pPr>
            <w:r>
              <w:rPr>
                <w:rFonts w:hint="eastAsia"/>
                <w:sz w:val="21"/>
              </w:rPr>
              <w:t xml:space="preserve">联系人： </w:t>
            </w:r>
          </w:p>
        </w:tc>
        <w:tc>
          <w:tcPr>
            <w:tcW w:w="7440" w:type="dxa"/>
            <w:shd w:val="clear" w:color="auto" w:fill="auto"/>
          </w:tcPr>
          <w:p w14:paraId="52EDB97B" w14:textId="77777777" w:rsidR="005D6EFC" w:rsidRDefault="00A97D66">
            <w:pPr>
              <w:pStyle w:val="a5"/>
              <w:rPr>
                <w:sz w:val="21"/>
              </w:rPr>
            </w:pPr>
            <w:r>
              <w:rPr>
                <w:rFonts w:hint="eastAsia"/>
                <w:sz w:val="21"/>
              </w:rPr>
              <w:t xml:space="preserve">李艳 </w:t>
            </w:r>
          </w:p>
        </w:tc>
      </w:tr>
      <w:tr w:rsidR="005D6EFC" w14:paraId="45BE958A" w14:textId="77777777">
        <w:tc>
          <w:tcPr>
            <w:tcW w:w="3000" w:type="dxa"/>
            <w:shd w:val="clear" w:color="auto" w:fill="auto"/>
          </w:tcPr>
          <w:p w14:paraId="418896E9" w14:textId="77777777" w:rsidR="005D6EFC" w:rsidRDefault="00A97D66">
            <w:pPr>
              <w:pStyle w:val="a5"/>
              <w:rPr>
                <w:sz w:val="21"/>
              </w:rPr>
            </w:pPr>
            <w:r>
              <w:rPr>
                <w:rFonts w:hint="eastAsia"/>
                <w:sz w:val="21"/>
              </w:rPr>
              <w:t xml:space="preserve">电话： </w:t>
            </w:r>
          </w:p>
        </w:tc>
        <w:tc>
          <w:tcPr>
            <w:tcW w:w="7440" w:type="dxa"/>
            <w:shd w:val="clear" w:color="auto" w:fill="auto"/>
          </w:tcPr>
          <w:p w14:paraId="3012366C" w14:textId="77777777" w:rsidR="005D6EFC" w:rsidRDefault="00A97D66">
            <w:pPr>
              <w:pStyle w:val="a5"/>
              <w:rPr>
                <w:sz w:val="21"/>
              </w:rPr>
            </w:pPr>
            <w:r>
              <w:rPr>
                <w:rFonts w:hint="eastAsia"/>
                <w:sz w:val="21"/>
              </w:rPr>
              <w:t xml:space="preserve">010-59497361 </w:t>
            </w:r>
          </w:p>
        </w:tc>
      </w:tr>
      <w:tr w:rsidR="005D6EFC" w14:paraId="3A550786" w14:textId="77777777">
        <w:tc>
          <w:tcPr>
            <w:tcW w:w="3000" w:type="dxa"/>
            <w:shd w:val="clear" w:color="auto" w:fill="auto"/>
          </w:tcPr>
          <w:p w14:paraId="3B7BB3D6" w14:textId="77777777" w:rsidR="005D6EFC" w:rsidRDefault="00A97D66">
            <w:pPr>
              <w:pStyle w:val="a5"/>
              <w:rPr>
                <w:sz w:val="21"/>
              </w:rPr>
            </w:pPr>
            <w:r>
              <w:rPr>
                <w:rFonts w:hint="eastAsia"/>
                <w:sz w:val="21"/>
              </w:rPr>
              <w:t xml:space="preserve">传真： </w:t>
            </w:r>
          </w:p>
        </w:tc>
        <w:tc>
          <w:tcPr>
            <w:tcW w:w="7440" w:type="dxa"/>
            <w:shd w:val="clear" w:color="auto" w:fill="auto"/>
          </w:tcPr>
          <w:p w14:paraId="13AEF761" w14:textId="77777777" w:rsidR="005D6EFC" w:rsidRDefault="00A97D66">
            <w:pPr>
              <w:pStyle w:val="a5"/>
              <w:rPr>
                <w:sz w:val="21"/>
              </w:rPr>
            </w:pPr>
            <w:r>
              <w:rPr>
                <w:rFonts w:hint="eastAsia"/>
                <w:sz w:val="21"/>
              </w:rPr>
              <w:t xml:space="preserve">010-64788016 </w:t>
            </w:r>
          </w:p>
        </w:tc>
      </w:tr>
      <w:tr w:rsidR="005D6EFC" w14:paraId="531824F5" w14:textId="77777777">
        <w:tc>
          <w:tcPr>
            <w:tcW w:w="3000" w:type="dxa"/>
            <w:shd w:val="clear" w:color="auto" w:fill="auto"/>
          </w:tcPr>
          <w:p w14:paraId="6B0E7DDD"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25FF6D7D" w14:textId="77777777" w:rsidR="005D6EFC" w:rsidRDefault="00A97D66">
            <w:pPr>
              <w:pStyle w:val="a5"/>
              <w:rPr>
                <w:sz w:val="21"/>
              </w:rPr>
            </w:pPr>
            <w:r>
              <w:rPr>
                <w:rFonts w:hint="eastAsia"/>
                <w:sz w:val="21"/>
              </w:rPr>
              <w:t xml:space="preserve">400-012-5899 </w:t>
            </w:r>
          </w:p>
        </w:tc>
      </w:tr>
      <w:tr w:rsidR="005D6EFC" w14:paraId="5F9149B5" w14:textId="77777777">
        <w:tc>
          <w:tcPr>
            <w:tcW w:w="3000" w:type="dxa"/>
            <w:shd w:val="clear" w:color="auto" w:fill="auto"/>
          </w:tcPr>
          <w:p w14:paraId="604EAEF5" w14:textId="77777777" w:rsidR="005D6EFC" w:rsidRDefault="00A97D66">
            <w:pPr>
              <w:pStyle w:val="a5"/>
              <w:rPr>
                <w:sz w:val="21"/>
              </w:rPr>
            </w:pPr>
            <w:r>
              <w:rPr>
                <w:rFonts w:hint="eastAsia"/>
                <w:sz w:val="21"/>
              </w:rPr>
              <w:t xml:space="preserve">网址： </w:t>
            </w:r>
          </w:p>
        </w:tc>
        <w:tc>
          <w:tcPr>
            <w:tcW w:w="7440" w:type="dxa"/>
            <w:shd w:val="clear" w:color="auto" w:fill="auto"/>
          </w:tcPr>
          <w:p w14:paraId="459AD2AE" w14:textId="77777777" w:rsidR="005D6EFC" w:rsidRDefault="00A97D66">
            <w:pPr>
              <w:pStyle w:val="a5"/>
              <w:rPr>
                <w:sz w:val="21"/>
              </w:rPr>
            </w:pPr>
            <w:r>
              <w:rPr>
                <w:rFonts w:hint="eastAsia"/>
                <w:sz w:val="21"/>
              </w:rPr>
              <w:t xml:space="preserve">www.zscffund.com </w:t>
            </w:r>
          </w:p>
        </w:tc>
      </w:tr>
    </w:tbl>
    <w:p w14:paraId="63C57F31"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(20)北京</w:t>
      </w:r>
      <w:proofErr w:type="gramStart"/>
      <w:r>
        <w:rPr>
          <w:rFonts w:hint="eastAsia"/>
          <w:b/>
          <w:bCs/>
          <w:sz w:val="21"/>
          <w:szCs w:val="21"/>
        </w:rPr>
        <w:t>恒</w:t>
      </w:r>
      <w:proofErr w:type="gramEnd"/>
      <w:r>
        <w:rPr>
          <w:rFonts w:hint="eastAsia"/>
          <w:b/>
          <w:bCs/>
          <w:sz w:val="21"/>
          <w:szCs w:val="21"/>
        </w:rPr>
        <w:t>天明</w:t>
      </w:r>
      <w:proofErr w:type="gramStart"/>
      <w:r>
        <w:rPr>
          <w:rFonts w:hint="eastAsia"/>
          <w:b/>
          <w:bCs/>
          <w:sz w:val="21"/>
          <w:szCs w:val="21"/>
        </w:rPr>
        <w:t>泽基金</w:t>
      </w:r>
      <w:proofErr w:type="gramEnd"/>
      <w:r>
        <w:rPr>
          <w:rFonts w:hint="eastAsia"/>
          <w:b/>
          <w:bCs/>
          <w:sz w:val="21"/>
          <w:szCs w:val="21"/>
        </w:rPr>
        <w:t>销售有限公司</w:t>
      </w:r>
    </w:p>
    <w:tbl>
      <w:tblPr>
        <w:tblStyle w:val="a6"/>
        <w:tblW w:w="8353" w:type="dxa"/>
        <w:tblLook w:val="04A0" w:firstRow="1" w:lastRow="0" w:firstColumn="1" w:lastColumn="0" w:noHBand="0" w:noVBand="1"/>
      </w:tblPr>
      <w:tblGrid>
        <w:gridCol w:w="2400"/>
        <w:gridCol w:w="5953"/>
      </w:tblGrid>
      <w:tr w:rsidR="005D6EFC" w14:paraId="2599F631" w14:textId="77777777">
        <w:tc>
          <w:tcPr>
            <w:tcW w:w="3000" w:type="dxa"/>
            <w:shd w:val="clear" w:color="auto" w:fill="auto"/>
          </w:tcPr>
          <w:p w14:paraId="2AAD5DDC" w14:textId="77777777" w:rsidR="005D6EFC" w:rsidRDefault="00A97D66">
            <w:pPr>
              <w:pStyle w:val="a5"/>
              <w:rPr>
                <w:sz w:val="21"/>
              </w:rPr>
            </w:pPr>
            <w:r>
              <w:rPr>
                <w:rFonts w:hint="eastAsia"/>
                <w:sz w:val="21"/>
              </w:rPr>
              <w:t xml:space="preserve">注册地址： </w:t>
            </w:r>
          </w:p>
        </w:tc>
        <w:tc>
          <w:tcPr>
            <w:tcW w:w="7440" w:type="dxa"/>
            <w:shd w:val="clear" w:color="auto" w:fill="auto"/>
          </w:tcPr>
          <w:p w14:paraId="57F67957" w14:textId="77777777" w:rsidR="005D6EFC" w:rsidRDefault="00A97D66">
            <w:pPr>
              <w:pStyle w:val="a5"/>
              <w:rPr>
                <w:sz w:val="21"/>
              </w:rPr>
            </w:pPr>
            <w:r>
              <w:rPr>
                <w:rFonts w:hint="eastAsia"/>
                <w:sz w:val="21"/>
              </w:rPr>
              <w:t xml:space="preserve">北京市北京经济技术开发区宏达北路10号5层5122室 </w:t>
            </w:r>
          </w:p>
        </w:tc>
      </w:tr>
      <w:tr w:rsidR="005D6EFC" w14:paraId="1E95E654" w14:textId="77777777">
        <w:tc>
          <w:tcPr>
            <w:tcW w:w="3000" w:type="dxa"/>
            <w:shd w:val="clear" w:color="auto" w:fill="auto"/>
          </w:tcPr>
          <w:p w14:paraId="1E868BBF" w14:textId="77777777" w:rsidR="005D6EFC" w:rsidRDefault="00A97D66">
            <w:pPr>
              <w:pStyle w:val="a5"/>
              <w:rPr>
                <w:sz w:val="21"/>
              </w:rPr>
            </w:pPr>
            <w:r>
              <w:rPr>
                <w:rFonts w:hint="eastAsia"/>
                <w:sz w:val="21"/>
              </w:rPr>
              <w:t xml:space="preserve">办公地址： </w:t>
            </w:r>
          </w:p>
        </w:tc>
        <w:tc>
          <w:tcPr>
            <w:tcW w:w="7440" w:type="dxa"/>
            <w:shd w:val="clear" w:color="auto" w:fill="auto"/>
          </w:tcPr>
          <w:p w14:paraId="2AABDEFA" w14:textId="77777777" w:rsidR="005D6EFC" w:rsidRDefault="00A97D66">
            <w:pPr>
              <w:pStyle w:val="a5"/>
              <w:rPr>
                <w:sz w:val="21"/>
              </w:rPr>
            </w:pPr>
            <w:r>
              <w:rPr>
                <w:rFonts w:hint="eastAsia"/>
                <w:sz w:val="21"/>
              </w:rPr>
              <w:t xml:space="preserve">北京市朝阳区东三环中路20号乐成中心A座23层 </w:t>
            </w:r>
          </w:p>
        </w:tc>
      </w:tr>
      <w:tr w:rsidR="005D6EFC" w14:paraId="021DC8C7" w14:textId="77777777">
        <w:tc>
          <w:tcPr>
            <w:tcW w:w="3000" w:type="dxa"/>
            <w:shd w:val="clear" w:color="auto" w:fill="auto"/>
          </w:tcPr>
          <w:p w14:paraId="77B1DF42"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7DCED066" w14:textId="77777777" w:rsidR="005D6EFC" w:rsidRDefault="00A97D66">
            <w:pPr>
              <w:pStyle w:val="a5"/>
              <w:rPr>
                <w:sz w:val="21"/>
              </w:rPr>
            </w:pPr>
            <w:r>
              <w:rPr>
                <w:rFonts w:hint="eastAsia"/>
                <w:sz w:val="21"/>
              </w:rPr>
              <w:t xml:space="preserve">周斌 </w:t>
            </w:r>
          </w:p>
        </w:tc>
      </w:tr>
      <w:tr w:rsidR="005D6EFC" w14:paraId="74959E2C" w14:textId="77777777">
        <w:tc>
          <w:tcPr>
            <w:tcW w:w="3000" w:type="dxa"/>
            <w:shd w:val="clear" w:color="auto" w:fill="auto"/>
          </w:tcPr>
          <w:p w14:paraId="4BAC272D" w14:textId="77777777" w:rsidR="005D6EFC" w:rsidRDefault="00A97D66">
            <w:pPr>
              <w:pStyle w:val="a5"/>
              <w:rPr>
                <w:sz w:val="21"/>
              </w:rPr>
            </w:pPr>
            <w:r>
              <w:rPr>
                <w:rFonts w:hint="eastAsia"/>
                <w:sz w:val="21"/>
              </w:rPr>
              <w:t xml:space="preserve">联系人： </w:t>
            </w:r>
          </w:p>
        </w:tc>
        <w:tc>
          <w:tcPr>
            <w:tcW w:w="7440" w:type="dxa"/>
            <w:shd w:val="clear" w:color="auto" w:fill="auto"/>
          </w:tcPr>
          <w:p w14:paraId="2667BBA0" w14:textId="77777777" w:rsidR="005D6EFC" w:rsidRDefault="00A97D66">
            <w:pPr>
              <w:pStyle w:val="a5"/>
              <w:rPr>
                <w:sz w:val="21"/>
              </w:rPr>
            </w:pPr>
            <w:r>
              <w:rPr>
                <w:rFonts w:hint="eastAsia"/>
                <w:sz w:val="21"/>
              </w:rPr>
              <w:t xml:space="preserve">马鹏程 </w:t>
            </w:r>
          </w:p>
        </w:tc>
      </w:tr>
      <w:tr w:rsidR="005D6EFC" w14:paraId="0FA50EBD" w14:textId="77777777">
        <w:tc>
          <w:tcPr>
            <w:tcW w:w="3000" w:type="dxa"/>
            <w:shd w:val="clear" w:color="auto" w:fill="auto"/>
          </w:tcPr>
          <w:p w14:paraId="2AE1EEE7" w14:textId="77777777" w:rsidR="005D6EFC" w:rsidRDefault="00A97D66">
            <w:pPr>
              <w:pStyle w:val="a5"/>
              <w:rPr>
                <w:sz w:val="21"/>
              </w:rPr>
            </w:pPr>
            <w:r>
              <w:rPr>
                <w:rFonts w:hint="eastAsia"/>
                <w:sz w:val="21"/>
              </w:rPr>
              <w:t xml:space="preserve">电话： </w:t>
            </w:r>
          </w:p>
        </w:tc>
        <w:tc>
          <w:tcPr>
            <w:tcW w:w="7440" w:type="dxa"/>
            <w:shd w:val="clear" w:color="auto" w:fill="auto"/>
          </w:tcPr>
          <w:p w14:paraId="3896E391" w14:textId="77777777" w:rsidR="005D6EFC" w:rsidRDefault="00A97D66">
            <w:pPr>
              <w:pStyle w:val="a5"/>
              <w:rPr>
                <w:sz w:val="21"/>
              </w:rPr>
            </w:pPr>
            <w:r>
              <w:rPr>
                <w:rFonts w:hint="eastAsia"/>
                <w:sz w:val="21"/>
              </w:rPr>
              <w:t xml:space="preserve">010-57756074 </w:t>
            </w:r>
          </w:p>
        </w:tc>
      </w:tr>
      <w:tr w:rsidR="005D6EFC" w14:paraId="51030DE6" w14:textId="77777777">
        <w:tc>
          <w:tcPr>
            <w:tcW w:w="3000" w:type="dxa"/>
            <w:shd w:val="clear" w:color="auto" w:fill="auto"/>
          </w:tcPr>
          <w:p w14:paraId="4A333310" w14:textId="77777777" w:rsidR="005D6EFC" w:rsidRDefault="00A97D66">
            <w:pPr>
              <w:pStyle w:val="a5"/>
              <w:rPr>
                <w:sz w:val="21"/>
              </w:rPr>
            </w:pPr>
            <w:r>
              <w:rPr>
                <w:rFonts w:hint="eastAsia"/>
                <w:sz w:val="21"/>
              </w:rPr>
              <w:t xml:space="preserve">传真： </w:t>
            </w:r>
          </w:p>
        </w:tc>
        <w:tc>
          <w:tcPr>
            <w:tcW w:w="7440" w:type="dxa"/>
            <w:shd w:val="clear" w:color="auto" w:fill="auto"/>
          </w:tcPr>
          <w:p w14:paraId="293AD4D1" w14:textId="77777777" w:rsidR="005D6EFC" w:rsidRDefault="00A97D66">
            <w:pPr>
              <w:pStyle w:val="a5"/>
              <w:rPr>
                <w:sz w:val="21"/>
              </w:rPr>
            </w:pPr>
            <w:r>
              <w:rPr>
                <w:rFonts w:hint="eastAsia"/>
                <w:sz w:val="21"/>
              </w:rPr>
              <w:t xml:space="preserve">010-56810782 </w:t>
            </w:r>
          </w:p>
        </w:tc>
      </w:tr>
      <w:tr w:rsidR="005D6EFC" w14:paraId="245CAEDB" w14:textId="77777777">
        <w:tc>
          <w:tcPr>
            <w:tcW w:w="3000" w:type="dxa"/>
            <w:shd w:val="clear" w:color="auto" w:fill="auto"/>
          </w:tcPr>
          <w:p w14:paraId="7D38FE54"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0E81CB30" w14:textId="77777777" w:rsidR="005D6EFC" w:rsidRDefault="00A97D66">
            <w:pPr>
              <w:pStyle w:val="a5"/>
              <w:rPr>
                <w:sz w:val="21"/>
              </w:rPr>
            </w:pPr>
            <w:r>
              <w:rPr>
                <w:rFonts w:hint="eastAsia"/>
                <w:sz w:val="21"/>
              </w:rPr>
              <w:t>400-8980-618</w:t>
            </w:r>
            <w:r>
              <w:rPr>
                <w:sz w:val="21"/>
              </w:rPr>
              <w:t xml:space="preserve"> </w:t>
            </w:r>
            <w:r>
              <w:rPr>
                <w:rFonts w:hint="eastAsia"/>
                <w:sz w:val="21"/>
              </w:rPr>
              <w:t xml:space="preserve"> </w:t>
            </w:r>
          </w:p>
        </w:tc>
      </w:tr>
      <w:tr w:rsidR="005D6EFC" w14:paraId="5F6EFCC6" w14:textId="77777777">
        <w:tc>
          <w:tcPr>
            <w:tcW w:w="3000" w:type="dxa"/>
            <w:shd w:val="clear" w:color="auto" w:fill="auto"/>
          </w:tcPr>
          <w:p w14:paraId="12ACC6CD" w14:textId="77777777" w:rsidR="005D6EFC" w:rsidRDefault="00A97D66">
            <w:pPr>
              <w:pStyle w:val="a5"/>
              <w:rPr>
                <w:sz w:val="21"/>
              </w:rPr>
            </w:pPr>
            <w:r>
              <w:rPr>
                <w:rFonts w:hint="eastAsia"/>
                <w:sz w:val="21"/>
              </w:rPr>
              <w:t xml:space="preserve">网址： </w:t>
            </w:r>
          </w:p>
        </w:tc>
        <w:tc>
          <w:tcPr>
            <w:tcW w:w="7440" w:type="dxa"/>
            <w:shd w:val="clear" w:color="auto" w:fill="auto"/>
          </w:tcPr>
          <w:p w14:paraId="095365A4" w14:textId="77777777" w:rsidR="005D6EFC" w:rsidRDefault="00A97D66">
            <w:pPr>
              <w:pStyle w:val="a5"/>
              <w:rPr>
                <w:sz w:val="21"/>
              </w:rPr>
            </w:pPr>
            <w:r>
              <w:rPr>
                <w:rFonts w:hint="eastAsia"/>
                <w:sz w:val="21"/>
              </w:rPr>
              <w:t xml:space="preserve">www.chtwm.com </w:t>
            </w:r>
          </w:p>
        </w:tc>
      </w:tr>
    </w:tbl>
    <w:p w14:paraId="3FE41A9C"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(21)北京汇成基金销售有限公司</w:t>
      </w:r>
    </w:p>
    <w:tbl>
      <w:tblPr>
        <w:tblStyle w:val="a6"/>
        <w:tblW w:w="8353" w:type="dxa"/>
        <w:tblLook w:val="04A0" w:firstRow="1" w:lastRow="0" w:firstColumn="1" w:lastColumn="0" w:noHBand="0" w:noVBand="1"/>
      </w:tblPr>
      <w:tblGrid>
        <w:gridCol w:w="2384"/>
        <w:gridCol w:w="5969"/>
      </w:tblGrid>
      <w:tr w:rsidR="005D6EFC" w14:paraId="2A0F7460" w14:textId="77777777">
        <w:tc>
          <w:tcPr>
            <w:tcW w:w="3000" w:type="dxa"/>
            <w:shd w:val="clear" w:color="auto" w:fill="auto"/>
          </w:tcPr>
          <w:p w14:paraId="2CDDB4FB" w14:textId="77777777" w:rsidR="005D6EFC" w:rsidRDefault="00A97D66">
            <w:pPr>
              <w:pStyle w:val="a5"/>
              <w:rPr>
                <w:sz w:val="21"/>
              </w:rPr>
            </w:pPr>
            <w:r>
              <w:rPr>
                <w:rFonts w:hint="eastAsia"/>
                <w:sz w:val="21"/>
              </w:rPr>
              <w:t xml:space="preserve">注册地址： </w:t>
            </w:r>
          </w:p>
        </w:tc>
        <w:tc>
          <w:tcPr>
            <w:tcW w:w="7440" w:type="dxa"/>
            <w:shd w:val="clear" w:color="auto" w:fill="auto"/>
          </w:tcPr>
          <w:p w14:paraId="5074C0A6" w14:textId="77777777" w:rsidR="005D6EFC" w:rsidRDefault="00A97D66">
            <w:pPr>
              <w:pStyle w:val="a5"/>
              <w:rPr>
                <w:sz w:val="21"/>
              </w:rPr>
            </w:pPr>
            <w:r>
              <w:rPr>
                <w:rFonts w:hint="eastAsia"/>
                <w:sz w:val="21"/>
              </w:rPr>
              <w:t xml:space="preserve">北京市西城区西直门外大街1号院2号楼（西环广场T2）19层19C13 </w:t>
            </w:r>
          </w:p>
        </w:tc>
      </w:tr>
      <w:tr w:rsidR="005D6EFC" w14:paraId="2A7266B6" w14:textId="77777777">
        <w:tc>
          <w:tcPr>
            <w:tcW w:w="3000" w:type="dxa"/>
            <w:shd w:val="clear" w:color="auto" w:fill="auto"/>
          </w:tcPr>
          <w:p w14:paraId="2DF05913" w14:textId="77777777" w:rsidR="005D6EFC" w:rsidRDefault="00A97D66">
            <w:pPr>
              <w:pStyle w:val="a5"/>
              <w:rPr>
                <w:sz w:val="21"/>
              </w:rPr>
            </w:pPr>
            <w:r>
              <w:rPr>
                <w:rFonts w:hint="eastAsia"/>
                <w:sz w:val="21"/>
              </w:rPr>
              <w:t xml:space="preserve">办公地址： </w:t>
            </w:r>
          </w:p>
        </w:tc>
        <w:tc>
          <w:tcPr>
            <w:tcW w:w="7440" w:type="dxa"/>
            <w:shd w:val="clear" w:color="auto" w:fill="auto"/>
          </w:tcPr>
          <w:p w14:paraId="7895EB57" w14:textId="77777777" w:rsidR="005D6EFC" w:rsidRDefault="00A97D66">
            <w:pPr>
              <w:pStyle w:val="a5"/>
              <w:rPr>
                <w:sz w:val="21"/>
              </w:rPr>
            </w:pPr>
            <w:r>
              <w:rPr>
                <w:rFonts w:hint="eastAsia"/>
                <w:sz w:val="21"/>
              </w:rPr>
              <w:t xml:space="preserve">北京市西城区西直门外大街1号院2号楼（西环广场T2）19层19C13 </w:t>
            </w:r>
          </w:p>
        </w:tc>
      </w:tr>
      <w:tr w:rsidR="005D6EFC" w14:paraId="34D5A3DC" w14:textId="77777777">
        <w:tc>
          <w:tcPr>
            <w:tcW w:w="3000" w:type="dxa"/>
            <w:shd w:val="clear" w:color="auto" w:fill="auto"/>
          </w:tcPr>
          <w:p w14:paraId="01DB2292"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4EC9F555" w14:textId="77777777" w:rsidR="005D6EFC" w:rsidRDefault="00A97D66">
            <w:pPr>
              <w:pStyle w:val="a5"/>
              <w:rPr>
                <w:sz w:val="21"/>
              </w:rPr>
            </w:pPr>
            <w:proofErr w:type="gramStart"/>
            <w:r>
              <w:rPr>
                <w:rFonts w:hint="eastAsia"/>
                <w:sz w:val="21"/>
              </w:rPr>
              <w:t>王伟刚</w:t>
            </w:r>
            <w:proofErr w:type="gramEnd"/>
            <w:r>
              <w:rPr>
                <w:rFonts w:hint="eastAsia"/>
                <w:sz w:val="21"/>
              </w:rPr>
              <w:t xml:space="preserve"> </w:t>
            </w:r>
          </w:p>
        </w:tc>
      </w:tr>
      <w:tr w:rsidR="005D6EFC" w14:paraId="3E44AF7A" w14:textId="77777777">
        <w:tc>
          <w:tcPr>
            <w:tcW w:w="3000" w:type="dxa"/>
            <w:shd w:val="clear" w:color="auto" w:fill="auto"/>
          </w:tcPr>
          <w:p w14:paraId="02FC0192" w14:textId="77777777" w:rsidR="005D6EFC" w:rsidRDefault="00A97D66">
            <w:pPr>
              <w:pStyle w:val="a5"/>
              <w:rPr>
                <w:sz w:val="21"/>
              </w:rPr>
            </w:pPr>
            <w:r>
              <w:rPr>
                <w:rFonts w:hint="eastAsia"/>
                <w:sz w:val="21"/>
              </w:rPr>
              <w:t xml:space="preserve">联系人： </w:t>
            </w:r>
          </w:p>
        </w:tc>
        <w:tc>
          <w:tcPr>
            <w:tcW w:w="7440" w:type="dxa"/>
            <w:shd w:val="clear" w:color="auto" w:fill="auto"/>
          </w:tcPr>
          <w:p w14:paraId="18D4FEEE" w14:textId="77777777" w:rsidR="005D6EFC" w:rsidRDefault="00A97D66">
            <w:pPr>
              <w:pStyle w:val="a5"/>
              <w:rPr>
                <w:sz w:val="21"/>
              </w:rPr>
            </w:pPr>
            <w:proofErr w:type="gramStart"/>
            <w:r>
              <w:rPr>
                <w:rFonts w:hint="eastAsia"/>
                <w:sz w:val="21"/>
              </w:rPr>
              <w:t>丁向坤</w:t>
            </w:r>
            <w:proofErr w:type="gramEnd"/>
            <w:r>
              <w:rPr>
                <w:rFonts w:hint="eastAsia"/>
                <w:sz w:val="21"/>
              </w:rPr>
              <w:t xml:space="preserve"> </w:t>
            </w:r>
          </w:p>
        </w:tc>
      </w:tr>
      <w:tr w:rsidR="005D6EFC" w14:paraId="46C12B19" w14:textId="77777777">
        <w:tc>
          <w:tcPr>
            <w:tcW w:w="3000" w:type="dxa"/>
            <w:shd w:val="clear" w:color="auto" w:fill="auto"/>
          </w:tcPr>
          <w:p w14:paraId="6C0CC2F2" w14:textId="77777777" w:rsidR="005D6EFC" w:rsidRDefault="00A97D66">
            <w:pPr>
              <w:pStyle w:val="a5"/>
              <w:rPr>
                <w:sz w:val="21"/>
              </w:rPr>
            </w:pPr>
            <w:r>
              <w:rPr>
                <w:rFonts w:hint="eastAsia"/>
                <w:sz w:val="21"/>
              </w:rPr>
              <w:t xml:space="preserve">电话： </w:t>
            </w:r>
          </w:p>
        </w:tc>
        <w:tc>
          <w:tcPr>
            <w:tcW w:w="7440" w:type="dxa"/>
            <w:shd w:val="clear" w:color="auto" w:fill="auto"/>
          </w:tcPr>
          <w:p w14:paraId="409F9FC5" w14:textId="77777777" w:rsidR="005D6EFC" w:rsidRDefault="00A97D66">
            <w:pPr>
              <w:pStyle w:val="a5"/>
              <w:rPr>
                <w:sz w:val="21"/>
              </w:rPr>
            </w:pPr>
            <w:r>
              <w:rPr>
                <w:rFonts w:hint="eastAsia"/>
                <w:sz w:val="21"/>
              </w:rPr>
              <w:t xml:space="preserve">010-56282140 </w:t>
            </w:r>
          </w:p>
        </w:tc>
      </w:tr>
      <w:tr w:rsidR="005D6EFC" w14:paraId="55207F3A" w14:textId="77777777">
        <w:tc>
          <w:tcPr>
            <w:tcW w:w="3000" w:type="dxa"/>
            <w:shd w:val="clear" w:color="auto" w:fill="auto"/>
          </w:tcPr>
          <w:p w14:paraId="7B9F3273" w14:textId="77777777" w:rsidR="005D6EFC" w:rsidRDefault="00A97D66">
            <w:pPr>
              <w:pStyle w:val="a5"/>
              <w:rPr>
                <w:sz w:val="21"/>
              </w:rPr>
            </w:pPr>
            <w:r>
              <w:rPr>
                <w:rFonts w:hint="eastAsia"/>
                <w:sz w:val="21"/>
              </w:rPr>
              <w:lastRenderedPageBreak/>
              <w:t xml:space="preserve">传真： </w:t>
            </w:r>
          </w:p>
        </w:tc>
        <w:tc>
          <w:tcPr>
            <w:tcW w:w="7440" w:type="dxa"/>
            <w:shd w:val="clear" w:color="auto" w:fill="auto"/>
          </w:tcPr>
          <w:p w14:paraId="255F53D9" w14:textId="77777777" w:rsidR="005D6EFC" w:rsidRDefault="00A97D66">
            <w:pPr>
              <w:pStyle w:val="a5"/>
              <w:rPr>
                <w:sz w:val="21"/>
              </w:rPr>
            </w:pPr>
            <w:r>
              <w:rPr>
                <w:rFonts w:hint="eastAsia"/>
                <w:sz w:val="21"/>
              </w:rPr>
              <w:t xml:space="preserve">010-62680827 </w:t>
            </w:r>
          </w:p>
        </w:tc>
      </w:tr>
      <w:tr w:rsidR="005D6EFC" w14:paraId="095F4686" w14:textId="77777777">
        <w:tc>
          <w:tcPr>
            <w:tcW w:w="3000" w:type="dxa"/>
            <w:shd w:val="clear" w:color="auto" w:fill="auto"/>
          </w:tcPr>
          <w:p w14:paraId="5ABDB447"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3AB9EA53" w14:textId="77777777" w:rsidR="005D6EFC" w:rsidRDefault="00A97D66">
            <w:pPr>
              <w:pStyle w:val="a5"/>
              <w:rPr>
                <w:sz w:val="21"/>
              </w:rPr>
            </w:pPr>
            <w:r>
              <w:rPr>
                <w:rFonts w:hint="eastAsia"/>
                <w:sz w:val="21"/>
              </w:rPr>
              <w:t xml:space="preserve">400-619-9059 </w:t>
            </w:r>
          </w:p>
        </w:tc>
      </w:tr>
      <w:tr w:rsidR="005D6EFC" w14:paraId="11FF48C3" w14:textId="77777777">
        <w:tc>
          <w:tcPr>
            <w:tcW w:w="3000" w:type="dxa"/>
            <w:shd w:val="clear" w:color="auto" w:fill="auto"/>
          </w:tcPr>
          <w:p w14:paraId="27214A63" w14:textId="77777777" w:rsidR="005D6EFC" w:rsidRDefault="00A97D66">
            <w:pPr>
              <w:pStyle w:val="a5"/>
              <w:rPr>
                <w:sz w:val="21"/>
              </w:rPr>
            </w:pPr>
            <w:r>
              <w:rPr>
                <w:rFonts w:hint="eastAsia"/>
                <w:sz w:val="21"/>
              </w:rPr>
              <w:t xml:space="preserve">网址： </w:t>
            </w:r>
          </w:p>
        </w:tc>
        <w:tc>
          <w:tcPr>
            <w:tcW w:w="7440" w:type="dxa"/>
            <w:shd w:val="clear" w:color="auto" w:fill="auto"/>
          </w:tcPr>
          <w:p w14:paraId="432F8B49" w14:textId="77777777" w:rsidR="005D6EFC" w:rsidRDefault="00A97D66">
            <w:pPr>
              <w:pStyle w:val="a5"/>
              <w:rPr>
                <w:sz w:val="21"/>
              </w:rPr>
            </w:pPr>
            <w:r>
              <w:rPr>
                <w:rFonts w:hint="eastAsia"/>
                <w:sz w:val="21"/>
              </w:rPr>
              <w:t xml:space="preserve">www.hcjijin.com </w:t>
            </w:r>
          </w:p>
        </w:tc>
      </w:tr>
    </w:tbl>
    <w:p w14:paraId="09972122"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(22)一路财富（北京）基金销售股份有限公司</w:t>
      </w:r>
    </w:p>
    <w:tbl>
      <w:tblPr>
        <w:tblStyle w:val="a6"/>
        <w:tblW w:w="8353" w:type="dxa"/>
        <w:tblLook w:val="04A0" w:firstRow="1" w:lastRow="0" w:firstColumn="1" w:lastColumn="0" w:noHBand="0" w:noVBand="1"/>
      </w:tblPr>
      <w:tblGrid>
        <w:gridCol w:w="2302"/>
        <w:gridCol w:w="6051"/>
      </w:tblGrid>
      <w:tr w:rsidR="005D6EFC" w14:paraId="4CBC7BDB" w14:textId="77777777">
        <w:tc>
          <w:tcPr>
            <w:tcW w:w="3000" w:type="dxa"/>
            <w:shd w:val="clear" w:color="auto" w:fill="auto"/>
          </w:tcPr>
          <w:p w14:paraId="05DEC2FD" w14:textId="77777777" w:rsidR="005D6EFC" w:rsidRDefault="00A97D66">
            <w:pPr>
              <w:pStyle w:val="a5"/>
              <w:rPr>
                <w:sz w:val="21"/>
              </w:rPr>
            </w:pPr>
            <w:r>
              <w:rPr>
                <w:rFonts w:hint="eastAsia"/>
                <w:sz w:val="21"/>
              </w:rPr>
              <w:t xml:space="preserve">注册地址： </w:t>
            </w:r>
          </w:p>
        </w:tc>
        <w:tc>
          <w:tcPr>
            <w:tcW w:w="7440" w:type="dxa"/>
            <w:shd w:val="clear" w:color="auto" w:fill="auto"/>
          </w:tcPr>
          <w:p w14:paraId="4DEB08C6" w14:textId="77777777" w:rsidR="005D6EFC" w:rsidRDefault="00A97D66">
            <w:pPr>
              <w:pStyle w:val="a5"/>
              <w:rPr>
                <w:sz w:val="21"/>
              </w:rPr>
            </w:pPr>
            <w:r>
              <w:rPr>
                <w:rFonts w:hint="eastAsia"/>
                <w:sz w:val="21"/>
              </w:rPr>
              <w:t xml:space="preserve">北京市西城区车公庄大街9号院5号楼702 </w:t>
            </w:r>
          </w:p>
        </w:tc>
      </w:tr>
      <w:tr w:rsidR="005D6EFC" w14:paraId="2D072EA5" w14:textId="77777777">
        <w:tc>
          <w:tcPr>
            <w:tcW w:w="3000" w:type="dxa"/>
            <w:shd w:val="clear" w:color="auto" w:fill="auto"/>
          </w:tcPr>
          <w:p w14:paraId="75E857EC" w14:textId="77777777" w:rsidR="005D6EFC" w:rsidRDefault="00A97D66">
            <w:pPr>
              <w:pStyle w:val="a5"/>
              <w:rPr>
                <w:sz w:val="21"/>
              </w:rPr>
            </w:pPr>
            <w:r>
              <w:rPr>
                <w:rFonts w:hint="eastAsia"/>
                <w:sz w:val="21"/>
              </w:rPr>
              <w:t xml:space="preserve">办公地址： </w:t>
            </w:r>
          </w:p>
        </w:tc>
        <w:tc>
          <w:tcPr>
            <w:tcW w:w="7440" w:type="dxa"/>
            <w:shd w:val="clear" w:color="auto" w:fill="auto"/>
          </w:tcPr>
          <w:p w14:paraId="6D81F0FE" w14:textId="77777777" w:rsidR="005D6EFC" w:rsidRDefault="00A97D66">
            <w:pPr>
              <w:pStyle w:val="a5"/>
              <w:rPr>
                <w:sz w:val="21"/>
              </w:rPr>
            </w:pPr>
            <w:r>
              <w:rPr>
                <w:rFonts w:hint="eastAsia"/>
                <w:sz w:val="21"/>
              </w:rPr>
              <w:t xml:space="preserve">北京市西城区阜成门外大街2号万通新世界A座2208 </w:t>
            </w:r>
          </w:p>
        </w:tc>
      </w:tr>
      <w:tr w:rsidR="005D6EFC" w14:paraId="1B92A79E" w14:textId="77777777">
        <w:tc>
          <w:tcPr>
            <w:tcW w:w="3000" w:type="dxa"/>
            <w:shd w:val="clear" w:color="auto" w:fill="auto"/>
          </w:tcPr>
          <w:p w14:paraId="079538DA"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02B2AC8F" w14:textId="77777777" w:rsidR="005D6EFC" w:rsidRDefault="00A97D66">
            <w:pPr>
              <w:pStyle w:val="a5"/>
              <w:rPr>
                <w:sz w:val="21"/>
              </w:rPr>
            </w:pPr>
            <w:proofErr w:type="gramStart"/>
            <w:r>
              <w:rPr>
                <w:rFonts w:hint="eastAsia"/>
                <w:sz w:val="21"/>
              </w:rPr>
              <w:t>吴雪秀</w:t>
            </w:r>
            <w:proofErr w:type="gramEnd"/>
            <w:r>
              <w:rPr>
                <w:rFonts w:hint="eastAsia"/>
                <w:sz w:val="21"/>
              </w:rPr>
              <w:t xml:space="preserve"> </w:t>
            </w:r>
          </w:p>
        </w:tc>
      </w:tr>
      <w:tr w:rsidR="005D6EFC" w14:paraId="0BDB8A9B" w14:textId="77777777">
        <w:tc>
          <w:tcPr>
            <w:tcW w:w="3000" w:type="dxa"/>
            <w:shd w:val="clear" w:color="auto" w:fill="auto"/>
          </w:tcPr>
          <w:p w14:paraId="64351EAE" w14:textId="77777777" w:rsidR="005D6EFC" w:rsidRDefault="00A97D66">
            <w:pPr>
              <w:pStyle w:val="a5"/>
              <w:rPr>
                <w:sz w:val="21"/>
              </w:rPr>
            </w:pPr>
            <w:r>
              <w:rPr>
                <w:rFonts w:hint="eastAsia"/>
                <w:sz w:val="21"/>
              </w:rPr>
              <w:t xml:space="preserve">联系人： </w:t>
            </w:r>
          </w:p>
        </w:tc>
        <w:tc>
          <w:tcPr>
            <w:tcW w:w="7440" w:type="dxa"/>
            <w:shd w:val="clear" w:color="auto" w:fill="auto"/>
          </w:tcPr>
          <w:p w14:paraId="64E6F896" w14:textId="77777777" w:rsidR="005D6EFC" w:rsidRDefault="00A97D66">
            <w:pPr>
              <w:pStyle w:val="a5"/>
              <w:rPr>
                <w:sz w:val="21"/>
              </w:rPr>
            </w:pPr>
            <w:r>
              <w:rPr>
                <w:rFonts w:hint="eastAsia"/>
                <w:sz w:val="21"/>
              </w:rPr>
              <w:t xml:space="preserve">段京璐 </w:t>
            </w:r>
          </w:p>
        </w:tc>
      </w:tr>
      <w:tr w:rsidR="005D6EFC" w14:paraId="7896532D" w14:textId="77777777">
        <w:tc>
          <w:tcPr>
            <w:tcW w:w="3000" w:type="dxa"/>
            <w:shd w:val="clear" w:color="auto" w:fill="auto"/>
          </w:tcPr>
          <w:p w14:paraId="0061164F" w14:textId="77777777" w:rsidR="005D6EFC" w:rsidRDefault="00A97D66">
            <w:pPr>
              <w:pStyle w:val="a5"/>
              <w:rPr>
                <w:sz w:val="21"/>
              </w:rPr>
            </w:pPr>
            <w:r>
              <w:rPr>
                <w:rFonts w:hint="eastAsia"/>
                <w:sz w:val="21"/>
              </w:rPr>
              <w:t xml:space="preserve">电话： </w:t>
            </w:r>
          </w:p>
        </w:tc>
        <w:tc>
          <w:tcPr>
            <w:tcW w:w="7440" w:type="dxa"/>
            <w:shd w:val="clear" w:color="auto" w:fill="auto"/>
          </w:tcPr>
          <w:p w14:paraId="27A17871" w14:textId="77777777" w:rsidR="005D6EFC" w:rsidRDefault="00A97D66">
            <w:pPr>
              <w:pStyle w:val="a5"/>
              <w:rPr>
                <w:sz w:val="21"/>
              </w:rPr>
            </w:pPr>
            <w:r>
              <w:rPr>
                <w:rFonts w:hint="eastAsia"/>
                <w:sz w:val="21"/>
              </w:rPr>
              <w:t xml:space="preserve">010-88312877 </w:t>
            </w:r>
          </w:p>
        </w:tc>
      </w:tr>
      <w:tr w:rsidR="005D6EFC" w14:paraId="120035D4" w14:textId="77777777">
        <w:tc>
          <w:tcPr>
            <w:tcW w:w="3000" w:type="dxa"/>
            <w:shd w:val="clear" w:color="auto" w:fill="auto"/>
          </w:tcPr>
          <w:p w14:paraId="3A01E28E" w14:textId="77777777" w:rsidR="005D6EFC" w:rsidRDefault="00A97D66">
            <w:pPr>
              <w:pStyle w:val="a5"/>
              <w:rPr>
                <w:sz w:val="21"/>
              </w:rPr>
            </w:pPr>
            <w:r>
              <w:rPr>
                <w:rFonts w:hint="eastAsia"/>
                <w:sz w:val="21"/>
              </w:rPr>
              <w:t xml:space="preserve">传真： </w:t>
            </w:r>
          </w:p>
        </w:tc>
        <w:tc>
          <w:tcPr>
            <w:tcW w:w="7440" w:type="dxa"/>
            <w:shd w:val="clear" w:color="auto" w:fill="auto"/>
          </w:tcPr>
          <w:p w14:paraId="755D2924" w14:textId="77777777" w:rsidR="005D6EFC" w:rsidRDefault="00A97D66">
            <w:pPr>
              <w:pStyle w:val="a5"/>
              <w:rPr>
                <w:sz w:val="21"/>
              </w:rPr>
            </w:pPr>
            <w:r>
              <w:rPr>
                <w:rFonts w:hint="eastAsia"/>
                <w:sz w:val="21"/>
              </w:rPr>
              <w:t xml:space="preserve">010-88312099 </w:t>
            </w:r>
          </w:p>
        </w:tc>
      </w:tr>
      <w:tr w:rsidR="005D6EFC" w14:paraId="5BBA3B6E" w14:textId="77777777">
        <w:tc>
          <w:tcPr>
            <w:tcW w:w="3000" w:type="dxa"/>
            <w:shd w:val="clear" w:color="auto" w:fill="auto"/>
          </w:tcPr>
          <w:p w14:paraId="2D1DC149"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698CDAFE" w14:textId="77777777" w:rsidR="005D6EFC" w:rsidRDefault="00A97D66">
            <w:pPr>
              <w:pStyle w:val="a5"/>
              <w:rPr>
                <w:sz w:val="21"/>
              </w:rPr>
            </w:pPr>
            <w:r>
              <w:rPr>
                <w:rFonts w:hint="eastAsia"/>
                <w:sz w:val="21"/>
              </w:rPr>
              <w:t xml:space="preserve">400-001-1566 </w:t>
            </w:r>
          </w:p>
        </w:tc>
      </w:tr>
      <w:tr w:rsidR="005D6EFC" w14:paraId="714864EC" w14:textId="77777777">
        <w:tc>
          <w:tcPr>
            <w:tcW w:w="3000" w:type="dxa"/>
            <w:shd w:val="clear" w:color="auto" w:fill="auto"/>
          </w:tcPr>
          <w:p w14:paraId="1286E027" w14:textId="77777777" w:rsidR="005D6EFC" w:rsidRDefault="00A97D66">
            <w:pPr>
              <w:pStyle w:val="a5"/>
              <w:rPr>
                <w:sz w:val="21"/>
              </w:rPr>
            </w:pPr>
            <w:r>
              <w:rPr>
                <w:rFonts w:hint="eastAsia"/>
                <w:sz w:val="21"/>
              </w:rPr>
              <w:t xml:space="preserve">网址： </w:t>
            </w:r>
          </w:p>
        </w:tc>
        <w:tc>
          <w:tcPr>
            <w:tcW w:w="7440" w:type="dxa"/>
            <w:shd w:val="clear" w:color="auto" w:fill="auto"/>
          </w:tcPr>
          <w:p w14:paraId="5B51EEF0" w14:textId="77777777" w:rsidR="005D6EFC" w:rsidRDefault="00A97D66">
            <w:pPr>
              <w:pStyle w:val="a5"/>
              <w:rPr>
                <w:sz w:val="21"/>
              </w:rPr>
            </w:pPr>
            <w:r>
              <w:rPr>
                <w:rFonts w:hint="eastAsia"/>
                <w:sz w:val="21"/>
              </w:rPr>
              <w:t xml:space="preserve">http://www.yilucaifu.com </w:t>
            </w:r>
          </w:p>
        </w:tc>
      </w:tr>
    </w:tbl>
    <w:p w14:paraId="0154959E"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(23)北京</w:t>
      </w:r>
      <w:proofErr w:type="gramStart"/>
      <w:r>
        <w:rPr>
          <w:rFonts w:hint="eastAsia"/>
          <w:b/>
          <w:bCs/>
          <w:sz w:val="21"/>
          <w:szCs w:val="21"/>
        </w:rPr>
        <w:t>唐鼎耀</w:t>
      </w:r>
      <w:proofErr w:type="gramEnd"/>
      <w:r>
        <w:rPr>
          <w:rFonts w:hint="eastAsia"/>
          <w:b/>
          <w:bCs/>
          <w:sz w:val="21"/>
          <w:szCs w:val="21"/>
        </w:rPr>
        <w:t>华基金销售有限公司</w:t>
      </w:r>
    </w:p>
    <w:tbl>
      <w:tblPr>
        <w:tblStyle w:val="a6"/>
        <w:tblW w:w="8353" w:type="dxa"/>
        <w:tblLook w:val="04A0" w:firstRow="1" w:lastRow="0" w:firstColumn="1" w:lastColumn="0" w:noHBand="0" w:noVBand="1"/>
      </w:tblPr>
      <w:tblGrid>
        <w:gridCol w:w="2312"/>
        <w:gridCol w:w="6041"/>
      </w:tblGrid>
      <w:tr w:rsidR="005D6EFC" w14:paraId="00403E0A" w14:textId="77777777">
        <w:tc>
          <w:tcPr>
            <w:tcW w:w="3000" w:type="dxa"/>
            <w:shd w:val="clear" w:color="auto" w:fill="auto"/>
          </w:tcPr>
          <w:p w14:paraId="24FC86D2" w14:textId="77777777" w:rsidR="005D6EFC" w:rsidRDefault="00A97D66">
            <w:pPr>
              <w:pStyle w:val="a5"/>
              <w:rPr>
                <w:sz w:val="21"/>
              </w:rPr>
            </w:pPr>
            <w:r>
              <w:rPr>
                <w:rFonts w:hint="eastAsia"/>
                <w:sz w:val="21"/>
              </w:rPr>
              <w:t xml:space="preserve">注册地址： </w:t>
            </w:r>
          </w:p>
        </w:tc>
        <w:tc>
          <w:tcPr>
            <w:tcW w:w="7440" w:type="dxa"/>
            <w:shd w:val="clear" w:color="auto" w:fill="auto"/>
          </w:tcPr>
          <w:p w14:paraId="06CCF784" w14:textId="77777777" w:rsidR="005D6EFC" w:rsidRDefault="00A97D66">
            <w:pPr>
              <w:pStyle w:val="a5"/>
              <w:rPr>
                <w:sz w:val="21"/>
              </w:rPr>
            </w:pPr>
            <w:r>
              <w:rPr>
                <w:rFonts w:hint="eastAsia"/>
                <w:sz w:val="21"/>
              </w:rPr>
              <w:t>北京市延庆县延庆经济开发区</w:t>
            </w:r>
            <w:proofErr w:type="gramStart"/>
            <w:r>
              <w:rPr>
                <w:rFonts w:hint="eastAsia"/>
                <w:sz w:val="21"/>
              </w:rPr>
              <w:t>百泉街10号</w:t>
            </w:r>
            <w:proofErr w:type="gramEnd"/>
            <w:r>
              <w:rPr>
                <w:rFonts w:hint="eastAsia"/>
                <w:sz w:val="21"/>
              </w:rPr>
              <w:t xml:space="preserve">2栋236室 </w:t>
            </w:r>
          </w:p>
        </w:tc>
      </w:tr>
      <w:tr w:rsidR="005D6EFC" w14:paraId="156016AE" w14:textId="77777777">
        <w:tc>
          <w:tcPr>
            <w:tcW w:w="3000" w:type="dxa"/>
            <w:shd w:val="clear" w:color="auto" w:fill="auto"/>
          </w:tcPr>
          <w:p w14:paraId="3B98AE82" w14:textId="77777777" w:rsidR="005D6EFC" w:rsidRDefault="00A97D66">
            <w:pPr>
              <w:pStyle w:val="a5"/>
              <w:rPr>
                <w:sz w:val="21"/>
              </w:rPr>
            </w:pPr>
            <w:r>
              <w:rPr>
                <w:rFonts w:hint="eastAsia"/>
                <w:sz w:val="21"/>
              </w:rPr>
              <w:t xml:space="preserve">办公地址： </w:t>
            </w:r>
          </w:p>
        </w:tc>
        <w:tc>
          <w:tcPr>
            <w:tcW w:w="7440" w:type="dxa"/>
            <w:shd w:val="clear" w:color="auto" w:fill="auto"/>
          </w:tcPr>
          <w:p w14:paraId="6B6B7B24" w14:textId="77777777" w:rsidR="005D6EFC" w:rsidRDefault="00A97D66">
            <w:pPr>
              <w:pStyle w:val="a5"/>
              <w:rPr>
                <w:sz w:val="21"/>
              </w:rPr>
            </w:pPr>
            <w:r>
              <w:rPr>
                <w:rFonts w:hint="eastAsia"/>
                <w:sz w:val="21"/>
              </w:rPr>
              <w:t xml:space="preserve">北京市朝阳区亮马桥路甲40号二十一世纪大厦A303 </w:t>
            </w:r>
          </w:p>
        </w:tc>
      </w:tr>
      <w:tr w:rsidR="005D6EFC" w14:paraId="400E5163" w14:textId="77777777">
        <w:tc>
          <w:tcPr>
            <w:tcW w:w="3000" w:type="dxa"/>
            <w:shd w:val="clear" w:color="auto" w:fill="auto"/>
          </w:tcPr>
          <w:p w14:paraId="2252DBC4"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5FC5BDC6" w14:textId="77777777" w:rsidR="005D6EFC" w:rsidRDefault="00A97D66">
            <w:pPr>
              <w:pStyle w:val="a5"/>
              <w:rPr>
                <w:sz w:val="21"/>
              </w:rPr>
            </w:pPr>
            <w:proofErr w:type="gramStart"/>
            <w:r>
              <w:rPr>
                <w:rFonts w:hint="eastAsia"/>
                <w:sz w:val="21"/>
              </w:rPr>
              <w:t>张冠宇</w:t>
            </w:r>
            <w:proofErr w:type="gramEnd"/>
            <w:r>
              <w:rPr>
                <w:rFonts w:hint="eastAsia"/>
                <w:sz w:val="21"/>
              </w:rPr>
              <w:t xml:space="preserve"> </w:t>
            </w:r>
          </w:p>
        </w:tc>
      </w:tr>
      <w:tr w:rsidR="005D6EFC" w14:paraId="6715CB20" w14:textId="77777777">
        <w:tc>
          <w:tcPr>
            <w:tcW w:w="3000" w:type="dxa"/>
            <w:shd w:val="clear" w:color="auto" w:fill="auto"/>
          </w:tcPr>
          <w:p w14:paraId="0055117E" w14:textId="77777777" w:rsidR="005D6EFC" w:rsidRDefault="00A97D66">
            <w:pPr>
              <w:pStyle w:val="a5"/>
              <w:rPr>
                <w:sz w:val="21"/>
              </w:rPr>
            </w:pPr>
            <w:r>
              <w:rPr>
                <w:rFonts w:hint="eastAsia"/>
                <w:sz w:val="21"/>
              </w:rPr>
              <w:t xml:space="preserve">联系人： </w:t>
            </w:r>
          </w:p>
        </w:tc>
        <w:tc>
          <w:tcPr>
            <w:tcW w:w="7440" w:type="dxa"/>
            <w:shd w:val="clear" w:color="auto" w:fill="auto"/>
          </w:tcPr>
          <w:p w14:paraId="5A8CD009" w14:textId="77777777" w:rsidR="005D6EFC" w:rsidRDefault="00A97D66">
            <w:pPr>
              <w:pStyle w:val="a5"/>
              <w:rPr>
                <w:sz w:val="21"/>
              </w:rPr>
            </w:pPr>
            <w:r>
              <w:rPr>
                <w:rFonts w:hint="eastAsia"/>
                <w:sz w:val="21"/>
              </w:rPr>
              <w:t xml:space="preserve">周君 </w:t>
            </w:r>
          </w:p>
        </w:tc>
      </w:tr>
      <w:tr w:rsidR="005D6EFC" w14:paraId="0FD0DBDB" w14:textId="77777777">
        <w:tc>
          <w:tcPr>
            <w:tcW w:w="3000" w:type="dxa"/>
            <w:shd w:val="clear" w:color="auto" w:fill="auto"/>
          </w:tcPr>
          <w:p w14:paraId="4A1E7B64" w14:textId="77777777" w:rsidR="005D6EFC" w:rsidRDefault="00A97D66">
            <w:pPr>
              <w:pStyle w:val="a5"/>
              <w:rPr>
                <w:sz w:val="21"/>
              </w:rPr>
            </w:pPr>
            <w:r>
              <w:rPr>
                <w:rFonts w:hint="eastAsia"/>
                <w:sz w:val="21"/>
              </w:rPr>
              <w:t xml:space="preserve">电话： </w:t>
            </w:r>
          </w:p>
        </w:tc>
        <w:tc>
          <w:tcPr>
            <w:tcW w:w="7440" w:type="dxa"/>
            <w:shd w:val="clear" w:color="auto" w:fill="auto"/>
          </w:tcPr>
          <w:p w14:paraId="0E709355" w14:textId="77777777" w:rsidR="005D6EFC" w:rsidRDefault="00A97D66">
            <w:pPr>
              <w:pStyle w:val="a5"/>
              <w:rPr>
                <w:sz w:val="21"/>
              </w:rPr>
            </w:pPr>
            <w:r>
              <w:rPr>
                <w:rFonts w:hint="eastAsia"/>
                <w:sz w:val="21"/>
              </w:rPr>
              <w:t xml:space="preserve">010-53570568 </w:t>
            </w:r>
          </w:p>
        </w:tc>
      </w:tr>
      <w:tr w:rsidR="005D6EFC" w14:paraId="5764548B" w14:textId="77777777">
        <w:tc>
          <w:tcPr>
            <w:tcW w:w="3000" w:type="dxa"/>
            <w:shd w:val="clear" w:color="auto" w:fill="auto"/>
          </w:tcPr>
          <w:p w14:paraId="5A8F07F8" w14:textId="77777777" w:rsidR="005D6EFC" w:rsidRDefault="00A97D66">
            <w:pPr>
              <w:pStyle w:val="a5"/>
              <w:rPr>
                <w:sz w:val="21"/>
              </w:rPr>
            </w:pPr>
            <w:r>
              <w:rPr>
                <w:rFonts w:hint="eastAsia"/>
                <w:sz w:val="21"/>
              </w:rPr>
              <w:t xml:space="preserve">传真： </w:t>
            </w:r>
          </w:p>
        </w:tc>
        <w:tc>
          <w:tcPr>
            <w:tcW w:w="7440" w:type="dxa"/>
            <w:shd w:val="clear" w:color="auto" w:fill="auto"/>
          </w:tcPr>
          <w:p w14:paraId="3C31A3C3" w14:textId="77777777" w:rsidR="005D6EFC" w:rsidRDefault="00A97D66">
            <w:pPr>
              <w:pStyle w:val="a5"/>
              <w:rPr>
                <w:sz w:val="21"/>
              </w:rPr>
            </w:pPr>
            <w:r>
              <w:rPr>
                <w:rFonts w:hint="eastAsia"/>
                <w:sz w:val="21"/>
              </w:rPr>
              <w:t xml:space="preserve">010-59200800 </w:t>
            </w:r>
          </w:p>
        </w:tc>
      </w:tr>
      <w:tr w:rsidR="005D6EFC" w14:paraId="25560967" w14:textId="77777777">
        <w:tc>
          <w:tcPr>
            <w:tcW w:w="3000" w:type="dxa"/>
            <w:shd w:val="clear" w:color="auto" w:fill="auto"/>
          </w:tcPr>
          <w:p w14:paraId="3F0C3722"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52ABD6A3" w14:textId="77777777" w:rsidR="005D6EFC" w:rsidRDefault="00A97D66">
            <w:pPr>
              <w:pStyle w:val="a5"/>
              <w:rPr>
                <w:sz w:val="21"/>
              </w:rPr>
            </w:pPr>
            <w:r>
              <w:rPr>
                <w:rFonts w:hint="eastAsia"/>
                <w:sz w:val="21"/>
              </w:rPr>
              <w:t xml:space="preserve">400-819-9868 </w:t>
            </w:r>
          </w:p>
        </w:tc>
      </w:tr>
      <w:tr w:rsidR="005D6EFC" w14:paraId="56A270B5" w14:textId="77777777">
        <w:tc>
          <w:tcPr>
            <w:tcW w:w="3000" w:type="dxa"/>
            <w:shd w:val="clear" w:color="auto" w:fill="auto"/>
          </w:tcPr>
          <w:p w14:paraId="70B37441" w14:textId="77777777" w:rsidR="005D6EFC" w:rsidRDefault="00A97D66">
            <w:pPr>
              <w:pStyle w:val="a5"/>
              <w:rPr>
                <w:sz w:val="21"/>
              </w:rPr>
            </w:pPr>
            <w:r>
              <w:rPr>
                <w:rFonts w:hint="eastAsia"/>
                <w:sz w:val="21"/>
              </w:rPr>
              <w:t xml:space="preserve">网址： </w:t>
            </w:r>
          </w:p>
        </w:tc>
        <w:tc>
          <w:tcPr>
            <w:tcW w:w="7440" w:type="dxa"/>
            <w:shd w:val="clear" w:color="auto" w:fill="auto"/>
          </w:tcPr>
          <w:p w14:paraId="2F7FD887" w14:textId="77777777" w:rsidR="005D6EFC" w:rsidRDefault="00A97D66">
            <w:pPr>
              <w:pStyle w:val="a5"/>
              <w:rPr>
                <w:sz w:val="21"/>
              </w:rPr>
            </w:pPr>
            <w:r>
              <w:rPr>
                <w:rFonts w:hint="eastAsia"/>
                <w:sz w:val="21"/>
              </w:rPr>
              <w:t xml:space="preserve">http://www.tdyhfund.com </w:t>
            </w:r>
          </w:p>
        </w:tc>
      </w:tr>
    </w:tbl>
    <w:p w14:paraId="30CABC67"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(24)上海联泰基金销售有限公司</w:t>
      </w:r>
    </w:p>
    <w:tbl>
      <w:tblPr>
        <w:tblStyle w:val="a6"/>
        <w:tblW w:w="8353" w:type="dxa"/>
        <w:tblLook w:val="04A0" w:firstRow="1" w:lastRow="0" w:firstColumn="1" w:lastColumn="0" w:noHBand="0" w:noVBand="1"/>
      </w:tblPr>
      <w:tblGrid>
        <w:gridCol w:w="2376"/>
        <w:gridCol w:w="5977"/>
      </w:tblGrid>
      <w:tr w:rsidR="005D6EFC" w14:paraId="42BBEE77" w14:textId="77777777">
        <w:tc>
          <w:tcPr>
            <w:tcW w:w="3000" w:type="dxa"/>
            <w:shd w:val="clear" w:color="auto" w:fill="auto"/>
          </w:tcPr>
          <w:p w14:paraId="6CAA7D6D" w14:textId="77777777" w:rsidR="005D6EFC" w:rsidRDefault="00A97D66">
            <w:pPr>
              <w:pStyle w:val="a5"/>
              <w:rPr>
                <w:sz w:val="21"/>
              </w:rPr>
            </w:pPr>
            <w:r>
              <w:rPr>
                <w:rFonts w:hint="eastAsia"/>
                <w:sz w:val="21"/>
              </w:rPr>
              <w:t xml:space="preserve">注册地址： </w:t>
            </w:r>
          </w:p>
        </w:tc>
        <w:tc>
          <w:tcPr>
            <w:tcW w:w="7440" w:type="dxa"/>
            <w:shd w:val="clear" w:color="auto" w:fill="auto"/>
          </w:tcPr>
          <w:p w14:paraId="639ABFC6" w14:textId="77777777" w:rsidR="005D6EFC" w:rsidRDefault="00A97D66">
            <w:pPr>
              <w:pStyle w:val="a5"/>
              <w:rPr>
                <w:sz w:val="21"/>
              </w:rPr>
            </w:pPr>
            <w:r>
              <w:rPr>
                <w:rFonts w:hint="eastAsia"/>
                <w:sz w:val="21"/>
              </w:rPr>
              <w:t xml:space="preserve">中国（上海）自由贸易试验区富特北路277号3层310室 </w:t>
            </w:r>
          </w:p>
        </w:tc>
      </w:tr>
      <w:tr w:rsidR="005D6EFC" w14:paraId="02B97EDD" w14:textId="77777777">
        <w:tc>
          <w:tcPr>
            <w:tcW w:w="3000" w:type="dxa"/>
            <w:shd w:val="clear" w:color="auto" w:fill="auto"/>
          </w:tcPr>
          <w:p w14:paraId="3EB81569" w14:textId="77777777" w:rsidR="005D6EFC" w:rsidRDefault="00A97D66">
            <w:pPr>
              <w:pStyle w:val="a5"/>
              <w:rPr>
                <w:sz w:val="21"/>
              </w:rPr>
            </w:pPr>
            <w:r>
              <w:rPr>
                <w:rFonts w:hint="eastAsia"/>
                <w:sz w:val="21"/>
              </w:rPr>
              <w:t xml:space="preserve">办公地址： </w:t>
            </w:r>
          </w:p>
        </w:tc>
        <w:tc>
          <w:tcPr>
            <w:tcW w:w="7440" w:type="dxa"/>
            <w:shd w:val="clear" w:color="auto" w:fill="auto"/>
          </w:tcPr>
          <w:p w14:paraId="371A303E" w14:textId="77777777" w:rsidR="005D6EFC" w:rsidRDefault="00A97D66">
            <w:pPr>
              <w:pStyle w:val="a5"/>
              <w:rPr>
                <w:sz w:val="21"/>
              </w:rPr>
            </w:pPr>
            <w:r>
              <w:rPr>
                <w:rFonts w:hint="eastAsia"/>
                <w:sz w:val="21"/>
              </w:rPr>
              <w:t>上海市长宁区福泉北路</w:t>
            </w:r>
            <w:r>
              <w:rPr>
                <w:sz w:val="21"/>
              </w:rPr>
              <w:t xml:space="preserve"> </w:t>
            </w:r>
            <w:r>
              <w:rPr>
                <w:rFonts w:hint="eastAsia"/>
                <w:sz w:val="21"/>
              </w:rPr>
              <w:t>518</w:t>
            </w:r>
            <w:r>
              <w:rPr>
                <w:sz w:val="21"/>
              </w:rPr>
              <w:t xml:space="preserve"> </w:t>
            </w:r>
            <w:r>
              <w:rPr>
                <w:rFonts w:hint="eastAsia"/>
                <w:sz w:val="21"/>
              </w:rPr>
              <w:t>号</w:t>
            </w:r>
            <w:r>
              <w:rPr>
                <w:sz w:val="21"/>
              </w:rPr>
              <w:t xml:space="preserve"> </w:t>
            </w:r>
            <w:r>
              <w:rPr>
                <w:rFonts w:hint="eastAsia"/>
                <w:sz w:val="21"/>
              </w:rPr>
              <w:t>8</w:t>
            </w:r>
            <w:r>
              <w:rPr>
                <w:sz w:val="21"/>
              </w:rPr>
              <w:t xml:space="preserve"> </w:t>
            </w:r>
            <w:r>
              <w:rPr>
                <w:rFonts w:hint="eastAsia"/>
                <w:sz w:val="21"/>
              </w:rPr>
              <w:t>座</w:t>
            </w:r>
            <w:r>
              <w:rPr>
                <w:sz w:val="21"/>
              </w:rPr>
              <w:t xml:space="preserve"> </w:t>
            </w:r>
            <w:r>
              <w:rPr>
                <w:rFonts w:hint="eastAsia"/>
                <w:sz w:val="21"/>
              </w:rPr>
              <w:t>3</w:t>
            </w:r>
            <w:r>
              <w:rPr>
                <w:sz w:val="21"/>
              </w:rPr>
              <w:t xml:space="preserve"> </w:t>
            </w:r>
            <w:r>
              <w:rPr>
                <w:rFonts w:hint="eastAsia"/>
                <w:sz w:val="21"/>
              </w:rPr>
              <w:t xml:space="preserve">层 </w:t>
            </w:r>
          </w:p>
        </w:tc>
      </w:tr>
      <w:tr w:rsidR="005D6EFC" w14:paraId="51CEF63A" w14:textId="77777777">
        <w:tc>
          <w:tcPr>
            <w:tcW w:w="3000" w:type="dxa"/>
            <w:shd w:val="clear" w:color="auto" w:fill="auto"/>
          </w:tcPr>
          <w:p w14:paraId="21448A93"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5D84FC46" w14:textId="77777777" w:rsidR="005D6EFC" w:rsidRDefault="00A97D66">
            <w:pPr>
              <w:pStyle w:val="a5"/>
              <w:rPr>
                <w:sz w:val="21"/>
              </w:rPr>
            </w:pPr>
            <w:r>
              <w:rPr>
                <w:rFonts w:hint="eastAsia"/>
                <w:sz w:val="21"/>
              </w:rPr>
              <w:t xml:space="preserve">燕斌 </w:t>
            </w:r>
          </w:p>
        </w:tc>
      </w:tr>
      <w:tr w:rsidR="005D6EFC" w14:paraId="610FD73F" w14:textId="77777777">
        <w:tc>
          <w:tcPr>
            <w:tcW w:w="3000" w:type="dxa"/>
            <w:shd w:val="clear" w:color="auto" w:fill="auto"/>
          </w:tcPr>
          <w:p w14:paraId="0BC8DF06" w14:textId="77777777" w:rsidR="005D6EFC" w:rsidRDefault="00A97D66">
            <w:pPr>
              <w:pStyle w:val="a5"/>
              <w:rPr>
                <w:sz w:val="21"/>
              </w:rPr>
            </w:pPr>
            <w:r>
              <w:rPr>
                <w:rFonts w:hint="eastAsia"/>
                <w:sz w:val="21"/>
              </w:rPr>
              <w:t xml:space="preserve">联系人： </w:t>
            </w:r>
          </w:p>
        </w:tc>
        <w:tc>
          <w:tcPr>
            <w:tcW w:w="7440" w:type="dxa"/>
            <w:shd w:val="clear" w:color="auto" w:fill="auto"/>
          </w:tcPr>
          <w:p w14:paraId="34209563" w14:textId="77777777" w:rsidR="005D6EFC" w:rsidRDefault="00A97D66">
            <w:pPr>
              <w:pStyle w:val="a5"/>
              <w:rPr>
                <w:sz w:val="21"/>
              </w:rPr>
            </w:pPr>
            <w:proofErr w:type="gramStart"/>
            <w:r>
              <w:rPr>
                <w:rFonts w:hint="eastAsia"/>
                <w:sz w:val="21"/>
              </w:rPr>
              <w:t>兰敏</w:t>
            </w:r>
            <w:proofErr w:type="gramEnd"/>
            <w:r>
              <w:rPr>
                <w:rFonts w:hint="eastAsia"/>
                <w:sz w:val="21"/>
              </w:rPr>
              <w:t xml:space="preserve"> </w:t>
            </w:r>
          </w:p>
        </w:tc>
      </w:tr>
      <w:tr w:rsidR="005D6EFC" w14:paraId="740A310F" w14:textId="77777777">
        <w:tc>
          <w:tcPr>
            <w:tcW w:w="3000" w:type="dxa"/>
            <w:shd w:val="clear" w:color="auto" w:fill="auto"/>
          </w:tcPr>
          <w:p w14:paraId="37C17563" w14:textId="77777777" w:rsidR="005D6EFC" w:rsidRDefault="00A97D66">
            <w:pPr>
              <w:pStyle w:val="a5"/>
              <w:rPr>
                <w:sz w:val="21"/>
              </w:rPr>
            </w:pPr>
            <w:r>
              <w:rPr>
                <w:rFonts w:hint="eastAsia"/>
                <w:sz w:val="21"/>
              </w:rPr>
              <w:t xml:space="preserve">电话： </w:t>
            </w:r>
          </w:p>
        </w:tc>
        <w:tc>
          <w:tcPr>
            <w:tcW w:w="7440" w:type="dxa"/>
            <w:shd w:val="clear" w:color="auto" w:fill="auto"/>
          </w:tcPr>
          <w:p w14:paraId="13C12737" w14:textId="77777777" w:rsidR="005D6EFC" w:rsidRDefault="00A97D66">
            <w:pPr>
              <w:pStyle w:val="a5"/>
              <w:rPr>
                <w:sz w:val="21"/>
              </w:rPr>
            </w:pPr>
            <w:r>
              <w:rPr>
                <w:rFonts w:hint="eastAsia"/>
                <w:sz w:val="21"/>
              </w:rPr>
              <w:t xml:space="preserve">021-52822063 </w:t>
            </w:r>
          </w:p>
        </w:tc>
      </w:tr>
      <w:tr w:rsidR="005D6EFC" w14:paraId="7C073983" w14:textId="77777777">
        <w:tc>
          <w:tcPr>
            <w:tcW w:w="3000" w:type="dxa"/>
            <w:shd w:val="clear" w:color="auto" w:fill="auto"/>
          </w:tcPr>
          <w:p w14:paraId="4609029C" w14:textId="77777777" w:rsidR="005D6EFC" w:rsidRDefault="00A97D66">
            <w:pPr>
              <w:pStyle w:val="a5"/>
              <w:rPr>
                <w:sz w:val="21"/>
              </w:rPr>
            </w:pPr>
            <w:r>
              <w:rPr>
                <w:rFonts w:hint="eastAsia"/>
                <w:sz w:val="21"/>
              </w:rPr>
              <w:t xml:space="preserve">传真： </w:t>
            </w:r>
          </w:p>
        </w:tc>
        <w:tc>
          <w:tcPr>
            <w:tcW w:w="7440" w:type="dxa"/>
            <w:shd w:val="clear" w:color="auto" w:fill="auto"/>
          </w:tcPr>
          <w:p w14:paraId="62B605BE" w14:textId="77777777" w:rsidR="005D6EFC" w:rsidRDefault="00A97D66">
            <w:pPr>
              <w:pStyle w:val="a5"/>
              <w:rPr>
                <w:sz w:val="21"/>
              </w:rPr>
            </w:pPr>
            <w:r>
              <w:rPr>
                <w:rFonts w:hint="eastAsia"/>
                <w:sz w:val="21"/>
              </w:rPr>
              <w:t xml:space="preserve">021-52975270 </w:t>
            </w:r>
          </w:p>
        </w:tc>
      </w:tr>
      <w:tr w:rsidR="005D6EFC" w14:paraId="7AA60162" w14:textId="77777777">
        <w:tc>
          <w:tcPr>
            <w:tcW w:w="3000" w:type="dxa"/>
            <w:shd w:val="clear" w:color="auto" w:fill="auto"/>
          </w:tcPr>
          <w:p w14:paraId="3C366195"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0D4A68E0" w14:textId="77777777" w:rsidR="005D6EFC" w:rsidRDefault="00A97D66">
            <w:pPr>
              <w:pStyle w:val="a5"/>
              <w:rPr>
                <w:sz w:val="21"/>
              </w:rPr>
            </w:pPr>
            <w:r>
              <w:rPr>
                <w:rFonts w:hint="eastAsia"/>
                <w:sz w:val="21"/>
              </w:rPr>
              <w:t xml:space="preserve">400-166-6788 </w:t>
            </w:r>
          </w:p>
        </w:tc>
      </w:tr>
      <w:tr w:rsidR="005D6EFC" w14:paraId="4C8ABCB4" w14:textId="77777777">
        <w:tc>
          <w:tcPr>
            <w:tcW w:w="3000" w:type="dxa"/>
            <w:shd w:val="clear" w:color="auto" w:fill="auto"/>
          </w:tcPr>
          <w:p w14:paraId="4D900CA7" w14:textId="77777777" w:rsidR="005D6EFC" w:rsidRDefault="00A97D66">
            <w:pPr>
              <w:pStyle w:val="a5"/>
              <w:rPr>
                <w:sz w:val="21"/>
              </w:rPr>
            </w:pPr>
            <w:r>
              <w:rPr>
                <w:rFonts w:hint="eastAsia"/>
                <w:sz w:val="21"/>
              </w:rPr>
              <w:t xml:space="preserve">网址： </w:t>
            </w:r>
          </w:p>
        </w:tc>
        <w:tc>
          <w:tcPr>
            <w:tcW w:w="7440" w:type="dxa"/>
            <w:shd w:val="clear" w:color="auto" w:fill="auto"/>
          </w:tcPr>
          <w:p w14:paraId="2A424CD8" w14:textId="77777777" w:rsidR="005D6EFC" w:rsidRDefault="00A97D66">
            <w:pPr>
              <w:pStyle w:val="a5"/>
              <w:rPr>
                <w:sz w:val="21"/>
              </w:rPr>
            </w:pPr>
            <w:r>
              <w:rPr>
                <w:rFonts w:hint="eastAsia"/>
                <w:sz w:val="21"/>
              </w:rPr>
              <w:t xml:space="preserve">www.66zichan.com </w:t>
            </w:r>
          </w:p>
        </w:tc>
      </w:tr>
    </w:tbl>
    <w:p w14:paraId="0176351D"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(25)上海基</w:t>
      </w:r>
      <w:proofErr w:type="gramStart"/>
      <w:r>
        <w:rPr>
          <w:rFonts w:hint="eastAsia"/>
          <w:b/>
          <w:bCs/>
          <w:sz w:val="21"/>
          <w:szCs w:val="21"/>
        </w:rPr>
        <w:t>煜</w:t>
      </w:r>
      <w:proofErr w:type="gramEnd"/>
      <w:r>
        <w:rPr>
          <w:rFonts w:hint="eastAsia"/>
          <w:b/>
          <w:bCs/>
          <w:sz w:val="21"/>
          <w:szCs w:val="21"/>
        </w:rPr>
        <w:t>基金销售有限公司</w:t>
      </w:r>
    </w:p>
    <w:tbl>
      <w:tblPr>
        <w:tblStyle w:val="a6"/>
        <w:tblW w:w="8353" w:type="dxa"/>
        <w:tblLook w:val="04A0" w:firstRow="1" w:lastRow="0" w:firstColumn="1" w:lastColumn="0" w:noHBand="0" w:noVBand="1"/>
      </w:tblPr>
      <w:tblGrid>
        <w:gridCol w:w="2350"/>
        <w:gridCol w:w="6003"/>
      </w:tblGrid>
      <w:tr w:rsidR="005D6EFC" w14:paraId="6A8E7676" w14:textId="77777777">
        <w:tc>
          <w:tcPr>
            <w:tcW w:w="3000" w:type="dxa"/>
            <w:shd w:val="clear" w:color="auto" w:fill="auto"/>
          </w:tcPr>
          <w:p w14:paraId="2EE04658" w14:textId="77777777" w:rsidR="005D6EFC" w:rsidRDefault="00A97D66">
            <w:pPr>
              <w:pStyle w:val="a5"/>
              <w:rPr>
                <w:sz w:val="21"/>
              </w:rPr>
            </w:pPr>
            <w:r>
              <w:rPr>
                <w:rFonts w:hint="eastAsia"/>
                <w:sz w:val="21"/>
              </w:rPr>
              <w:t xml:space="preserve">注册地址： </w:t>
            </w:r>
          </w:p>
        </w:tc>
        <w:tc>
          <w:tcPr>
            <w:tcW w:w="7440" w:type="dxa"/>
            <w:shd w:val="clear" w:color="auto" w:fill="auto"/>
          </w:tcPr>
          <w:p w14:paraId="6CF76945" w14:textId="77777777" w:rsidR="005D6EFC" w:rsidRDefault="00A97D66">
            <w:pPr>
              <w:pStyle w:val="a5"/>
              <w:rPr>
                <w:sz w:val="21"/>
              </w:rPr>
            </w:pPr>
            <w:r>
              <w:rPr>
                <w:rFonts w:hint="eastAsia"/>
                <w:sz w:val="21"/>
              </w:rPr>
              <w:t xml:space="preserve">上海市崇明县长兴镇路潘园公路1800号2号楼6153室（上海泰和经济发展区） </w:t>
            </w:r>
          </w:p>
        </w:tc>
      </w:tr>
      <w:tr w:rsidR="005D6EFC" w14:paraId="5C737E54" w14:textId="77777777">
        <w:tc>
          <w:tcPr>
            <w:tcW w:w="3000" w:type="dxa"/>
            <w:shd w:val="clear" w:color="auto" w:fill="auto"/>
          </w:tcPr>
          <w:p w14:paraId="76636ECC" w14:textId="77777777" w:rsidR="005D6EFC" w:rsidRDefault="00A97D66">
            <w:pPr>
              <w:pStyle w:val="a5"/>
              <w:rPr>
                <w:sz w:val="21"/>
              </w:rPr>
            </w:pPr>
            <w:r>
              <w:rPr>
                <w:rFonts w:hint="eastAsia"/>
                <w:sz w:val="21"/>
              </w:rPr>
              <w:t xml:space="preserve">办公地址： </w:t>
            </w:r>
          </w:p>
        </w:tc>
        <w:tc>
          <w:tcPr>
            <w:tcW w:w="7440" w:type="dxa"/>
            <w:shd w:val="clear" w:color="auto" w:fill="auto"/>
          </w:tcPr>
          <w:p w14:paraId="5F9E7175" w14:textId="77777777" w:rsidR="005D6EFC" w:rsidRDefault="00A97D66">
            <w:pPr>
              <w:pStyle w:val="a5"/>
              <w:rPr>
                <w:sz w:val="21"/>
              </w:rPr>
            </w:pPr>
            <w:r>
              <w:rPr>
                <w:rFonts w:hint="eastAsia"/>
                <w:sz w:val="21"/>
              </w:rPr>
              <w:t xml:space="preserve">上海市浦东新区银城中路488号太平金融大厦1503室 </w:t>
            </w:r>
          </w:p>
        </w:tc>
      </w:tr>
      <w:tr w:rsidR="005D6EFC" w14:paraId="4C91D0DF" w14:textId="77777777">
        <w:tc>
          <w:tcPr>
            <w:tcW w:w="3000" w:type="dxa"/>
            <w:shd w:val="clear" w:color="auto" w:fill="auto"/>
          </w:tcPr>
          <w:p w14:paraId="55C23AC6"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1755AB1A" w14:textId="77777777" w:rsidR="005D6EFC" w:rsidRDefault="00A97D66">
            <w:pPr>
              <w:pStyle w:val="a5"/>
              <w:rPr>
                <w:sz w:val="21"/>
              </w:rPr>
            </w:pPr>
            <w:r>
              <w:rPr>
                <w:rFonts w:hint="eastAsia"/>
                <w:sz w:val="21"/>
              </w:rPr>
              <w:t>王翔</w:t>
            </w:r>
            <w:r>
              <w:rPr>
                <w:sz w:val="21"/>
              </w:rPr>
              <w:t xml:space="preserve"> </w:t>
            </w:r>
            <w:r>
              <w:rPr>
                <w:rFonts w:hint="eastAsia"/>
                <w:sz w:val="21"/>
              </w:rPr>
              <w:t xml:space="preserve"> </w:t>
            </w:r>
          </w:p>
        </w:tc>
      </w:tr>
      <w:tr w:rsidR="005D6EFC" w14:paraId="1E7E86BC" w14:textId="77777777">
        <w:tc>
          <w:tcPr>
            <w:tcW w:w="3000" w:type="dxa"/>
            <w:shd w:val="clear" w:color="auto" w:fill="auto"/>
          </w:tcPr>
          <w:p w14:paraId="1106DF58" w14:textId="77777777" w:rsidR="005D6EFC" w:rsidRDefault="00A97D66">
            <w:pPr>
              <w:pStyle w:val="a5"/>
              <w:rPr>
                <w:sz w:val="21"/>
              </w:rPr>
            </w:pPr>
            <w:r>
              <w:rPr>
                <w:rFonts w:hint="eastAsia"/>
                <w:sz w:val="21"/>
              </w:rPr>
              <w:t xml:space="preserve">联系人： </w:t>
            </w:r>
          </w:p>
        </w:tc>
        <w:tc>
          <w:tcPr>
            <w:tcW w:w="7440" w:type="dxa"/>
            <w:shd w:val="clear" w:color="auto" w:fill="auto"/>
          </w:tcPr>
          <w:p w14:paraId="4FB2EEC3" w14:textId="77777777" w:rsidR="005D6EFC" w:rsidRDefault="00A97D66">
            <w:pPr>
              <w:pStyle w:val="a5"/>
              <w:rPr>
                <w:sz w:val="21"/>
              </w:rPr>
            </w:pPr>
            <w:proofErr w:type="gramStart"/>
            <w:r>
              <w:rPr>
                <w:rFonts w:hint="eastAsia"/>
                <w:sz w:val="21"/>
              </w:rPr>
              <w:t>蓝杰</w:t>
            </w:r>
            <w:proofErr w:type="gramEnd"/>
            <w:r>
              <w:rPr>
                <w:rFonts w:hint="eastAsia"/>
                <w:sz w:val="21"/>
              </w:rPr>
              <w:t xml:space="preserve"> </w:t>
            </w:r>
          </w:p>
        </w:tc>
      </w:tr>
      <w:tr w:rsidR="005D6EFC" w14:paraId="4317B1CD" w14:textId="77777777">
        <w:tc>
          <w:tcPr>
            <w:tcW w:w="3000" w:type="dxa"/>
            <w:shd w:val="clear" w:color="auto" w:fill="auto"/>
          </w:tcPr>
          <w:p w14:paraId="7703903E" w14:textId="77777777" w:rsidR="005D6EFC" w:rsidRDefault="00A97D66">
            <w:pPr>
              <w:pStyle w:val="a5"/>
              <w:rPr>
                <w:sz w:val="21"/>
              </w:rPr>
            </w:pPr>
            <w:r>
              <w:rPr>
                <w:rFonts w:hint="eastAsia"/>
                <w:sz w:val="21"/>
              </w:rPr>
              <w:t xml:space="preserve">电话： </w:t>
            </w:r>
          </w:p>
        </w:tc>
        <w:tc>
          <w:tcPr>
            <w:tcW w:w="7440" w:type="dxa"/>
            <w:shd w:val="clear" w:color="auto" w:fill="auto"/>
          </w:tcPr>
          <w:p w14:paraId="5EC19255" w14:textId="77777777" w:rsidR="005D6EFC" w:rsidRDefault="00A97D66">
            <w:pPr>
              <w:pStyle w:val="a5"/>
              <w:rPr>
                <w:sz w:val="21"/>
              </w:rPr>
            </w:pPr>
            <w:r>
              <w:rPr>
                <w:rFonts w:hint="eastAsia"/>
                <w:sz w:val="21"/>
              </w:rPr>
              <w:t xml:space="preserve">021-65370077 </w:t>
            </w:r>
          </w:p>
        </w:tc>
      </w:tr>
      <w:tr w:rsidR="005D6EFC" w14:paraId="22D28D80" w14:textId="77777777">
        <w:tc>
          <w:tcPr>
            <w:tcW w:w="3000" w:type="dxa"/>
            <w:shd w:val="clear" w:color="auto" w:fill="auto"/>
          </w:tcPr>
          <w:p w14:paraId="7F0CE707" w14:textId="77777777" w:rsidR="005D6EFC" w:rsidRDefault="00A97D66">
            <w:pPr>
              <w:pStyle w:val="a5"/>
              <w:rPr>
                <w:sz w:val="21"/>
              </w:rPr>
            </w:pPr>
            <w:r>
              <w:rPr>
                <w:rFonts w:hint="eastAsia"/>
                <w:sz w:val="21"/>
              </w:rPr>
              <w:t xml:space="preserve">传真： </w:t>
            </w:r>
          </w:p>
        </w:tc>
        <w:tc>
          <w:tcPr>
            <w:tcW w:w="7440" w:type="dxa"/>
            <w:shd w:val="clear" w:color="auto" w:fill="auto"/>
          </w:tcPr>
          <w:p w14:paraId="2D07E46A" w14:textId="77777777" w:rsidR="005D6EFC" w:rsidRDefault="00A97D66">
            <w:pPr>
              <w:pStyle w:val="a5"/>
              <w:rPr>
                <w:sz w:val="21"/>
              </w:rPr>
            </w:pPr>
            <w:r>
              <w:rPr>
                <w:rFonts w:hint="eastAsia"/>
                <w:sz w:val="21"/>
              </w:rPr>
              <w:t xml:space="preserve">021-55085991 </w:t>
            </w:r>
          </w:p>
        </w:tc>
      </w:tr>
      <w:tr w:rsidR="005D6EFC" w14:paraId="2D16ADA3" w14:textId="77777777">
        <w:tc>
          <w:tcPr>
            <w:tcW w:w="3000" w:type="dxa"/>
            <w:shd w:val="clear" w:color="auto" w:fill="auto"/>
          </w:tcPr>
          <w:p w14:paraId="028B3CEC"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32ACDFE9" w14:textId="77777777" w:rsidR="005D6EFC" w:rsidRDefault="00A97D66">
            <w:pPr>
              <w:pStyle w:val="a5"/>
              <w:rPr>
                <w:sz w:val="21"/>
              </w:rPr>
            </w:pPr>
            <w:r>
              <w:rPr>
                <w:rFonts w:hint="eastAsia"/>
                <w:sz w:val="21"/>
              </w:rPr>
              <w:t xml:space="preserve">400-820-5369 </w:t>
            </w:r>
          </w:p>
        </w:tc>
      </w:tr>
      <w:tr w:rsidR="005D6EFC" w14:paraId="0B44E781" w14:textId="77777777">
        <w:tc>
          <w:tcPr>
            <w:tcW w:w="3000" w:type="dxa"/>
            <w:shd w:val="clear" w:color="auto" w:fill="auto"/>
          </w:tcPr>
          <w:p w14:paraId="5A101556" w14:textId="77777777" w:rsidR="005D6EFC" w:rsidRDefault="00A97D66">
            <w:pPr>
              <w:pStyle w:val="a5"/>
              <w:rPr>
                <w:sz w:val="21"/>
              </w:rPr>
            </w:pPr>
            <w:r>
              <w:rPr>
                <w:rFonts w:hint="eastAsia"/>
                <w:sz w:val="21"/>
              </w:rPr>
              <w:t xml:space="preserve">网址： </w:t>
            </w:r>
          </w:p>
        </w:tc>
        <w:tc>
          <w:tcPr>
            <w:tcW w:w="7440" w:type="dxa"/>
            <w:shd w:val="clear" w:color="auto" w:fill="auto"/>
          </w:tcPr>
          <w:p w14:paraId="360F7D41" w14:textId="77777777" w:rsidR="005D6EFC" w:rsidRDefault="00A97D66">
            <w:pPr>
              <w:pStyle w:val="a5"/>
              <w:rPr>
                <w:sz w:val="21"/>
              </w:rPr>
            </w:pPr>
            <w:r>
              <w:rPr>
                <w:rFonts w:hint="eastAsia"/>
                <w:sz w:val="21"/>
              </w:rPr>
              <w:t xml:space="preserve">www.jiyufund.com.cn </w:t>
            </w:r>
          </w:p>
        </w:tc>
      </w:tr>
    </w:tbl>
    <w:p w14:paraId="6D71FEE0"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(26)上海朝阳永续基金销售有限公司</w:t>
      </w:r>
    </w:p>
    <w:tbl>
      <w:tblPr>
        <w:tblStyle w:val="a6"/>
        <w:tblW w:w="8353" w:type="dxa"/>
        <w:tblLook w:val="04A0" w:firstRow="1" w:lastRow="0" w:firstColumn="1" w:lastColumn="0" w:noHBand="0" w:noVBand="1"/>
      </w:tblPr>
      <w:tblGrid>
        <w:gridCol w:w="2312"/>
        <w:gridCol w:w="6041"/>
      </w:tblGrid>
      <w:tr w:rsidR="005D6EFC" w14:paraId="20203387" w14:textId="77777777">
        <w:tc>
          <w:tcPr>
            <w:tcW w:w="3000" w:type="dxa"/>
            <w:shd w:val="clear" w:color="auto" w:fill="auto"/>
          </w:tcPr>
          <w:p w14:paraId="494BCE5C" w14:textId="77777777" w:rsidR="005D6EFC" w:rsidRDefault="00A97D66">
            <w:pPr>
              <w:pStyle w:val="a5"/>
              <w:rPr>
                <w:sz w:val="21"/>
              </w:rPr>
            </w:pPr>
            <w:r>
              <w:rPr>
                <w:rFonts w:hint="eastAsia"/>
                <w:sz w:val="21"/>
              </w:rPr>
              <w:lastRenderedPageBreak/>
              <w:t xml:space="preserve">注册地址： </w:t>
            </w:r>
          </w:p>
        </w:tc>
        <w:tc>
          <w:tcPr>
            <w:tcW w:w="7440" w:type="dxa"/>
            <w:shd w:val="clear" w:color="auto" w:fill="auto"/>
          </w:tcPr>
          <w:p w14:paraId="7C388A57" w14:textId="77777777" w:rsidR="005D6EFC" w:rsidRDefault="00A97D66">
            <w:pPr>
              <w:pStyle w:val="a5"/>
              <w:rPr>
                <w:sz w:val="21"/>
              </w:rPr>
            </w:pPr>
            <w:r>
              <w:rPr>
                <w:rFonts w:hint="eastAsia"/>
                <w:sz w:val="21"/>
              </w:rPr>
              <w:t xml:space="preserve">浦东新区上丰路977号1幢B座812室 </w:t>
            </w:r>
          </w:p>
        </w:tc>
      </w:tr>
      <w:tr w:rsidR="005D6EFC" w14:paraId="18E5E750" w14:textId="77777777">
        <w:tc>
          <w:tcPr>
            <w:tcW w:w="3000" w:type="dxa"/>
            <w:shd w:val="clear" w:color="auto" w:fill="auto"/>
          </w:tcPr>
          <w:p w14:paraId="0E6588B4" w14:textId="77777777" w:rsidR="005D6EFC" w:rsidRDefault="00A97D66">
            <w:pPr>
              <w:pStyle w:val="a5"/>
              <w:rPr>
                <w:sz w:val="21"/>
              </w:rPr>
            </w:pPr>
            <w:r>
              <w:rPr>
                <w:rFonts w:hint="eastAsia"/>
                <w:sz w:val="21"/>
              </w:rPr>
              <w:t xml:space="preserve">办公地址： </w:t>
            </w:r>
          </w:p>
        </w:tc>
        <w:tc>
          <w:tcPr>
            <w:tcW w:w="7440" w:type="dxa"/>
            <w:shd w:val="clear" w:color="auto" w:fill="auto"/>
          </w:tcPr>
          <w:p w14:paraId="683A1FE1" w14:textId="77777777" w:rsidR="005D6EFC" w:rsidRDefault="00A97D66">
            <w:pPr>
              <w:pStyle w:val="a5"/>
              <w:rPr>
                <w:sz w:val="21"/>
              </w:rPr>
            </w:pPr>
            <w:r>
              <w:rPr>
                <w:rFonts w:hint="eastAsia"/>
                <w:sz w:val="21"/>
              </w:rPr>
              <w:t xml:space="preserve">上海市浦东新区张江高科碧波路690号4号楼2层 </w:t>
            </w:r>
          </w:p>
        </w:tc>
      </w:tr>
      <w:tr w:rsidR="005D6EFC" w14:paraId="3F40552F" w14:textId="77777777">
        <w:tc>
          <w:tcPr>
            <w:tcW w:w="3000" w:type="dxa"/>
            <w:shd w:val="clear" w:color="auto" w:fill="auto"/>
          </w:tcPr>
          <w:p w14:paraId="46E7A31B"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3F6921BE" w14:textId="77777777" w:rsidR="005D6EFC" w:rsidRDefault="00A97D66">
            <w:pPr>
              <w:pStyle w:val="a5"/>
              <w:rPr>
                <w:sz w:val="21"/>
              </w:rPr>
            </w:pPr>
            <w:r>
              <w:rPr>
                <w:rFonts w:hint="eastAsia"/>
                <w:sz w:val="21"/>
              </w:rPr>
              <w:t xml:space="preserve">廖冰 </w:t>
            </w:r>
          </w:p>
        </w:tc>
      </w:tr>
      <w:tr w:rsidR="005D6EFC" w14:paraId="6A24B150" w14:textId="77777777">
        <w:tc>
          <w:tcPr>
            <w:tcW w:w="3000" w:type="dxa"/>
            <w:shd w:val="clear" w:color="auto" w:fill="auto"/>
          </w:tcPr>
          <w:p w14:paraId="2210B9C7" w14:textId="77777777" w:rsidR="005D6EFC" w:rsidRDefault="00A97D66">
            <w:pPr>
              <w:pStyle w:val="a5"/>
              <w:rPr>
                <w:sz w:val="21"/>
              </w:rPr>
            </w:pPr>
            <w:r>
              <w:rPr>
                <w:rFonts w:hint="eastAsia"/>
                <w:sz w:val="21"/>
              </w:rPr>
              <w:t xml:space="preserve">联系人： </w:t>
            </w:r>
          </w:p>
        </w:tc>
        <w:tc>
          <w:tcPr>
            <w:tcW w:w="7440" w:type="dxa"/>
            <w:shd w:val="clear" w:color="auto" w:fill="auto"/>
          </w:tcPr>
          <w:p w14:paraId="76B3C8A1" w14:textId="77777777" w:rsidR="005D6EFC" w:rsidRDefault="00A97D66">
            <w:pPr>
              <w:pStyle w:val="a5"/>
              <w:rPr>
                <w:sz w:val="21"/>
              </w:rPr>
            </w:pPr>
            <w:r>
              <w:rPr>
                <w:rFonts w:hint="eastAsia"/>
                <w:sz w:val="21"/>
              </w:rPr>
              <w:t xml:space="preserve">李翔 </w:t>
            </w:r>
          </w:p>
        </w:tc>
      </w:tr>
      <w:tr w:rsidR="005D6EFC" w14:paraId="44D719AF" w14:textId="77777777">
        <w:tc>
          <w:tcPr>
            <w:tcW w:w="3000" w:type="dxa"/>
            <w:shd w:val="clear" w:color="auto" w:fill="auto"/>
          </w:tcPr>
          <w:p w14:paraId="1CB32866" w14:textId="77777777" w:rsidR="005D6EFC" w:rsidRDefault="00A97D66">
            <w:pPr>
              <w:pStyle w:val="a5"/>
              <w:rPr>
                <w:sz w:val="21"/>
              </w:rPr>
            </w:pPr>
            <w:r>
              <w:rPr>
                <w:rFonts w:hint="eastAsia"/>
                <w:sz w:val="21"/>
              </w:rPr>
              <w:t xml:space="preserve">电话： </w:t>
            </w:r>
          </w:p>
        </w:tc>
        <w:tc>
          <w:tcPr>
            <w:tcW w:w="7440" w:type="dxa"/>
            <w:shd w:val="clear" w:color="auto" w:fill="auto"/>
          </w:tcPr>
          <w:p w14:paraId="20219ED5" w14:textId="77777777" w:rsidR="005D6EFC" w:rsidRDefault="00A97D66">
            <w:pPr>
              <w:pStyle w:val="a5"/>
              <w:rPr>
                <w:sz w:val="21"/>
              </w:rPr>
            </w:pPr>
            <w:r>
              <w:rPr>
                <w:rFonts w:hint="eastAsia"/>
                <w:sz w:val="21"/>
              </w:rPr>
              <w:t xml:space="preserve">021-80234888 </w:t>
            </w:r>
          </w:p>
        </w:tc>
      </w:tr>
      <w:tr w:rsidR="005D6EFC" w14:paraId="038B8440" w14:textId="77777777">
        <w:tc>
          <w:tcPr>
            <w:tcW w:w="3000" w:type="dxa"/>
            <w:shd w:val="clear" w:color="auto" w:fill="auto"/>
          </w:tcPr>
          <w:p w14:paraId="0B013348" w14:textId="77777777" w:rsidR="005D6EFC" w:rsidRDefault="00A97D66">
            <w:pPr>
              <w:pStyle w:val="a5"/>
              <w:rPr>
                <w:sz w:val="21"/>
              </w:rPr>
            </w:pPr>
            <w:r>
              <w:rPr>
                <w:rFonts w:hint="eastAsia"/>
                <w:sz w:val="21"/>
              </w:rPr>
              <w:t xml:space="preserve">传真： </w:t>
            </w:r>
          </w:p>
        </w:tc>
        <w:tc>
          <w:tcPr>
            <w:tcW w:w="7440" w:type="dxa"/>
            <w:shd w:val="clear" w:color="auto" w:fill="auto"/>
          </w:tcPr>
          <w:p w14:paraId="4819096D" w14:textId="77777777" w:rsidR="005D6EFC" w:rsidRDefault="00A97D66">
            <w:pPr>
              <w:pStyle w:val="a5"/>
              <w:rPr>
                <w:sz w:val="21"/>
              </w:rPr>
            </w:pPr>
            <w:r>
              <w:rPr>
                <w:rFonts w:hint="eastAsia"/>
                <w:sz w:val="21"/>
              </w:rPr>
              <w:t xml:space="preserve">021-80234898 </w:t>
            </w:r>
          </w:p>
        </w:tc>
      </w:tr>
      <w:tr w:rsidR="005D6EFC" w14:paraId="4B141C92" w14:textId="77777777">
        <w:tc>
          <w:tcPr>
            <w:tcW w:w="3000" w:type="dxa"/>
            <w:shd w:val="clear" w:color="auto" w:fill="auto"/>
          </w:tcPr>
          <w:p w14:paraId="1A5D4313"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06E2EFBF" w14:textId="77777777" w:rsidR="005D6EFC" w:rsidRDefault="00A97D66">
            <w:pPr>
              <w:pStyle w:val="a5"/>
              <w:rPr>
                <w:sz w:val="21"/>
              </w:rPr>
            </w:pPr>
            <w:r>
              <w:rPr>
                <w:rFonts w:hint="eastAsia"/>
                <w:sz w:val="21"/>
              </w:rPr>
              <w:t xml:space="preserve">400-699-1888 </w:t>
            </w:r>
          </w:p>
        </w:tc>
      </w:tr>
      <w:tr w:rsidR="005D6EFC" w14:paraId="0356C7C7" w14:textId="77777777">
        <w:tc>
          <w:tcPr>
            <w:tcW w:w="3000" w:type="dxa"/>
            <w:shd w:val="clear" w:color="auto" w:fill="auto"/>
          </w:tcPr>
          <w:p w14:paraId="5D98F0FE" w14:textId="77777777" w:rsidR="005D6EFC" w:rsidRDefault="00A97D66">
            <w:pPr>
              <w:pStyle w:val="a5"/>
              <w:rPr>
                <w:sz w:val="21"/>
              </w:rPr>
            </w:pPr>
            <w:r>
              <w:rPr>
                <w:rFonts w:hint="eastAsia"/>
                <w:sz w:val="21"/>
              </w:rPr>
              <w:t xml:space="preserve">网址： </w:t>
            </w:r>
          </w:p>
        </w:tc>
        <w:tc>
          <w:tcPr>
            <w:tcW w:w="7440" w:type="dxa"/>
            <w:shd w:val="clear" w:color="auto" w:fill="auto"/>
          </w:tcPr>
          <w:p w14:paraId="4F6225F3" w14:textId="77777777" w:rsidR="005D6EFC" w:rsidRDefault="00A97D66">
            <w:pPr>
              <w:pStyle w:val="a5"/>
              <w:rPr>
                <w:sz w:val="21"/>
              </w:rPr>
            </w:pPr>
            <w:r>
              <w:rPr>
                <w:rFonts w:hint="eastAsia"/>
                <w:sz w:val="21"/>
              </w:rPr>
              <w:t xml:space="preserve">http://www.998fund.com/ </w:t>
            </w:r>
          </w:p>
        </w:tc>
      </w:tr>
    </w:tbl>
    <w:p w14:paraId="333AD15F"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(27)上海陆金</w:t>
      </w:r>
      <w:proofErr w:type="gramStart"/>
      <w:r>
        <w:rPr>
          <w:rFonts w:hint="eastAsia"/>
          <w:b/>
          <w:bCs/>
          <w:sz w:val="21"/>
          <w:szCs w:val="21"/>
        </w:rPr>
        <w:t>所基金</w:t>
      </w:r>
      <w:proofErr w:type="gramEnd"/>
      <w:r>
        <w:rPr>
          <w:rFonts w:hint="eastAsia"/>
          <w:b/>
          <w:bCs/>
          <w:sz w:val="21"/>
          <w:szCs w:val="21"/>
        </w:rPr>
        <w:t>销售有限公司</w:t>
      </w:r>
    </w:p>
    <w:tbl>
      <w:tblPr>
        <w:tblStyle w:val="a6"/>
        <w:tblW w:w="8353" w:type="dxa"/>
        <w:tblLook w:val="04A0" w:firstRow="1" w:lastRow="0" w:firstColumn="1" w:lastColumn="0" w:noHBand="0" w:noVBand="1"/>
      </w:tblPr>
      <w:tblGrid>
        <w:gridCol w:w="2384"/>
        <w:gridCol w:w="5969"/>
      </w:tblGrid>
      <w:tr w:rsidR="005D6EFC" w14:paraId="322EB925" w14:textId="77777777">
        <w:tc>
          <w:tcPr>
            <w:tcW w:w="3000" w:type="dxa"/>
            <w:shd w:val="clear" w:color="auto" w:fill="auto"/>
          </w:tcPr>
          <w:p w14:paraId="727EE633" w14:textId="77777777" w:rsidR="005D6EFC" w:rsidRDefault="00A97D66">
            <w:pPr>
              <w:pStyle w:val="a5"/>
              <w:rPr>
                <w:sz w:val="21"/>
              </w:rPr>
            </w:pPr>
            <w:r>
              <w:rPr>
                <w:rFonts w:hint="eastAsia"/>
                <w:sz w:val="21"/>
              </w:rPr>
              <w:t xml:space="preserve">注册地址： </w:t>
            </w:r>
          </w:p>
        </w:tc>
        <w:tc>
          <w:tcPr>
            <w:tcW w:w="7440" w:type="dxa"/>
            <w:shd w:val="clear" w:color="auto" w:fill="auto"/>
          </w:tcPr>
          <w:p w14:paraId="095237AE" w14:textId="77777777" w:rsidR="005D6EFC" w:rsidRDefault="00A97D66">
            <w:pPr>
              <w:pStyle w:val="a5"/>
              <w:rPr>
                <w:sz w:val="21"/>
              </w:rPr>
            </w:pPr>
            <w:r>
              <w:rPr>
                <w:rFonts w:hint="eastAsia"/>
                <w:sz w:val="21"/>
              </w:rPr>
              <w:t xml:space="preserve">上海市浦东新区陆家嘴环路1333号14楼09单元 </w:t>
            </w:r>
          </w:p>
        </w:tc>
      </w:tr>
      <w:tr w:rsidR="005D6EFC" w14:paraId="447CCCEC" w14:textId="77777777">
        <w:tc>
          <w:tcPr>
            <w:tcW w:w="3000" w:type="dxa"/>
            <w:shd w:val="clear" w:color="auto" w:fill="auto"/>
          </w:tcPr>
          <w:p w14:paraId="45819D5A" w14:textId="77777777" w:rsidR="005D6EFC" w:rsidRDefault="00A97D66">
            <w:pPr>
              <w:pStyle w:val="a5"/>
              <w:rPr>
                <w:sz w:val="21"/>
              </w:rPr>
            </w:pPr>
            <w:r>
              <w:rPr>
                <w:rFonts w:hint="eastAsia"/>
                <w:sz w:val="21"/>
              </w:rPr>
              <w:t xml:space="preserve">办公地址： </w:t>
            </w:r>
          </w:p>
        </w:tc>
        <w:tc>
          <w:tcPr>
            <w:tcW w:w="7440" w:type="dxa"/>
            <w:shd w:val="clear" w:color="auto" w:fill="auto"/>
          </w:tcPr>
          <w:p w14:paraId="187E6887" w14:textId="77777777" w:rsidR="005D6EFC" w:rsidRDefault="00A97D66">
            <w:pPr>
              <w:pStyle w:val="a5"/>
              <w:rPr>
                <w:sz w:val="21"/>
              </w:rPr>
            </w:pPr>
            <w:r>
              <w:rPr>
                <w:rFonts w:hint="eastAsia"/>
                <w:sz w:val="21"/>
              </w:rPr>
              <w:t xml:space="preserve">上海市浦东新区陆家嘴环路1333号14楼 </w:t>
            </w:r>
          </w:p>
        </w:tc>
      </w:tr>
      <w:tr w:rsidR="005D6EFC" w14:paraId="20F560D4" w14:textId="77777777">
        <w:tc>
          <w:tcPr>
            <w:tcW w:w="3000" w:type="dxa"/>
            <w:shd w:val="clear" w:color="auto" w:fill="auto"/>
          </w:tcPr>
          <w:p w14:paraId="02CE5753"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40F8B99C" w14:textId="77777777" w:rsidR="005D6EFC" w:rsidRDefault="00A97D66">
            <w:pPr>
              <w:pStyle w:val="a5"/>
              <w:rPr>
                <w:sz w:val="21"/>
              </w:rPr>
            </w:pPr>
            <w:r>
              <w:rPr>
                <w:rFonts w:hint="eastAsia"/>
                <w:sz w:val="21"/>
              </w:rPr>
              <w:t xml:space="preserve">郭坚 </w:t>
            </w:r>
          </w:p>
        </w:tc>
      </w:tr>
      <w:tr w:rsidR="005D6EFC" w14:paraId="7F1355D9" w14:textId="77777777">
        <w:tc>
          <w:tcPr>
            <w:tcW w:w="3000" w:type="dxa"/>
            <w:shd w:val="clear" w:color="auto" w:fill="auto"/>
          </w:tcPr>
          <w:p w14:paraId="0090769E" w14:textId="77777777" w:rsidR="005D6EFC" w:rsidRDefault="00A97D66">
            <w:pPr>
              <w:pStyle w:val="a5"/>
              <w:rPr>
                <w:sz w:val="21"/>
              </w:rPr>
            </w:pPr>
            <w:r>
              <w:rPr>
                <w:rFonts w:hint="eastAsia"/>
                <w:sz w:val="21"/>
              </w:rPr>
              <w:t xml:space="preserve">联系人： </w:t>
            </w:r>
          </w:p>
        </w:tc>
        <w:tc>
          <w:tcPr>
            <w:tcW w:w="7440" w:type="dxa"/>
            <w:shd w:val="clear" w:color="auto" w:fill="auto"/>
          </w:tcPr>
          <w:p w14:paraId="41233775" w14:textId="77777777" w:rsidR="005D6EFC" w:rsidRDefault="00A97D66">
            <w:pPr>
              <w:pStyle w:val="a5"/>
              <w:rPr>
                <w:sz w:val="21"/>
              </w:rPr>
            </w:pPr>
            <w:proofErr w:type="gramStart"/>
            <w:r>
              <w:rPr>
                <w:rFonts w:hint="eastAsia"/>
                <w:sz w:val="21"/>
              </w:rPr>
              <w:t>宁博宇</w:t>
            </w:r>
            <w:proofErr w:type="gramEnd"/>
            <w:r>
              <w:rPr>
                <w:rFonts w:hint="eastAsia"/>
                <w:sz w:val="21"/>
              </w:rPr>
              <w:t xml:space="preserve"> </w:t>
            </w:r>
          </w:p>
        </w:tc>
      </w:tr>
      <w:tr w:rsidR="005D6EFC" w14:paraId="204BA330" w14:textId="77777777">
        <w:tc>
          <w:tcPr>
            <w:tcW w:w="3000" w:type="dxa"/>
            <w:shd w:val="clear" w:color="auto" w:fill="auto"/>
          </w:tcPr>
          <w:p w14:paraId="23D1630A" w14:textId="77777777" w:rsidR="005D6EFC" w:rsidRDefault="00A97D66">
            <w:pPr>
              <w:pStyle w:val="a5"/>
              <w:rPr>
                <w:sz w:val="21"/>
              </w:rPr>
            </w:pPr>
            <w:r>
              <w:rPr>
                <w:rFonts w:hint="eastAsia"/>
                <w:sz w:val="21"/>
              </w:rPr>
              <w:t xml:space="preserve">电话： </w:t>
            </w:r>
          </w:p>
        </w:tc>
        <w:tc>
          <w:tcPr>
            <w:tcW w:w="7440" w:type="dxa"/>
            <w:shd w:val="clear" w:color="auto" w:fill="auto"/>
          </w:tcPr>
          <w:p w14:paraId="32D13E31" w14:textId="77777777" w:rsidR="005D6EFC" w:rsidRDefault="00A97D66">
            <w:pPr>
              <w:pStyle w:val="a5"/>
              <w:rPr>
                <w:sz w:val="21"/>
              </w:rPr>
            </w:pPr>
            <w:r>
              <w:rPr>
                <w:rFonts w:hint="eastAsia"/>
                <w:sz w:val="21"/>
              </w:rPr>
              <w:t xml:space="preserve">021-20665952 </w:t>
            </w:r>
          </w:p>
        </w:tc>
      </w:tr>
      <w:tr w:rsidR="005D6EFC" w14:paraId="26EA6A73" w14:textId="77777777">
        <w:tc>
          <w:tcPr>
            <w:tcW w:w="3000" w:type="dxa"/>
            <w:shd w:val="clear" w:color="auto" w:fill="auto"/>
          </w:tcPr>
          <w:p w14:paraId="10C0238F" w14:textId="77777777" w:rsidR="005D6EFC" w:rsidRDefault="00A97D66">
            <w:pPr>
              <w:pStyle w:val="a5"/>
              <w:rPr>
                <w:sz w:val="21"/>
              </w:rPr>
            </w:pPr>
            <w:r>
              <w:rPr>
                <w:rFonts w:hint="eastAsia"/>
                <w:sz w:val="21"/>
              </w:rPr>
              <w:t xml:space="preserve">传真： </w:t>
            </w:r>
          </w:p>
        </w:tc>
        <w:tc>
          <w:tcPr>
            <w:tcW w:w="7440" w:type="dxa"/>
            <w:shd w:val="clear" w:color="auto" w:fill="auto"/>
          </w:tcPr>
          <w:p w14:paraId="3620E47D" w14:textId="77777777" w:rsidR="005D6EFC" w:rsidRDefault="00A97D66">
            <w:pPr>
              <w:pStyle w:val="a5"/>
              <w:rPr>
                <w:sz w:val="21"/>
              </w:rPr>
            </w:pPr>
            <w:r>
              <w:rPr>
                <w:rFonts w:hint="eastAsia"/>
                <w:sz w:val="21"/>
              </w:rPr>
              <w:t xml:space="preserve">021-22066653 </w:t>
            </w:r>
          </w:p>
        </w:tc>
      </w:tr>
      <w:tr w:rsidR="005D6EFC" w14:paraId="2F804D19" w14:textId="77777777">
        <w:tc>
          <w:tcPr>
            <w:tcW w:w="3000" w:type="dxa"/>
            <w:shd w:val="clear" w:color="auto" w:fill="auto"/>
          </w:tcPr>
          <w:p w14:paraId="0A028BDB"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1EBC0E60" w14:textId="77777777" w:rsidR="005D6EFC" w:rsidRDefault="00A97D66">
            <w:pPr>
              <w:pStyle w:val="a5"/>
              <w:rPr>
                <w:sz w:val="21"/>
              </w:rPr>
            </w:pPr>
            <w:r>
              <w:rPr>
                <w:rFonts w:hint="eastAsia"/>
                <w:sz w:val="21"/>
              </w:rPr>
              <w:t xml:space="preserve">400-821-9031 </w:t>
            </w:r>
          </w:p>
        </w:tc>
      </w:tr>
      <w:tr w:rsidR="005D6EFC" w14:paraId="4DC751F7" w14:textId="77777777">
        <w:tc>
          <w:tcPr>
            <w:tcW w:w="3000" w:type="dxa"/>
            <w:shd w:val="clear" w:color="auto" w:fill="auto"/>
          </w:tcPr>
          <w:p w14:paraId="681A71DA" w14:textId="77777777" w:rsidR="005D6EFC" w:rsidRDefault="00A97D66">
            <w:pPr>
              <w:pStyle w:val="a5"/>
              <w:rPr>
                <w:sz w:val="21"/>
              </w:rPr>
            </w:pPr>
            <w:r>
              <w:rPr>
                <w:rFonts w:hint="eastAsia"/>
                <w:sz w:val="21"/>
              </w:rPr>
              <w:t xml:space="preserve">网址： </w:t>
            </w:r>
          </w:p>
        </w:tc>
        <w:tc>
          <w:tcPr>
            <w:tcW w:w="7440" w:type="dxa"/>
            <w:shd w:val="clear" w:color="auto" w:fill="auto"/>
          </w:tcPr>
          <w:p w14:paraId="598E93C2" w14:textId="77777777" w:rsidR="005D6EFC" w:rsidRDefault="00A97D66">
            <w:pPr>
              <w:pStyle w:val="a5"/>
              <w:rPr>
                <w:sz w:val="21"/>
              </w:rPr>
            </w:pPr>
            <w:r>
              <w:rPr>
                <w:rFonts w:hint="eastAsia"/>
                <w:sz w:val="21"/>
              </w:rPr>
              <w:t xml:space="preserve">www.lufunds.com </w:t>
            </w:r>
          </w:p>
        </w:tc>
      </w:tr>
    </w:tbl>
    <w:p w14:paraId="72A05E6C"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(28)珠海</w:t>
      </w:r>
      <w:proofErr w:type="gramStart"/>
      <w:r>
        <w:rPr>
          <w:rFonts w:hint="eastAsia"/>
          <w:b/>
          <w:bCs/>
          <w:sz w:val="21"/>
          <w:szCs w:val="21"/>
        </w:rPr>
        <w:t>盈米基金</w:t>
      </w:r>
      <w:proofErr w:type="gramEnd"/>
      <w:r>
        <w:rPr>
          <w:rFonts w:hint="eastAsia"/>
          <w:b/>
          <w:bCs/>
          <w:sz w:val="21"/>
          <w:szCs w:val="21"/>
        </w:rPr>
        <w:t>销售有限公司</w:t>
      </w:r>
    </w:p>
    <w:tbl>
      <w:tblPr>
        <w:tblStyle w:val="a6"/>
        <w:tblW w:w="8353" w:type="dxa"/>
        <w:tblLook w:val="04A0" w:firstRow="1" w:lastRow="0" w:firstColumn="1" w:lastColumn="0" w:noHBand="0" w:noVBand="1"/>
      </w:tblPr>
      <w:tblGrid>
        <w:gridCol w:w="2400"/>
        <w:gridCol w:w="5953"/>
      </w:tblGrid>
      <w:tr w:rsidR="005D6EFC" w14:paraId="05E8A60F" w14:textId="77777777">
        <w:tc>
          <w:tcPr>
            <w:tcW w:w="3000" w:type="dxa"/>
            <w:shd w:val="clear" w:color="auto" w:fill="auto"/>
          </w:tcPr>
          <w:p w14:paraId="0D535271" w14:textId="77777777" w:rsidR="005D6EFC" w:rsidRDefault="00A97D66">
            <w:pPr>
              <w:pStyle w:val="a5"/>
              <w:rPr>
                <w:sz w:val="21"/>
              </w:rPr>
            </w:pPr>
            <w:r>
              <w:rPr>
                <w:rFonts w:hint="eastAsia"/>
                <w:sz w:val="21"/>
              </w:rPr>
              <w:t xml:space="preserve">注册地址： </w:t>
            </w:r>
          </w:p>
        </w:tc>
        <w:tc>
          <w:tcPr>
            <w:tcW w:w="7440" w:type="dxa"/>
            <w:shd w:val="clear" w:color="auto" w:fill="auto"/>
          </w:tcPr>
          <w:p w14:paraId="508E809B" w14:textId="77777777" w:rsidR="005D6EFC" w:rsidRDefault="00A97D66">
            <w:pPr>
              <w:pStyle w:val="a5"/>
              <w:rPr>
                <w:sz w:val="21"/>
              </w:rPr>
            </w:pPr>
            <w:r>
              <w:rPr>
                <w:rFonts w:hint="eastAsia"/>
                <w:sz w:val="21"/>
              </w:rPr>
              <w:t xml:space="preserve">珠海市横琴新区宝华路6号105室-3491 </w:t>
            </w:r>
          </w:p>
        </w:tc>
      </w:tr>
      <w:tr w:rsidR="005D6EFC" w14:paraId="1F06B0CE" w14:textId="77777777">
        <w:tc>
          <w:tcPr>
            <w:tcW w:w="3000" w:type="dxa"/>
            <w:shd w:val="clear" w:color="auto" w:fill="auto"/>
          </w:tcPr>
          <w:p w14:paraId="49374891" w14:textId="77777777" w:rsidR="005D6EFC" w:rsidRDefault="00A97D66">
            <w:pPr>
              <w:pStyle w:val="a5"/>
              <w:rPr>
                <w:sz w:val="21"/>
              </w:rPr>
            </w:pPr>
            <w:r>
              <w:rPr>
                <w:rFonts w:hint="eastAsia"/>
                <w:sz w:val="21"/>
              </w:rPr>
              <w:t xml:space="preserve">办公地址： </w:t>
            </w:r>
          </w:p>
        </w:tc>
        <w:tc>
          <w:tcPr>
            <w:tcW w:w="7440" w:type="dxa"/>
            <w:shd w:val="clear" w:color="auto" w:fill="auto"/>
          </w:tcPr>
          <w:p w14:paraId="68E7C893" w14:textId="77777777" w:rsidR="005D6EFC" w:rsidRDefault="00A97D66">
            <w:pPr>
              <w:pStyle w:val="a5"/>
              <w:rPr>
                <w:sz w:val="21"/>
              </w:rPr>
            </w:pPr>
            <w:r>
              <w:rPr>
                <w:rFonts w:hint="eastAsia"/>
                <w:sz w:val="21"/>
              </w:rPr>
              <w:t>广州市海珠区</w:t>
            </w:r>
            <w:proofErr w:type="gramStart"/>
            <w:r>
              <w:rPr>
                <w:rFonts w:hint="eastAsia"/>
                <w:sz w:val="21"/>
              </w:rPr>
              <w:t>琶</w:t>
            </w:r>
            <w:proofErr w:type="gramEnd"/>
            <w:r>
              <w:rPr>
                <w:rFonts w:hint="eastAsia"/>
                <w:sz w:val="21"/>
              </w:rPr>
              <w:t xml:space="preserve">洲大道东1号保利国际广场南塔12楼B1201-1203 </w:t>
            </w:r>
          </w:p>
        </w:tc>
      </w:tr>
      <w:tr w:rsidR="005D6EFC" w14:paraId="6005C4DF" w14:textId="77777777">
        <w:tc>
          <w:tcPr>
            <w:tcW w:w="3000" w:type="dxa"/>
            <w:shd w:val="clear" w:color="auto" w:fill="auto"/>
          </w:tcPr>
          <w:p w14:paraId="5EB99CE9"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11C57AD4" w14:textId="77777777" w:rsidR="005D6EFC" w:rsidRDefault="00A97D66">
            <w:pPr>
              <w:pStyle w:val="a5"/>
              <w:rPr>
                <w:sz w:val="21"/>
              </w:rPr>
            </w:pPr>
            <w:r>
              <w:rPr>
                <w:rFonts w:hint="eastAsia"/>
                <w:sz w:val="21"/>
              </w:rPr>
              <w:t xml:space="preserve">肖雯 </w:t>
            </w:r>
          </w:p>
        </w:tc>
      </w:tr>
      <w:tr w:rsidR="005D6EFC" w14:paraId="12FB20DB" w14:textId="77777777">
        <w:tc>
          <w:tcPr>
            <w:tcW w:w="3000" w:type="dxa"/>
            <w:shd w:val="clear" w:color="auto" w:fill="auto"/>
          </w:tcPr>
          <w:p w14:paraId="585E7F25" w14:textId="77777777" w:rsidR="005D6EFC" w:rsidRDefault="00A97D66">
            <w:pPr>
              <w:pStyle w:val="a5"/>
              <w:rPr>
                <w:sz w:val="21"/>
              </w:rPr>
            </w:pPr>
            <w:r>
              <w:rPr>
                <w:rFonts w:hint="eastAsia"/>
                <w:sz w:val="21"/>
              </w:rPr>
              <w:t xml:space="preserve">联系人： </w:t>
            </w:r>
          </w:p>
        </w:tc>
        <w:tc>
          <w:tcPr>
            <w:tcW w:w="7440" w:type="dxa"/>
            <w:shd w:val="clear" w:color="auto" w:fill="auto"/>
          </w:tcPr>
          <w:p w14:paraId="3C408A01" w14:textId="77777777" w:rsidR="005D6EFC" w:rsidRDefault="00A97D66">
            <w:pPr>
              <w:pStyle w:val="a5"/>
              <w:rPr>
                <w:sz w:val="21"/>
              </w:rPr>
            </w:pPr>
            <w:r>
              <w:rPr>
                <w:rFonts w:hint="eastAsia"/>
                <w:sz w:val="21"/>
              </w:rPr>
              <w:t xml:space="preserve">吴煜浩 </w:t>
            </w:r>
          </w:p>
        </w:tc>
      </w:tr>
      <w:tr w:rsidR="005D6EFC" w14:paraId="4D4BE2F7" w14:textId="77777777">
        <w:tc>
          <w:tcPr>
            <w:tcW w:w="3000" w:type="dxa"/>
            <w:shd w:val="clear" w:color="auto" w:fill="auto"/>
          </w:tcPr>
          <w:p w14:paraId="472838E4" w14:textId="77777777" w:rsidR="005D6EFC" w:rsidRDefault="00A97D66">
            <w:pPr>
              <w:pStyle w:val="a5"/>
              <w:rPr>
                <w:sz w:val="21"/>
              </w:rPr>
            </w:pPr>
            <w:r>
              <w:rPr>
                <w:rFonts w:hint="eastAsia"/>
                <w:sz w:val="21"/>
              </w:rPr>
              <w:t xml:space="preserve">电话： </w:t>
            </w:r>
          </w:p>
        </w:tc>
        <w:tc>
          <w:tcPr>
            <w:tcW w:w="7440" w:type="dxa"/>
            <w:shd w:val="clear" w:color="auto" w:fill="auto"/>
          </w:tcPr>
          <w:p w14:paraId="6D1B59AB" w14:textId="77777777" w:rsidR="005D6EFC" w:rsidRDefault="00A97D66">
            <w:pPr>
              <w:pStyle w:val="a5"/>
              <w:rPr>
                <w:sz w:val="21"/>
              </w:rPr>
            </w:pPr>
            <w:r>
              <w:rPr>
                <w:rFonts w:hint="eastAsia"/>
                <w:sz w:val="21"/>
              </w:rPr>
              <w:t xml:space="preserve">020-89629099 </w:t>
            </w:r>
          </w:p>
        </w:tc>
      </w:tr>
      <w:tr w:rsidR="005D6EFC" w14:paraId="7C3EF079" w14:textId="77777777">
        <w:tc>
          <w:tcPr>
            <w:tcW w:w="3000" w:type="dxa"/>
            <w:shd w:val="clear" w:color="auto" w:fill="auto"/>
          </w:tcPr>
          <w:p w14:paraId="734F02A8" w14:textId="77777777" w:rsidR="005D6EFC" w:rsidRDefault="00A97D66">
            <w:pPr>
              <w:pStyle w:val="a5"/>
              <w:rPr>
                <w:sz w:val="21"/>
              </w:rPr>
            </w:pPr>
            <w:r>
              <w:rPr>
                <w:rFonts w:hint="eastAsia"/>
                <w:sz w:val="21"/>
              </w:rPr>
              <w:t xml:space="preserve">传真： </w:t>
            </w:r>
          </w:p>
        </w:tc>
        <w:tc>
          <w:tcPr>
            <w:tcW w:w="7440" w:type="dxa"/>
            <w:shd w:val="clear" w:color="auto" w:fill="auto"/>
          </w:tcPr>
          <w:p w14:paraId="3925DA92" w14:textId="77777777" w:rsidR="005D6EFC" w:rsidRDefault="00A97D66">
            <w:pPr>
              <w:pStyle w:val="a5"/>
              <w:rPr>
                <w:sz w:val="21"/>
              </w:rPr>
            </w:pPr>
            <w:r>
              <w:rPr>
                <w:rFonts w:hint="eastAsia"/>
                <w:sz w:val="21"/>
              </w:rPr>
              <w:t xml:space="preserve">020-89629011 </w:t>
            </w:r>
          </w:p>
        </w:tc>
      </w:tr>
      <w:tr w:rsidR="005D6EFC" w14:paraId="543F6D78" w14:textId="77777777">
        <w:tc>
          <w:tcPr>
            <w:tcW w:w="3000" w:type="dxa"/>
            <w:shd w:val="clear" w:color="auto" w:fill="auto"/>
          </w:tcPr>
          <w:p w14:paraId="159C3F35"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26318170" w14:textId="77777777" w:rsidR="005D6EFC" w:rsidRDefault="00A97D66">
            <w:pPr>
              <w:pStyle w:val="a5"/>
              <w:rPr>
                <w:sz w:val="21"/>
              </w:rPr>
            </w:pPr>
            <w:r>
              <w:rPr>
                <w:rFonts w:hint="eastAsia"/>
                <w:sz w:val="21"/>
              </w:rPr>
              <w:t xml:space="preserve">020-80629066 </w:t>
            </w:r>
          </w:p>
        </w:tc>
      </w:tr>
      <w:tr w:rsidR="005D6EFC" w14:paraId="6C79B05E" w14:textId="77777777">
        <w:tc>
          <w:tcPr>
            <w:tcW w:w="3000" w:type="dxa"/>
            <w:shd w:val="clear" w:color="auto" w:fill="auto"/>
          </w:tcPr>
          <w:p w14:paraId="20576EE2" w14:textId="77777777" w:rsidR="005D6EFC" w:rsidRDefault="00A97D66">
            <w:pPr>
              <w:pStyle w:val="a5"/>
              <w:rPr>
                <w:sz w:val="21"/>
              </w:rPr>
            </w:pPr>
            <w:r>
              <w:rPr>
                <w:rFonts w:hint="eastAsia"/>
                <w:sz w:val="21"/>
              </w:rPr>
              <w:t xml:space="preserve">网址： </w:t>
            </w:r>
          </w:p>
        </w:tc>
        <w:tc>
          <w:tcPr>
            <w:tcW w:w="7440" w:type="dxa"/>
            <w:shd w:val="clear" w:color="auto" w:fill="auto"/>
          </w:tcPr>
          <w:p w14:paraId="5545A938" w14:textId="77777777" w:rsidR="005D6EFC" w:rsidRDefault="00A97D66">
            <w:pPr>
              <w:pStyle w:val="a5"/>
              <w:rPr>
                <w:sz w:val="21"/>
              </w:rPr>
            </w:pPr>
            <w:r>
              <w:rPr>
                <w:rFonts w:hint="eastAsia"/>
                <w:sz w:val="21"/>
              </w:rPr>
              <w:t xml:space="preserve">www.yingmi.cn </w:t>
            </w:r>
          </w:p>
        </w:tc>
      </w:tr>
    </w:tbl>
    <w:p w14:paraId="136FFCFD"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(29)深圳市金斧子基金销售有限公司</w:t>
      </w:r>
    </w:p>
    <w:tbl>
      <w:tblPr>
        <w:tblStyle w:val="a6"/>
        <w:tblW w:w="8353" w:type="dxa"/>
        <w:tblLook w:val="04A0" w:firstRow="1" w:lastRow="0" w:firstColumn="1" w:lastColumn="0" w:noHBand="0" w:noVBand="1"/>
      </w:tblPr>
      <w:tblGrid>
        <w:gridCol w:w="2392"/>
        <w:gridCol w:w="5961"/>
      </w:tblGrid>
      <w:tr w:rsidR="005D6EFC" w14:paraId="70CB55CA" w14:textId="77777777">
        <w:tc>
          <w:tcPr>
            <w:tcW w:w="3000" w:type="dxa"/>
            <w:shd w:val="clear" w:color="auto" w:fill="auto"/>
          </w:tcPr>
          <w:p w14:paraId="4A492CAF" w14:textId="77777777" w:rsidR="005D6EFC" w:rsidRDefault="00A97D66">
            <w:pPr>
              <w:pStyle w:val="a5"/>
              <w:rPr>
                <w:sz w:val="21"/>
              </w:rPr>
            </w:pPr>
            <w:r>
              <w:rPr>
                <w:rFonts w:hint="eastAsia"/>
                <w:sz w:val="21"/>
              </w:rPr>
              <w:t xml:space="preserve">注册地址： </w:t>
            </w:r>
          </w:p>
        </w:tc>
        <w:tc>
          <w:tcPr>
            <w:tcW w:w="7440" w:type="dxa"/>
            <w:shd w:val="clear" w:color="auto" w:fill="auto"/>
          </w:tcPr>
          <w:p w14:paraId="744406F2" w14:textId="77777777" w:rsidR="005D6EFC" w:rsidRDefault="00A97D66">
            <w:pPr>
              <w:pStyle w:val="a5"/>
              <w:rPr>
                <w:sz w:val="21"/>
              </w:rPr>
            </w:pPr>
            <w:r>
              <w:rPr>
                <w:rFonts w:hint="eastAsia"/>
                <w:sz w:val="21"/>
              </w:rPr>
              <w:t>深圳市南山区粤海街道科技园中区科苑路15号科兴科学园B栋3单元11层1108</w:t>
            </w:r>
            <w:r>
              <w:rPr>
                <w:sz w:val="21"/>
              </w:rPr>
              <w:t xml:space="preserve">  </w:t>
            </w:r>
            <w:r>
              <w:rPr>
                <w:rFonts w:hint="eastAsia"/>
                <w:sz w:val="21"/>
              </w:rPr>
              <w:t xml:space="preserve"> </w:t>
            </w:r>
          </w:p>
        </w:tc>
      </w:tr>
      <w:tr w:rsidR="005D6EFC" w14:paraId="01A2C34E" w14:textId="77777777">
        <w:tc>
          <w:tcPr>
            <w:tcW w:w="3000" w:type="dxa"/>
            <w:shd w:val="clear" w:color="auto" w:fill="auto"/>
          </w:tcPr>
          <w:p w14:paraId="43A72B88" w14:textId="77777777" w:rsidR="005D6EFC" w:rsidRDefault="00A97D66">
            <w:pPr>
              <w:pStyle w:val="a5"/>
              <w:rPr>
                <w:sz w:val="21"/>
              </w:rPr>
            </w:pPr>
            <w:r>
              <w:rPr>
                <w:rFonts w:hint="eastAsia"/>
                <w:sz w:val="21"/>
              </w:rPr>
              <w:t xml:space="preserve">办公地址： </w:t>
            </w:r>
          </w:p>
        </w:tc>
        <w:tc>
          <w:tcPr>
            <w:tcW w:w="7440" w:type="dxa"/>
            <w:shd w:val="clear" w:color="auto" w:fill="auto"/>
          </w:tcPr>
          <w:p w14:paraId="7F3DD1B3" w14:textId="77777777" w:rsidR="005D6EFC" w:rsidRDefault="00A97D66">
            <w:pPr>
              <w:pStyle w:val="a5"/>
              <w:rPr>
                <w:sz w:val="21"/>
              </w:rPr>
            </w:pPr>
            <w:r>
              <w:rPr>
                <w:rFonts w:hint="eastAsia"/>
                <w:sz w:val="21"/>
              </w:rPr>
              <w:t>深圳市南山区粤海街道科技园中区科苑路15号科兴科学园B栋3单元11层1108</w:t>
            </w:r>
            <w:r>
              <w:rPr>
                <w:sz w:val="21"/>
              </w:rPr>
              <w:t xml:space="preserve">  </w:t>
            </w:r>
            <w:r>
              <w:rPr>
                <w:rFonts w:hint="eastAsia"/>
                <w:sz w:val="21"/>
              </w:rPr>
              <w:t xml:space="preserve"> </w:t>
            </w:r>
          </w:p>
        </w:tc>
      </w:tr>
      <w:tr w:rsidR="005D6EFC" w14:paraId="4062F888" w14:textId="77777777">
        <w:tc>
          <w:tcPr>
            <w:tcW w:w="3000" w:type="dxa"/>
            <w:shd w:val="clear" w:color="auto" w:fill="auto"/>
          </w:tcPr>
          <w:p w14:paraId="5C2B43CD"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02D4FFB8" w14:textId="77777777" w:rsidR="005D6EFC" w:rsidRDefault="00A97D66">
            <w:pPr>
              <w:pStyle w:val="a5"/>
              <w:rPr>
                <w:sz w:val="21"/>
              </w:rPr>
            </w:pPr>
            <w:proofErr w:type="gramStart"/>
            <w:r>
              <w:rPr>
                <w:rFonts w:hint="eastAsia"/>
                <w:sz w:val="21"/>
              </w:rPr>
              <w:t>赖任军</w:t>
            </w:r>
            <w:proofErr w:type="gramEnd"/>
            <w:r>
              <w:rPr>
                <w:rFonts w:hint="eastAsia"/>
                <w:sz w:val="21"/>
              </w:rPr>
              <w:t xml:space="preserve"> </w:t>
            </w:r>
          </w:p>
        </w:tc>
      </w:tr>
      <w:tr w:rsidR="005D6EFC" w14:paraId="25EFEBAA" w14:textId="77777777">
        <w:tc>
          <w:tcPr>
            <w:tcW w:w="3000" w:type="dxa"/>
            <w:shd w:val="clear" w:color="auto" w:fill="auto"/>
          </w:tcPr>
          <w:p w14:paraId="2FE54636" w14:textId="77777777" w:rsidR="005D6EFC" w:rsidRDefault="00A97D66">
            <w:pPr>
              <w:pStyle w:val="a5"/>
              <w:rPr>
                <w:sz w:val="21"/>
              </w:rPr>
            </w:pPr>
            <w:r>
              <w:rPr>
                <w:rFonts w:hint="eastAsia"/>
                <w:sz w:val="21"/>
              </w:rPr>
              <w:t xml:space="preserve">联系人： </w:t>
            </w:r>
          </w:p>
        </w:tc>
        <w:tc>
          <w:tcPr>
            <w:tcW w:w="7440" w:type="dxa"/>
            <w:shd w:val="clear" w:color="auto" w:fill="auto"/>
          </w:tcPr>
          <w:p w14:paraId="09C35711" w14:textId="77777777" w:rsidR="005D6EFC" w:rsidRDefault="00A97D66">
            <w:pPr>
              <w:pStyle w:val="a5"/>
              <w:rPr>
                <w:sz w:val="21"/>
              </w:rPr>
            </w:pPr>
            <w:r>
              <w:rPr>
                <w:rFonts w:hint="eastAsia"/>
                <w:sz w:val="21"/>
              </w:rPr>
              <w:t xml:space="preserve">刘昕霞 </w:t>
            </w:r>
          </w:p>
        </w:tc>
      </w:tr>
      <w:tr w:rsidR="005D6EFC" w14:paraId="6EFF16E4" w14:textId="77777777">
        <w:tc>
          <w:tcPr>
            <w:tcW w:w="3000" w:type="dxa"/>
            <w:shd w:val="clear" w:color="auto" w:fill="auto"/>
          </w:tcPr>
          <w:p w14:paraId="00308CFD" w14:textId="77777777" w:rsidR="005D6EFC" w:rsidRDefault="00A97D66">
            <w:pPr>
              <w:pStyle w:val="a5"/>
              <w:rPr>
                <w:sz w:val="21"/>
              </w:rPr>
            </w:pPr>
            <w:r>
              <w:rPr>
                <w:rFonts w:hint="eastAsia"/>
                <w:sz w:val="21"/>
              </w:rPr>
              <w:t xml:space="preserve">电话： </w:t>
            </w:r>
          </w:p>
        </w:tc>
        <w:tc>
          <w:tcPr>
            <w:tcW w:w="7440" w:type="dxa"/>
            <w:shd w:val="clear" w:color="auto" w:fill="auto"/>
          </w:tcPr>
          <w:p w14:paraId="619D6A2C" w14:textId="77777777" w:rsidR="005D6EFC" w:rsidRDefault="00A97D66">
            <w:pPr>
              <w:pStyle w:val="a5"/>
              <w:rPr>
                <w:sz w:val="21"/>
              </w:rPr>
            </w:pPr>
            <w:r>
              <w:rPr>
                <w:rFonts w:hint="eastAsia"/>
                <w:sz w:val="21"/>
              </w:rPr>
              <w:t xml:space="preserve">0755-29330513 </w:t>
            </w:r>
          </w:p>
        </w:tc>
      </w:tr>
      <w:tr w:rsidR="005D6EFC" w14:paraId="46E5A05D" w14:textId="77777777">
        <w:tc>
          <w:tcPr>
            <w:tcW w:w="3000" w:type="dxa"/>
            <w:shd w:val="clear" w:color="auto" w:fill="auto"/>
          </w:tcPr>
          <w:p w14:paraId="4B1E0930" w14:textId="77777777" w:rsidR="005D6EFC" w:rsidRDefault="00A97D66">
            <w:pPr>
              <w:pStyle w:val="a5"/>
              <w:rPr>
                <w:sz w:val="21"/>
              </w:rPr>
            </w:pPr>
            <w:r>
              <w:rPr>
                <w:rFonts w:hint="eastAsia"/>
                <w:sz w:val="21"/>
              </w:rPr>
              <w:t xml:space="preserve">传真： </w:t>
            </w:r>
          </w:p>
        </w:tc>
        <w:tc>
          <w:tcPr>
            <w:tcW w:w="7440" w:type="dxa"/>
            <w:shd w:val="clear" w:color="auto" w:fill="auto"/>
          </w:tcPr>
          <w:p w14:paraId="5A5340B1" w14:textId="77777777" w:rsidR="005D6EFC" w:rsidRDefault="00A97D66">
            <w:pPr>
              <w:pStyle w:val="a5"/>
              <w:rPr>
                <w:sz w:val="21"/>
              </w:rPr>
            </w:pPr>
            <w:r>
              <w:rPr>
                <w:rFonts w:hint="eastAsia"/>
                <w:sz w:val="21"/>
              </w:rPr>
              <w:t xml:space="preserve">0755-26920530 </w:t>
            </w:r>
          </w:p>
        </w:tc>
      </w:tr>
      <w:tr w:rsidR="005D6EFC" w14:paraId="55566CE9" w14:textId="77777777">
        <w:tc>
          <w:tcPr>
            <w:tcW w:w="3000" w:type="dxa"/>
            <w:shd w:val="clear" w:color="auto" w:fill="auto"/>
          </w:tcPr>
          <w:p w14:paraId="7245F65C"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01091AD1" w14:textId="77777777" w:rsidR="005D6EFC" w:rsidRDefault="00A97D66">
            <w:pPr>
              <w:pStyle w:val="a5"/>
              <w:rPr>
                <w:sz w:val="21"/>
              </w:rPr>
            </w:pPr>
            <w:r>
              <w:rPr>
                <w:rFonts w:hint="eastAsia"/>
                <w:sz w:val="21"/>
              </w:rPr>
              <w:t xml:space="preserve">400-930-0660 </w:t>
            </w:r>
          </w:p>
        </w:tc>
      </w:tr>
      <w:tr w:rsidR="005D6EFC" w14:paraId="0006F897" w14:textId="77777777">
        <w:tc>
          <w:tcPr>
            <w:tcW w:w="3000" w:type="dxa"/>
            <w:shd w:val="clear" w:color="auto" w:fill="auto"/>
          </w:tcPr>
          <w:p w14:paraId="6F9D0E32" w14:textId="77777777" w:rsidR="005D6EFC" w:rsidRDefault="00A97D66">
            <w:pPr>
              <w:pStyle w:val="a5"/>
              <w:rPr>
                <w:sz w:val="21"/>
              </w:rPr>
            </w:pPr>
            <w:r>
              <w:rPr>
                <w:rFonts w:hint="eastAsia"/>
                <w:sz w:val="21"/>
              </w:rPr>
              <w:t xml:space="preserve">网址： </w:t>
            </w:r>
          </w:p>
        </w:tc>
        <w:tc>
          <w:tcPr>
            <w:tcW w:w="7440" w:type="dxa"/>
            <w:shd w:val="clear" w:color="auto" w:fill="auto"/>
          </w:tcPr>
          <w:p w14:paraId="77367A83" w14:textId="77777777" w:rsidR="005D6EFC" w:rsidRDefault="00A97D66">
            <w:pPr>
              <w:pStyle w:val="a5"/>
              <w:rPr>
                <w:sz w:val="21"/>
              </w:rPr>
            </w:pPr>
            <w:r>
              <w:rPr>
                <w:rFonts w:hint="eastAsia"/>
                <w:sz w:val="21"/>
              </w:rPr>
              <w:t xml:space="preserve">www.jfzinv.com </w:t>
            </w:r>
          </w:p>
        </w:tc>
      </w:tr>
    </w:tbl>
    <w:p w14:paraId="267B7C38"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(30)北京蛋卷基金销售有限公司</w:t>
      </w:r>
    </w:p>
    <w:tbl>
      <w:tblPr>
        <w:tblStyle w:val="a6"/>
        <w:tblW w:w="8353" w:type="dxa"/>
        <w:tblLook w:val="04A0" w:firstRow="1" w:lastRow="0" w:firstColumn="1" w:lastColumn="0" w:noHBand="0" w:noVBand="1"/>
      </w:tblPr>
      <w:tblGrid>
        <w:gridCol w:w="2392"/>
        <w:gridCol w:w="5961"/>
      </w:tblGrid>
      <w:tr w:rsidR="005D6EFC" w14:paraId="068554B7" w14:textId="77777777">
        <w:tc>
          <w:tcPr>
            <w:tcW w:w="3000" w:type="dxa"/>
            <w:shd w:val="clear" w:color="auto" w:fill="auto"/>
          </w:tcPr>
          <w:p w14:paraId="6A592F22" w14:textId="77777777" w:rsidR="005D6EFC" w:rsidRDefault="00A97D66">
            <w:pPr>
              <w:pStyle w:val="a5"/>
              <w:rPr>
                <w:sz w:val="21"/>
              </w:rPr>
            </w:pPr>
            <w:r>
              <w:rPr>
                <w:rFonts w:hint="eastAsia"/>
                <w:sz w:val="21"/>
              </w:rPr>
              <w:t xml:space="preserve">注册地址： </w:t>
            </w:r>
          </w:p>
        </w:tc>
        <w:tc>
          <w:tcPr>
            <w:tcW w:w="7440" w:type="dxa"/>
            <w:shd w:val="clear" w:color="auto" w:fill="auto"/>
          </w:tcPr>
          <w:p w14:paraId="7A721B11" w14:textId="77777777" w:rsidR="005D6EFC" w:rsidRDefault="00A97D66">
            <w:pPr>
              <w:pStyle w:val="a5"/>
              <w:rPr>
                <w:sz w:val="21"/>
              </w:rPr>
            </w:pPr>
            <w:r>
              <w:rPr>
                <w:rFonts w:hint="eastAsia"/>
                <w:sz w:val="21"/>
              </w:rPr>
              <w:t xml:space="preserve">北京市朝阳区阜通东大街1号院6号楼2单元21层222507 </w:t>
            </w:r>
          </w:p>
        </w:tc>
      </w:tr>
      <w:tr w:rsidR="005D6EFC" w14:paraId="3A23BE3B" w14:textId="77777777">
        <w:tc>
          <w:tcPr>
            <w:tcW w:w="3000" w:type="dxa"/>
            <w:shd w:val="clear" w:color="auto" w:fill="auto"/>
          </w:tcPr>
          <w:p w14:paraId="440F9592" w14:textId="77777777" w:rsidR="005D6EFC" w:rsidRDefault="00A97D66">
            <w:pPr>
              <w:pStyle w:val="a5"/>
              <w:rPr>
                <w:sz w:val="21"/>
              </w:rPr>
            </w:pPr>
            <w:r>
              <w:rPr>
                <w:rFonts w:hint="eastAsia"/>
                <w:sz w:val="21"/>
              </w:rPr>
              <w:t xml:space="preserve">办公地址： </w:t>
            </w:r>
          </w:p>
        </w:tc>
        <w:tc>
          <w:tcPr>
            <w:tcW w:w="7440" w:type="dxa"/>
            <w:shd w:val="clear" w:color="auto" w:fill="auto"/>
          </w:tcPr>
          <w:p w14:paraId="24E9D882" w14:textId="77777777" w:rsidR="005D6EFC" w:rsidRDefault="00A97D66">
            <w:pPr>
              <w:pStyle w:val="a5"/>
              <w:rPr>
                <w:sz w:val="21"/>
              </w:rPr>
            </w:pPr>
            <w:r>
              <w:rPr>
                <w:rFonts w:hint="eastAsia"/>
                <w:sz w:val="21"/>
              </w:rPr>
              <w:t xml:space="preserve">北京市朝阳区阜通东大街1号院6号楼2单元21层222507 </w:t>
            </w:r>
          </w:p>
        </w:tc>
      </w:tr>
      <w:tr w:rsidR="005D6EFC" w14:paraId="35127CC9" w14:textId="77777777">
        <w:tc>
          <w:tcPr>
            <w:tcW w:w="3000" w:type="dxa"/>
            <w:shd w:val="clear" w:color="auto" w:fill="auto"/>
          </w:tcPr>
          <w:p w14:paraId="0845B075" w14:textId="77777777" w:rsidR="005D6EFC" w:rsidRDefault="00A97D66">
            <w:pPr>
              <w:pStyle w:val="a5"/>
              <w:rPr>
                <w:sz w:val="21"/>
              </w:rPr>
            </w:pPr>
            <w:r>
              <w:rPr>
                <w:rFonts w:hint="eastAsia"/>
                <w:sz w:val="21"/>
              </w:rPr>
              <w:lastRenderedPageBreak/>
              <w:t xml:space="preserve">法定代表人： </w:t>
            </w:r>
          </w:p>
        </w:tc>
        <w:tc>
          <w:tcPr>
            <w:tcW w:w="7440" w:type="dxa"/>
            <w:shd w:val="clear" w:color="auto" w:fill="auto"/>
          </w:tcPr>
          <w:p w14:paraId="748F35DE" w14:textId="77777777" w:rsidR="005D6EFC" w:rsidRDefault="00A97D66">
            <w:pPr>
              <w:pStyle w:val="a5"/>
              <w:rPr>
                <w:sz w:val="21"/>
              </w:rPr>
            </w:pPr>
            <w:r>
              <w:rPr>
                <w:rFonts w:hint="eastAsia"/>
                <w:sz w:val="21"/>
              </w:rPr>
              <w:t xml:space="preserve">钟斐斐 </w:t>
            </w:r>
          </w:p>
        </w:tc>
      </w:tr>
      <w:tr w:rsidR="005D6EFC" w14:paraId="3045141B" w14:textId="77777777">
        <w:tc>
          <w:tcPr>
            <w:tcW w:w="3000" w:type="dxa"/>
            <w:shd w:val="clear" w:color="auto" w:fill="auto"/>
          </w:tcPr>
          <w:p w14:paraId="2149FDAB" w14:textId="77777777" w:rsidR="005D6EFC" w:rsidRDefault="00A97D66">
            <w:pPr>
              <w:pStyle w:val="a5"/>
              <w:rPr>
                <w:sz w:val="21"/>
              </w:rPr>
            </w:pPr>
            <w:r>
              <w:rPr>
                <w:rFonts w:hint="eastAsia"/>
                <w:sz w:val="21"/>
              </w:rPr>
              <w:t xml:space="preserve">联系人： </w:t>
            </w:r>
          </w:p>
        </w:tc>
        <w:tc>
          <w:tcPr>
            <w:tcW w:w="7440" w:type="dxa"/>
            <w:shd w:val="clear" w:color="auto" w:fill="auto"/>
          </w:tcPr>
          <w:p w14:paraId="2E954A03" w14:textId="77777777" w:rsidR="005D6EFC" w:rsidRDefault="00A97D66">
            <w:pPr>
              <w:pStyle w:val="a5"/>
              <w:rPr>
                <w:sz w:val="21"/>
              </w:rPr>
            </w:pPr>
            <w:r>
              <w:rPr>
                <w:rFonts w:hint="eastAsia"/>
                <w:sz w:val="21"/>
              </w:rPr>
              <w:t xml:space="preserve">戚晓强 </w:t>
            </w:r>
          </w:p>
        </w:tc>
      </w:tr>
      <w:tr w:rsidR="005D6EFC" w14:paraId="0DA2EDA9" w14:textId="77777777">
        <w:tc>
          <w:tcPr>
            <w:tcW w:w="3000" w:type="dxa"/>
            <w:shd w:val="clear" w:color="auto" w:fill="auto"/>
          </w:tcPr>
          <w:p w14:paraId="6521206E" w14:textId="77777777" w:rsidR="005D6EFC" w:rsidRDefault="00A97D66">
            <w:pPr>
              <w:pStyle w:val="a5"/>
              <w:rPr>
                <w:sz w:val="21"/>
              </w:rPr>
            </w:pPr>
            <w:r>
              <w:rPr>
                <w:rFonts w:hint="eastAsia"/>
                <w:sz w:val="21"/>
              </w:rPr>
              <w:t xml:space="preserve">电话： </w:t>
            </w:r>
          </w:p>
        </w:tc>
        <w:tc>
          <w:tcPr>
            <w:tcW w:w="7440" w:type="dxa"/>
            <w:shd w:val="clear" w:color="auto" w:fill="auto"/>
          </w:tcPr>
          <w:p w14:paraId="42E606E2" w14:textId="77777777" w:rsidR="005D6EFC" w:rsidRDefault="00A97D66">
            <w:pPr>
              <w:pStyle w:val="a5"/>
              <w:rPr>
                <w:sz w:val="21"/>
              </w:rPr>
            </w:pPr>
            <w:r>
              <w:rPr>
                <w:rFonts w:hint="eastAsia"/>
                <w:sz w:val="21"/>
              </w:rPr>
              <w:t xml:space="preserve">15810005516 </w:t>
            </w:r>
          </w:p>
        </w:tc>
      </w:tr>
      <w:tr w:rsidR="005D6EFC" w14:paraId="03574632" w14:textId="77777777">
        <w:tc>
          <w:tcPr>
            <w:tcW w:w="3000" w:type="dxa"/>
            <w:shd w:val="clear" w:color="auto" w:fill="auto"/>
          </w:tcPr>
          <w:p w14:paraId="3E8432E7" w14:textId="77777777" w:rsidR="005D6EFC" w:rsidRDefault="00A97D66">
            <w:pPr>
              <w:pStyle w:val="a5"/>
              <w:rPr>
                <w:sz w:val="21"/>
              </w:rPr>
            </w:pPr>
            <w:r>
              <w:rPr>
                <w:rFonts w:hint="eastAsia"/>
                <w:sz w:val="21"/>
              </w:rPr>
              <w:t xml:space="preserve">传真： </w:t>
            </w:r>
          </w:p>
        </w:tc>
        <w:tc>
          <w:tcPr>
            <w:tcW w:w="7440" w:type="dxa"/>
            <w:shd w:val="clear" w:color="auto" w:fill="auto"/>
          </w:tcPr>
          <w:p w14:paraId="70A19ED5" w14:textId="77777777" w:rsidR="005D6EFC" w:rsidRDefault="00A97D66">
            <w:pPr>
              <w:pStyle w:val="a5"/>
              <w:rPr>
                <w:sz w:val="21"/>
              </w:rPr>
            </w:pPr>
            <w:r>
              <w:rPr>
                <w:rFonts w:hint="eastAsia"/>
                <w:sz w:val="21"/>
              </w:rPr>
              <w:t xml:space="preserve">010-85659484 </w:t>
            </w:r>
          </w:p>
        </w:tc>
      </w:tr>
      <w:tr w:rsidR="005D6EFC" w14:paraId="51640694" w14:textId="77777777">
        <w:tc>
          <w:tcPr>
            <w:tcW w:w="3000" w:type="dxa"/>
            <w:shd w:val="clear" w:color="auto" w:fill="auto"/>
          </w:tcPr>
          <w:p w14:paraId="462CA688"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39FD9C5A" w14:textId="77777777" w:rsidR="005D6EFC" w:rsidRDefault="00A97D66">
            <w:pPr>
              <w:pStyle w:val="a5"/>
              <w:rPr>
                <w:sz w:val="21"/>
              </w:rPr>
            </w:pPr>
            <w:r>
              <w:rPr>
                <w:rFonts w:hint="eastAsia"/>
                <w:sz w:val="21"/>
              </w:rPr>
              <w:t xml:space="preserve">400-061-8518 </w:t>
            </w:r>
          </w:p>
        </w:tc>
      </w:tr>
      <w:tr w:rsidR="005D6EFC" w14:paraId="44203B3A" w14:textId="77777777">
        <w:tc>
          <w:tcPr>
            <w:tcW w:w="3000" w:type="dxa"/>
            <w:shd w:val="clear" w:color="auto" w:fill="auto"/>
          </w:tcPr>
          <w:p w14:paraId="055D4C76" w14:textId="77777777" w:rsidR="005D6EFC" w:rsidRDefault="00A97D66">
            <w:pPr>
              <w:pStyle w:val="a5"/>
              <w:rPr>
                <w:sz w:val="21"/>
              </w:rPr>
            </w:pPr>
            <w:r>
              <w:rPr>
                <w:rFonts w:hint="eastAsia"/>
                <w:sz w:val="21"/>
              </w:rPr>
              <w:t xml:space="preserve">网址： </w:t>
            </w:r>
          </w:p>
        </w:tc>
        <w:tc>
          <w:tcPr>
            <w:tcW w:w="7440" w:type="dxa"/>
            <w:shd w:val="clear" w:color="auto" w:fill="auto"/>
          </w:tcPr>
          <w:p w14:paraId="674B0589" w14:textId="77777777" w:rsidR="005D6EFC" w:rsidRDefault="00A97D66">
            <w:pPr>
              <w:pStyle w:val="a5"/>
              <w:rPr>
                <w:sz w:val="21"/>
              </w:rPr>
            </w:pPr>
            <w:r>
              <w:rPr>
                <w:rFonts w:hint="eastAsia"/>
                <w:sz w:val="21"/>
              </w:rPr>
              <w:t xml:space="preserve">danjuanapp.com </w:t>
            </w:r>
          </w:p>
        </w:tc>
      </w:tr>
    </w:tbl>
    <w:p w14:paraId="238CED79"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(31)深圳前海</w:t>
      </w:r>
      <w:proofErr w:type="gramStart"/>
      <w:r>
        <w:rPr>
          <w:rFonts w:hint="eastAsia"/>
          <w:b/>
          <w:bCs/>
          <w:sz w:val="21"/>
          <w:szCs w:val="21"/>
        </w:rPr>
        <w:t>财厚基金</w:t>
      </w:r>
      <w:proofErr w:type="gramEnd"/>
      <w:r>
        <w:rPr>
          <w:rFonts w:hint="eastAsia"/>
          <w:b/>
          <w:bCs/>
          <w:sz w:val="21"/>
          <w:szCs w:val="21"/>
        </w:rPr>
        <w:t>销售有限公司</w:t>
      </w:r>
    </w:p>
    <w:tbl>
      <w:tblPr>
        <w:tblStyle w:val="a6"/>
        <w:tblW w:w="8353" w:type="dxa"/>
        <w:tblLook w:val="04A0" w:firstRow="1" w:lastRow="0" w:firstColumn="1" w:lastColumn="0" w:noHBand="0" w:noVBand="1"/>
      </w:tblPr>
      <w:tblGrid>
        <w:gridCol w:w="2400"/>
        <w:gridCol w:w="5953"/>
      </w:tblGrid>
      <w:tr w:rsidR="005D6EFC" w14:paraId="6EBB2390" w14:textId="77777777">
        <w:tc>
          <w:tcPr>
            <w:tcW w:w="3000" w:type="dxa"/>
            <w:shd w:val="clear" w:color="auto" w:fill="auto"/>
          </w:tcPr>
          <w:p w14:paraId="707F06C8" w14:textId="77777777" w:rsidR="005D6EFC" w:rsidRDefault="00A97D66">
            <w:pPr>
              <w:pStyle w:val="a5"/>
              <w:rPr>
                <w:sz w:val="21"/>
              </w:rPr>
            </w:pPr>
            <w:r>
              <w:rPr>
                <w:rFonts w:hint="eastAsia"/>
                <w:sz w:val="21"/>
              </w:rPr>
              <w:t xml:space="preserve">注册地址： </w:t>
            </w:r>
          </w:p>
        </w:tc>
        <w:tc>
          <w:tcPr>
            <w:tcW w:w="7440" w:type="dxa"/>
            <w:shd w:val="clear" w:color="auto" w:fill="auto"/>
          </w:tcPr>
          <w:p w14:paraId="54341FF7" w14:textId="77777777" w:rsidR="005D6EFC" w:rsidRDefault="00A97D66">
            <w:pPr>
              <w:pStyle w:val="a5"/>
              <w:rPr>
                <w:sz w:val="21"/>
              </w:rPr>
            </w:pPr>
            <w:r>
              <w:rPr>
                <w:rFonts w:hint="eastAsia"/>
                <w:sz w:val="21"/>
              </w:rPr>
              <w:t xml:space="preserve">深圳市前海深港合作区前湾一路1号A栋201室 </w:t>
            </w:r>
          </w:p>
        </w:tc>
      </w:tr>
      <w:tr w:rsidR="005D6EFC" w14:paraId="658F364D" w14:textId="77777777">
        <w:tc>
          <w:tcPr>
            <w:tcW w:w="3000" w:type="dxa"/>
            <w:shd w:val="clear" w:color="auto" w:fill="auto"/>
          </w:tcPr>
          <w:p w14:paraId="1C504D8A" w14:textId="77777777" w:rsidR="005D6EFC" w:rsidRDefault="00A97D66">
            <w:pPr>
              <w:pStyle w:val="a5"/>
              <w:rPr>
                <w:sz w:val="21"/>
              </w:rPr>
            </w:pPr>
            <w:r>
              <w:rPr>
                <w:rFonts w:hint="eastAsia"/>
                <w:sz w:val="21"/>
              </w:rPr>
              <w:t xml:space="preserve">办公地址： </w:t>
            </w:r>
          </w:p>
        </w:tc>
        <w:tc>
          <w:tcPr>
            <w:tcW w:w="7440" w:type="dxa"/>
            <w:shd w:val="clear" w:color="auto" w:fill="auto"/>
          </w:tcPr>
          <w:p w14:paraId="4FBB7548" w14:textId="77777777" w:rsidR="005D6EFC" w:rsidRDefault="00A97D66">
            <w:pPr>
              <w:pStyle w:val="a5"/>
              <w:rPr>
                <w:sz w:val="21"/>
              </w:rPr>
            </w:pPr>
            <w:r>
              <w:rPr>
                <w:rFonts w:hint="eastAsia"/>
                <w:sz w:val="21"/>
              </w:rPr>
              <w:t>深圳市南山区深圳湾科技</w:t>
            </w:r>
            <w:proofErr w:type="gramStart"/>
            <w:r>
              <w:rPr>
                <w:rFonts w:hint="eastAsia"/>
                <w:sz w:val="21"/>
              </w:rPr>
              <w:t>生态园三区</w:t>
            </w:r>
            <w:proofErr w:type="gramEnd"/>
            <w:r>
              <w:rPr>
                <w:rFonts w:hint="eastAsia"/>
                <w:sz w:val="21"/>
              </w:rPr>
              <w:t xml:space="preserve">11栋A座3608室 </w:t>
            </w:r>
          </w:p>
        </w:tc>
      </w:tr>
      <w:tr w:rsidR="005D6EFC" w14:paraId="12E98B6C" w14:textId="77777777">
        <w:tc>
          <w:tcPr>
            <w:tcW w:w="3000" w:type="dxa"/>
            <w:shd w:val="clear" w:color="auto" w:fill="auto"/>
          </w:tcPr>
          <w:p w14:paraId="42231E6F"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585368D5" w14:textId="77777777" w:rsidR="005D6EFC" w:rsidRDefault="00A97D66">
            <w:pPr>
              <w:pStyle w:val="a5"/>
              <w:rPr>
                <w:sz w:val="21"/>
              </w:rPr>
            </w:pPr>
            <w:r>
              <w:rPr>
                <w:rFonts w:hint="eastAsia"/>
                <w:sz w:val="21"/>
              </w:rPr>
              <w:t xml:space="preserve">杨艳平 </w:t>
            </w:r>
          </w:p>
        </w:tc>
      </w:tr>
      <w:tr w:rsidR="005D6EFC" w14:paraId="611138D3" w14:textId="77777777">
        <w:tc>
          <w:tcPr>
            <w:tcW w:w="3000" w:type="dxa"/>
            <w:shd w:val="clear" w:color="auto" w:fill="auto"/>
          </w:tcPr>
          <w:p w14:paraId="2496721F" w14:textId="77777777" w:rsidR="005D6EFC" w:rsidRDefault="00A97D66">
            <w:pPr>
              <w:pStyle w:val="a5"/>
              <w:rPr>
                <w:sz w:val="21"/>
              </w:rPr>
            </w:pPr>
            <w:r>
              <w:rPr>
                <w:rFonts w:hint="eastAsia"/>
                <w:sz w:val="21"/>
              </w:rPr>
              <w:t xml:space="preserve">联系人： </w:t>
            </w:r>
          </w:p>
        </w:tc>
        <w:tc>
          <w:tcPr>
            <w:tcW w:w="7440" w:type="dxa"/>
            <w:shd w:val="clear" w:color="auto" w:fill="auto"/>
          </w:tcPr>
          <w:p w14:paraId="3AA4D878" w14:textId="77777777" w:rsidR="005D6EFC" w:rsidRDefault="00A97D66">
            <w:pPr>
              <w:pStyle w:val="a5"/>
              <w:rPr>
                <w:sz w:val="21"/>
              </w:rPr>
            </w:pPr>
            <w:proofErr w:type="gramStart"/>
            <w:r>
              <w:rPr>
                <w:rFonts w:hint="eastAsia"/>
                <w:sz w:val="21"/>
              </w:rPr>
              <w:t>叶见云</w:t>
            </w:r>
            <w:proofErr w:type="gramEnd"/>
            <w:r>
              <w:rPr>
                <w:rFonts w:hint="eastAsia"/>
                <w:sz w:val="21"/>
              </w:rPr>
              <w:t xml:space="preserve"> </w:t>
            </w:r>
          </w:p>
        </w:tc>
      </w:tr>
      <w:tr w:rsidR="005D6EFC" w14:paraId="3B854F28" w14:textId="77777777">
        <w:tc>
          <w:tcPr>
            <w:tcW w:w="3000" w:type="dxa"/>
            <w:shd w:val="clear" w:color="auto" w:fill="auto"/>
          </w:tcPr>
          <w:p w14:paraId="6CBDF08F" w14:textId="77777777" w:rsidR="005D6EFC" w:rsidRDefault="00A97D66">
            <w:pPr>
              <w:pStyle w:val="a5"/>
              <w:rPr>
                <w:sz w:val="21"/>
              </w:rPr>
            </w:pPr>
            <w:r>
              <w:rPr>
                <w:rFonts w:hint="eastAsia"/>
                <w:sz w:val="21"/>
              </w:rPr>
              <w:t xml:space="preserve">电话： </w:t>
            </w:r>
          </w:p>
        </w:tc>
        <w:tc>
          <w:tcPr>
            <w:tcW w:w="7440" w:type="dxa"/>
            <w:shd w:val="clear" w:color="auto" w:fill="auto"/>
          </w:tcPr>
          <w:p w14:paraId="4DC28C18" w14:textId="77777777" w:rsidR="005D6EFC" w:rsidRDefault="00A97D66">
            <w:pPr>
              <w:pStyle w:val="a5"/>
              <w:rPr>
                <w:sz w:val="21"/>
              </w:rPr>
            </w:pPr>
            <w:r>
              <w:rPr>
                <w:rFonts w:hint="eastAsia"/>
                <w:sz w:val="21"/>
              </w:rPr>
              <w:t xml:space="preserve">0755-86575665 </w:t>
            </w:r>
          </w:p>
        </w:tc>
      </w:tr>
      <w:tr w:rsidR="005D6EFC" w14:paraId="3366FE04" w14:textId="77777777">
        <w:tc>
          <w:tcPr>
            <w:tcW w:w="3000" w:type="dxa"/>
            <w:shd w:val="clear" w:color="auto" w:fill="auto"/>
          </w:tcPr>
          <w:p w14:paraId="043A9497" w14:textId="77777777" w:rsidR="005D6EFC" w:rsidRDefault="00A97D66">
            <w:pPr>
              <w:pStyle w:val="a5"/>
              <w:rPr>
                <w:sz w:val="21"/>
              </w:rPr>
            </w:pPr>
            <w:r>
              <w:rPr>
                <w:rFonts w:hint="eastAsia"/>
                <w:sz w:val="21"/>
              </w:rPr>
              <w:t xml:space="preserve">传真： </w:t>
            </w:r>
          </w:p>
        </w:tc>
        <w:tc>
          <w:tcPr>
            <w:tcW w:w="7440" w:type="dxa"/>
            <w:shd w:val="clear" w:color="auto" w:fill="auto"/>
          </w:tcPr>
          <w:p w14:paraId="56631D47" w14:textId="77777777" w:rsidR="005D6EFC" w:rsidRDefault="00A97D66">
            <w:pPr>
              <w:pStyle w:val="a5"/>
              <w:rPr>
                <w:sz w:val="21"/>
              </w:rPr>
            </w:pPr>
            <w:r>
              <w:rPr>
                <w:rFonts w:hint="eastAsia"/>
                <w:sz w:val="21"/>
              </w:rPr>
              <w:t xml:space="preserve">0755-26640652 </w:t>
            </w:r>
          </w:p>
        </w:tc>
      </w:tr>
      <w:tr w:rsidR="005D6EFC" w14:paraId="689CE572" w14:textId="77777777">
        <w:tc>
          <w:tcPr>
            <w:tcW w:w="3000" w:type="dxa"/>
            <w:shd w:val="clear" w:color="auto" w:fill="auto"/>
          </w:tcPr>
          <w:p w14:paraId="112BB566"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54DACAA4" w14:textId="77777777" w:rsidR="005D6EFC" w:rsidRDefault="00A97D66">
            <w:pPr>
              <w:pStyle w:val="a5"/>
              <w:rPr>
                <w:sz w:val="21"/>
              </w:rPr>
            </w:pPr>
            <w:r>
              <w:rPr>
                <w:rFonts w:hint="eastAsia"/>
                <w:sz w:val="21"/>
              </w:rPr>
              <w:t xml:space="preserve">4001286800 </w:t>
            </w:r>
          </w:p>
        </w:tc>
      </w:tr>
      <w:tr w:rsidR="005D6EFC" w14:paraId="261DFC4E" w14:textId="77777777">
        <w:tc>
          <w:tcPr>
            <w:tcW w:w="3000" w:type="dxa"/>
            <w:shd w:val="clear" w:color="auto" w:fill="auto"/>
          </w:tcPr>
          <w:p w14:paraId="661B2785" w14:textId="77777777" w:rsidR="005D6EFC" w:rsidRDefault="00A97D66">
            <w:pPr>
              <w:pStyle w:val="a5"/>
              <w:rPr>
                <w:sz w:val="21"/>
              </w:rPr>
            </w:pPr>
            <w:r>
              <w:rPr>
                <w:rFonts w:hint="eastAsia"/>
                <w:sz w:val="21"/>
              </w:rPr>
              <w:t xml:space="preserve">网址： </w:t>
            </w:r>
          </w:p>
        </w:tc>
        <w:tc>
          <w:tcPr>
            <w:tcW w:w="7440" w:type="dxa"/>
            <w:shd w:val="clear" w:color="auto" w:fill="auto"/>
          </w:tcPr>
          <w:p w14:paraId="3AC802BE" w14:textId="77777777" w:rsidR="005D6EFC" w:rsidRDefault="00A97D66">
            <w:pPr>
              <w:pStyle w:val="a5"/>
              <w:rPr>
                <w:sz w:val="21"/>
              </w:rPr>
            </w:pPr>
            <w:r>
              <w:rPr>
                <w:rFonts w:hint="eastAsia"/>
                <w:sz w:val="21"/>
              </w:rPr>
              <w:t xml:space="preserve">www.caiho.cn </w:t>
            </w:r>
          </w:p>
        </w:tc>
      </w:tr>
    </w:tbl>
    <w:p w14:paraId="67650889"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(32)</w:t>
      </w:r>
      <w:proofErr w:type="gramStart"/>
      <w:r>
        <w:rPr>
          <w:rFonts w:hint="eastAsia"/>
          <w:b/>
          <w:bCs/>
          <w:sz w:val="21"/>
          <w:szCs w:val="21"/>
        </w:rPr>
        <w:t>洪泰财富</w:t>
      </w:r>
      <w:proofErr w:type="gramEnd"/>
      <w:r>
        <w:rPr>
          <w:rFonts w:hint="eastAsia"/>
          <w:b/>
          <w:bCs/>
          <w:sz w:val="21"/>
          <w:szCs w:val="21"/>
        </w:rPr>
        <w:t>（青岛）基金销售有限责任公司</w:t>
      </w:r>
    </w:p>
    <w:tbl>
      <w:tblPr>
        <w:tblStyle w:val="a6"/>
        <w:tblW w:w="8353" w:type="dxa"/>
        <w:tblLook w:val="04A0" w:firstRow="1" w:lastRow="0" w:firstColumn="1" w:lastColumn="0" w:noHBand="0" w:noVBand="1"/>
      </w:tblPr>
      <w:tblGrid>
        <w:gridCol w:w="2332"/>
        <w:gridCol w:w="6021"/>
      </w:tblGrid>
      <w:tr w:rsidR="005D6EFC" w14:paraId="5F4FCD93" w14:textId="77777777">
        <w:tc>
          <w:tcPr>
            <w:tcW w:w="3000" w:type="dxa"/>
            <w:shd w:val="clear" w:color="auto" w:fill="auto"/>
          </w:tcPr>
          <w:p w14:paraId="2A05658F" w14:textId="77777777" w:rsidR="005D6EFC" w:rsidRDefault="00A97D66">
            <w:pPr>
              <w:pStyle w:val="a5"/>
              <w:rPr>
                <w:sz w:val="21"/>
              </w:rPr>
            </w:pPr>
            <w:r>
              <w:rPr>
                <w:rFonts w:hint="eastAsia"/>
                <w:sz w:val="21"/>
              </w:rPr>
              <w:t xml:space="preserve">注册地址： </w:t>
            </w:r>
          </w:p>
        </w:tc>
        <w:tc>
          <w:tcPr>
            <w:tcW w:w="7440" w:type="dxa"/>
            <w:shd w:val="clear" w:color="auto" w:fill="auto"/>
          </w:tcPr>
          <w:p w14:paraId="2C15E71B" w14:textId="77777777" w:rsidR="005D6EFC" w:rsidRDefault="00A97D66">
            <w:pPr>
              <w:pStyle w:val="a5"/>
              <w:rPr>
                <w:sz w:val="21"/>
              </w:rPr>
            </w:pPr>
            <w:r>
              <w:rPr>
                <w:rFonts w:hint="eastAsia"/>
                <w:sz w:val="21"/>
              </w:rPr>
              <w:t xml:space="preserve">山东省青岛市崂山区香港东路195号9号楼701室 </w:t>
            </w:r>
          </w:p>
        </w:tc>
      </w:tr>
      <w:tr w:rsidR="005D6EFC" w14:paraId="47572687" w14:textId="77777777">
        <w:tc>
          <w:tcPr>
            <w:tcW w:w="3000" w:type="dxa"/>
            <w:shd w:val="clear" w:color="auto" w:fill="auto"/>
          </w:tcPr>
          <w:p w14:paraId="138E6748" w14:textId="77777777" w:rsidR="005D6EFC" w:rsidRDefault="00A97D66">
            <w:pPr>
              <w:pStyle w:val="a5"/>
              <w:rPr>
                <w:sz w:val="21"/>
              </w:rPr>
            </w:pPr>
            <w:r>
              <w:rPr>
                <w:rFonts w:hint="eastAsia"/>
                <w:sz w:val="21"/>
              </w:rPr>
              <w:t xml:space="preserve">办公地址： </w:t>
            </w:r>
          </w:p>
        </w:tc>
        <w:tc>
          <w:tcPr>
            <w:tcW w:w="7440" w:type="dxa"/>
            <w:shd w:val="clear" w:color="auto" w:fill="auto"/>
          </w:tcPr>
          <w:p w14:paraId="591CF7B1" w14:textId="77777777" w:rsidR="005D6EFC" w:rsidRDefault="00A97D66">
            <w:pPr>
              <w:pStyle w:val="a5"/>
              <w:rPr>
                <w:sz w:val="21"/>
              </w:rPr>
            </w:pPr>
            <w:r>
              <w:rPr>
                <w:rFonts w:hint="eastAsia"/>
                <w:sz w:val="21"/>
              </w:rPr>
              <w:t xml:space="preserve">山东省青岛市崂山区海尔路188号浦发银行大厦706 </w:t>
            </w:r>
          </w:p>
        </w:tc>
      </w:tr>
      <w:tr w:rsidR="005D6EFC" w14:paraId="4C108233" w14:textId="77777777">
        <w:tc>
          <w:tcPr>
            <w:tcW w:w="3000" w:type="dxa"/>
            <w:shd w:val="clear" w:color="auto" w:fill="auto"/>
          </w:tcPr>
          <w:p w14:paraId="756DF217"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15ED4F86" w14:textId="77777777" w:rsidR="005D6EFC" w:rsidRDefault="00A97D66">
            <w:pPr>
              <w:pStyle w:val="a5"/>
              <w:rPr>
                <w:sz w:val="21"/>
              </w:rPr>
            </w:pPr>
            <w:r>
              <w:rPr>
                <w:rFonts w:hint="eastAsia"/>
                <w:sz w:val="21"/>
              </w:rPr>
              <w:t xml:space="preserve">任淑桢 </w:t>
            </w:r>
          </w:p>
        </w:tc>
      </w:tr>
      <w:tr w:rsidR="005D6EFC" w14:paraId="4AB45671" w14:textId="77777777">
        <w:tc>
          <w:tcPr>
            <w:tcW w:w="3000" w:type="dxa"/>
            <w:shd w:val="clear" w:color="auto" w:fill="auto"/>
          </w:tcPr>
          <w:p w14:paraId="305FB30C" w14:textId="77777777" w:rsidR="005D6EFC" w:rsidRDefault="00A97D66">
            <w:pPr>
              <w:pStyle w:val="a5"/>
              <w:rPr>
                <w:sz w:val="21"/>
              </w:rPr>
            </w:pPr>
            <w:r>
              <w:rPr>
                <w:rFonts w:hint="eastAsia"/>
                <w:sz w:val="21"/>
              </w:rPr>
              <w:t xml:space="preserve">联系人： </w:t>
            </w:r>
          </w:p>
        </w:tc>
        <w:tc>
          <w:tcPr>
            <w:tcW w:w="7440" w:type="dxa"/>
            <w:shd w:val="clear" w:color="auto" w:fill="auto"/>
          </w:tcPr>
          <w:p w14:paraId="6264A900" w14:textId="77777777" w:rsidR="005D6EFC" w:rsidRDefault="00A97D66">
            <w:pPr>
              <w:pStyle w:val="a5"/>
              <w:rPr>
                <w:sz w:val="21"/>
              </w:rPr>
            </w:pPr>
            <w:r>
              <w:rPr>
                <w:rFonts w:hint="eastAsia"/>
                <w:sz w:val="21"/>
              </w:rPr>
              <w:t xml:space="preserve">任淑桢 </w:t>
            </w:r>
          </w:p>
        </w:tc>
      </w:tr>
      <w:tr w:rsidR="005D6EFC" w14:paraId="0AE61DAD" w14:textId="77777777">
        <w:tc>
          <w:tcPr>
            <w:tcW w:w="3000" w:type="dxa"/>
            <w:shd w:val="clear" w:color="auto" w:fill="auto"/>
          </w:tcPr>
          <w:p w14:paraId="0365070B" w14:textId="77777777" w:rsidR="005D6EFC" w:rsidRDefault="00A97D66">
            <w:pPr>
              <w:pStyle w:val="a5"/>
              <w:rPr>
                <w:sz w:val="21"/>
              </w:rPr>
            </w:pPr>
            <w:r>
              <w:rPr>
                <w:rFonts w:hint="eastAsia"/>
                <w:sz w:val="21"/>
              </w:rPr>
              <w:t xml:space="preserve">电话： </w:t>
            </w:r>
          </w:p>
        </w:tc>
        <w:tc>
          <w:tcPr>
            <w:tcW w:w="7440" w:type="dxa"/>
            <w:shd w:val="clear" w:color="auto" w:fill="auto"/>
          </w:tcPr>
          <w:p w14:paraId="55CBEA3E" w14:textId="77777777" w:rsidR="005D6EFC" w:rsidRDefault="00A97D66">
            <w:pPr>
              <w:pStyle w:val="a5"/>
              <w:rPr>
                <w:sz w:val="21"/>
              </w:rPr>
            </w:pPr>
            <w:r>
              <w:rPr>
                <w:rFonts w:hint="eastAsia"/>
                <w:sz w:val="21"/>
              </w:rPr>
              <w:t xml:space="preserve">0532-66728591 </w:t>
            </w:r>
          </w:p>
        </w:tc>
      </w:tr>
      <w:tr w:rsidR="005D6EFC" w14:paraId="56B74BE5" w14:textId="77777777">
        <w:tc>
          <w:tcPr>
            <w:tcW w:w="3000" w:type="dxa"/>
            <w:shd w:val="clear" w:color="auto" w:fill="auto"/>
          </w:tcPr>
          <w:p w14:paraId="390D1E76" w14:textId="77777777" w:rsidR="005D6EFC" w:rsidRDefault="00A97D66">
            <w:pPr>
              <w:pStyle w:val="a5"/>
              <w:rPr>
                <w:sz w:val="21"/>
              </w:rPr>
            </w:pPr>
            <w:r>
              <w:rPr>
                <w:rFonts w:hint="eastAsia"/>
                <w:sz w:val="21"/>
              </w:rPr>
              <w:t xml:space="preserve">传真： </w:t>
            </w:r>
          </w:p>
        </w:tc>
        <w:tc>
          <w:tcPr>
            <w:tcW w:w="7440" w:type="dxa"/>
            <w:shd w:val="clear" w:color="auto" w:fill="auto"/>
          </w:tcPr>
          <w:p w14:paraId="47565994" w14:textId="77777777" w:rsidR="005D6EFC" w:rsidRDefault="00A97D66">
            <w:pPr>
              <w:pStyle w:val="a5"/>
              <w:rPr>
                <w:sz w:val="21"/>
              </w:rPr>
            </w:pPr>
            <w:r>
              <w:rPr>
                <w:rFonts w:hint="eastAsia"/>
                <w:sz w:val="21"/>
              </w:rPr>
              <w:t xml:space="preserve">0532-66728591 </w:t>
            </w:r>
          </w:p>
        </w:tc>
      </w:tr>
      <w:tr w:rsidR="005D6EFC" w14:paraId="0062456A" w14:textId="77777777">
        <w:tc>
          <w:tcPr>
            <w:tcW w:w="3000" w:type="dxa"/>
            <w:shd w:val="clear" w:color="auto" w:fill="auto"/>
          </w:tcPr>
          <w:p w14:paraId="50E774D2"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5A7973F4" w14:textId="77777777" w:rsidR="005D6EFC" w:rsidRDefault="00A97D66">
            <w:pPr>
              <w:pStyle w:val="a5"/>
              <w:rPr>
                <w:sz w:val="21"/>
              </w:rPr>
            </w:pPr>
            <w:r>
              <w:rPr>
                <w:rFonts w:hint="eastAsia"/>
                <w:sz w:val="21"/>
              </w:rPr>
              <w:t xml:space="preserve">400-670-6863 </w:t>
            </w:r>
          </w:p>
        </w:tc>
      </w:tr>
      <w:tr w:rsidR="005D6EFC" w14:paraId="086CAF54" w14:textId="77777777">
        <w:tc>
          <w:tcPr>
            <w:tcW w:w="3000" w:type="dxa"/>
            <w:shd w:val="clear" w:color="auto" w:fill="auto"/>
          </w:tcPr>
          <w:p w14:paraId="550DAAF4" w14:textId="77777777" w:rsidR="005D6EFC" w:rsidRDefault="00A97D66">
            <w:pPr>
              <w:pStyle w:val="a5"/>
              <w:rPr>
                <w:sz w:val="21"/>
              </w:rPr>
            </w:pPr>
            <w:r>
              <w:rPr>
                <w:rFonts w:hint="eastAsia"/>
                <w:sz w:val="21"/>
              </w:rPr>
              <w:t xml:space="preserve">网址： </w:t>
            </w:r>
          </w:p>
        </w:tc>
        <w:tc>
          <w:tcPr>
            <w:tcW w:w="7440" w:type="dxa"/>
            <w:shd w:val="clear" w:color="auto" w:fill="auto"/>
          </w:tcPr>
          <w:p w14:paraId="08643C5F" w14:textId="77777777" w:rsidR="005D6EFC" w:rsidRDefault="00A97D66">
            <w:pPr>
              <w:pStyle w:val="a5"/>
              <w:rPr>
                <w:sz w:val="21"/>
              </w:rPr>
            </w:pPr>
            <w:r>
              <w:rPr>
                <w:rFonts w:hint="eastAsia"/>
                <w:sz w:val="21"/>
              </w:rPr>
              <w:t xml:space="preserve">www.hongtaiwealth.com </w:t>
            </w:r>
          </w:p>
        </w:tc>
      </w:tr>
    </w:tbl>
    <w:p w14:paraId="4C8EE070"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(33)中</w:t>
      </w:r>
      <w:proofErr w:type="gramStart"/>
      <w:r>
        <w:rPr>
          <w:rFonts w:hint="eastAsia"/>
          <w:b/>
          <w:bCs/>
          <w:sz w:val="21"/>
          <w:szCs w:val="21"/>
        </w:rPr>
        <w:t>信建投证券</w:t>
      </w:r>
      <w:proofErr w:type="gramEnd"/>
      <w:r>
        <w:rPr>
          <w:rFonts w:hint="eastAsia"/>
          <w:b/>
          <w:bCs/>
          <w:sz w:val="21"/>
          <w:szCs w:val="21"/>
        </w:rPr>
        <w:t>股份有限公司</w:t>
      </w:r>
    </w:p>
    <w:tbl>
      <w:tblPr>
        <w:tblStyle w:val="a6"/>
        <w:tblW w:w="8353" w:type="dxa"/>
        <w:tblLook w:val="04A0" w:firstRow="1" w:lastRow="0" w:firstColumn="1" w:lastColumn="0" w:noHBand="0" w:noVBand="1"/>
      </w:tblPr>
      <w:tblGrid>
        <w:gridCol w:w="2322"/>
        <w:gridCol w:w="6031"/>
      </w:tblGrid>
      <w:tr w:rsidR="005D6EFC" w14:paraId="16AE65E4" w14:textId="77777777">
        <w:tc>
          <w:tcPr>
            <w:tcW w:w="3000" w:type="dxa"/>
            <w:shd w:val="clear" w:color="auto" w:fill="auto"/>
          </w:tcPr>
          <w:p w14:paraId="20450800" w14:textId="77777777" w:rsidR="005D6EFC" w:rsidRDefault="00A97D66">
            <w:pPr>
              <w:pStyle w:val="a5"/>
              <w:rPr>
                <w:sz w:val="21"/>
              </w:rPr>
            </w:pPr>
            <w:r>
              <w:rPr>
                <w:rFonts w:hint="eastAsia"/>
                <w:sz w:val="21"/>
              </w:rPr>
              <w:t xml:space="preserve">注册地址： </w:t>
            </w:r>
          </w:p>
        </w:tc>
        <w:tc>
          <w:tcPr>
            <w:tcW w:w="7440" w:type="dxa"/>
            <w:shd w:val="clear" w:color="auto" w:fill="auto"/>
          </w:tcPr>
          <w:p w14:paraId="13509D47" w14:textId="77777777" w:rsidR="005D6EFC" w:rsidRDefault="00A97D66">
            <w:pPr>
              <w:pStyle w:val="a5"/>
              <w:rPr>
                <w:sz w:val="21"/>
              </w:rPr>
            </w:pPr>
            <w:r>
              <w:rPr>
                <w:rFonts w:hint="eastAsia"/>
                <w:sz w:val="21"/>
              </w:rPr>
              <w:t xml:space="preserve">北京市朝阳区安立路66号4号楼 </w:t>
            </w:r>
          </w:p>
        </w:tc>
      </w:tr>
      <w:tr w:rsidR="005D6EFC" w14:paraId="0F058429" w14:textId="77777777">
        <w:tc>
          <w:tcPr>
            <w:tcW w:w="3000" w:type="dxa"/>
            <w:shd w:val="clear" w:color="auto" w:fill="auto"/>
          </w:tcPr>
          <w:p w14:paraId="3B879F0A" w14:textId="77777777" w:rsidR="005D6EFC" w:rsidRDefault="00A97D66">
            <w:pPr>
              <w:pStyle w:val="a5"/>
              <w:rPr>
                <w:sz w:val="21"/>
              </w:rPr>
            </w:pPr>
            <w:r>
              <w:rPr>
                <w:rFonts w:hint="eastAsia"/>
                <w:sz w:val="21"/>
              </w:rPr>
              <w:t xml:space="preserve">办公地址： </w:t>
            </w:r>
          </w:p>
        </w:tc>
        <w:tc>
          <w:tcPr>
            <w:tcW w:w="7440" w:type="dxa"/>
            <w:shd w:val="clear" w:color="auto" w:fill="auto"/>
          </w:tcPr>
          <w:p w14:paraId="5CED19D9" w14:textId="77777777" w:rsidR="005D6EFC" w:rsidRDefault="00A97D66">
            <w:pPr>
              <w:pStyle w:val="a5"/>
              <w:rPr>
                <w:sz w:val="21"/>
              </w:rPr>
            </w:pPr>
            <w:r>
              <w:rPr>
                <w:rFonts w:hint="eastAsia"/>
                <w:sz w:val="21"/>
              </w:rPr>
              <w:t xml:space="preserve">北京市朝阳门内大街188号 </w:t>
            </w:r>
          </w:p>
        </w:tc>
      </w:tr>
      <w:tr w:rsidR="005D6EFC" w14:paraId="1FFFCA92" w14:textId="77777777">
        <w:tc>
          <w:tcPr>
            <w:tcW w:w="3000" w:type="dxa"/>
            <w:shd w:val="clear" w:color="auto" w:fill="auto"/>
          </w:tcPr>
          <w:p w14:paraId="61ABC2B4"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15595ADF" w14:textId="77777777" w:rsidR="005D6EFC" w:rsidRDefault="00A97D66">
            <w:pPr>
              <w:pStyle w:val="a5"/>
              <w:rPr>
                <w:sz w:val="21"/>
              </w:rPr>
            </w:pPr>
            <w:r>
              <w:rPr>
                <w:rFonts w:hint="eastAsia"/>
                <w:sz w:val="21"/>
              </w:rPr>
              <w:t xml:space="preserve">王常青 </w:t>
            </w:r>
          </w:p>
        </w:tc>
      </w:tr>
      <w:tr w:rsidR="005D6EFC" w14:paraId="7F883605" w14:textId="77777777">
        <w:tc>
          <w:tcPr>
            <w:tcW w:w="3000" w:type="dxa"/>
            <w:shd w:val="clear" w:color="auto" w:fill="auto"/>
          </w:tcPr>
          <w:p w14:paraId="330B074D" w14:textId="77777777" w:rsidR="005D6EFC" w:rsidRDefault="00A97D66">
            <w:pPr>
              <w:pStyle w:val="a5"/>
              <w:rPr>
                <w:sz w:val="21"/>
              </w:rPr>
            </w:pPr>
            <w:r>
              <w:rPr>
                <w:rFonts w:hint="eastAsia"/>
                <w:sz w:val="21"/>
              </w:rPr>
              <w:t xml:space="preserve">联系人： </w:t>
            </w:r>
          </w:p>
        </w:tc>
        <w:tc>
          <w:tcPr>
            <w:tcW w:w="7440" w:type="dxa"/>
            <w:shd w:val="clear" w:color="auto" w:fill="auto"/>
          </w:tcPr>
          <w:p w14:paraId="4923DAA8" w14:textId="77777777" w:rsidR="005D6EFC" w:rsidRDefault="00A97D66">
            <w:pPr>
              <w:pStyle w:val="a5"/>
              <w:rPr>
                <w:sz w:val="21"/>
              </w:rPr>
            </w:pPr>
            <w:r>
              <w:rPr>
                <w:rFonts w:hint="eastAsia"/>
                <w:sz w:val="21"/>
              </w:rPr>
              <w:t xml:space="preserve">刘畅 </w:t>
            </w:r>
          </w:p>
        </w:tc>
      </w:tr>
      <w:tr w:rsidR="005D6EFC" w14:paraId="16BDA841" w14:textId="77777777">
        <w:tc>
          <w:tcPr>
            <w:tcW w:w="3000" w:type="dxa"/>
            <w:shd w:val="clear" w:color="auto" w:fill="auto"/>
          </w:tcPr>
          <w:p w14:paraId="278D599A" w14:textId="77777777" w:rsidR="005D6EFC" w:rsidRDefault="00A97D66">
            <w:pPr>
              <w:pStyle w:val="a5"/>
              <w:rPr>
                <w:sz w:val="21"/>
              </w:rPr>
            </w:pPr>
            <w:r>
              <w:rPr>
                <w:rFonts w:hint="eastAsia"/>
                <w:sz w:val="21"/>
              </w:rPr>
              <w:t xml:space="preserve">电话： </w:t>
            </w:r>
          </w:p>
        </w:tc>
        <w:tc>
          <w:tcPr>
            <w:tcW w:w="7440" w:type="dxa"/>
            <w:shd w:val="clear" w:color="auto" w:fill="auto"/>
          </w:tcPr>
          <w:p w14:paraId="74B31F1E" w14:textId="77777777" w:rsidR="005D6EFC" w:rsidRDefault="00A97D66">
            <w:pPr>
              <w:pStyle w:val="a5"/>
              <w:rPr>
                <w:sz w:val="21"/>
              </w:rPr>
            </w:pPr>
            <w:r>
              <w:rPr>
                <w:rFonts w:hint="eastAsia"/>
                <w:sz w:val="21"/>
              </w:rPr>
              <w:t xml:space="preserve">010-65608231 </w:t>
            </w:r>
          </w:p>
        </w:tc>
      </w:tr>
      <w:tr w:rsidR="005D6EFC" w14:paraId="25A913F0" w14:textId="77777777">
        <w:tc>
          <w:tcPr>
            <w:tcW w:w="3000" w:type="dxa"/>
            <w:shd w:val="clear" w:color="auto" w:fill="auto"/>
          </w:tcPr>
          <w:p w14:paraId="04EC7DE3" w14:textId="77777777" w:rsidR="005D6EFC" w:rsidRDefault="00A97D66">
            <w:pPr>
              <w:pStyle w:val="a5"/>
              <w:rPr>
                <w:sz w:val="21"/>
              </w:rPr>
            </w:pPr>
            <w:r>
              <w:rPr>
                <w:rFonts w:hint="eastAsia"/>
                <w:sz w:val="21"/>
              </w:rPr>
              <w:t xml:space="preserve">传真： </w:t>
            </w:r>
          </w:p>
        </w:tc>
        <w:tc>
          <w:tcPr>
            <w:tcW w:w="7440" w:type="dxa"/>
            <w:shd w:val="clear" w:color="auto" w:fill="auto"/>
          </w:tcPr>
          <w:p w14:paraId="7FA630BF" w14:textId="77777777" w:rsidR="005D6EFC" w:rsidRDefault="00A97D66">
            <w:pPr>
              <w:pStyle w:val="a5"/>
              <w:rPr>
                <w:sz w:val="21"/>
              </w:rPr>
            </w:pPr>
            <w:r>
              <w:rPr>
                <w:rFonts w:hint="eastAsia"/>
                <w:sz w:val="21"/>
              </w:rPr>
              <w:t xml:space="preserve">010－65182261 </w:t>
            </w:r>
          </w:p>
        </w:tc>
      </w:tr>
      <w:tr w:rsidR="005D6EFC" w14:paraId="41AE1733" w14:textId="77777777">
        <w:tc>
          <w:tcPr>
            <w:tcW w:w="3000" w:type="dxa"/>
            <w:shd w:val="clear" w:color="auto" w:fill="auto"/>
          </w:tcPr>
          <w:p w14:paraId="626E9E19"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48B422F6" w14:textId="77777777" w:rsidR="005D6EFC" w:rsidRDefault="00A97D66">
            <w:pPr>
              <w:pStyle w:val="a5"/>
              <w:rPr>
                <w:sz w:val="21"/>
              </w:rPr>
            </w:pPr>
            <w:r>
              <w:rPr>
                <w:rFonts w:hint="eastAsia"/>
                <w:sz w:val="21"/>
              </w:rPr>
              <w:t xml:space="preserve">4008888108/95587 </w:t>
            </w:r>
          </w:p>
        </w:tc>
      </w:tr>
      <w:tr w:rsidR="005D6EFC" w14:paraId="4E8D09DB" w14:textId="77777777">
        <w:tc>
          <w:tcPr>
            <w:tcW w:w="3000" w:type="dxa"/>
            <w:shd w:val="clear" w:color="auto" w:fill="auto"/>
          </w:tcPr>
          <w:p w14:paraId="4EBCE594" w14:textId="77777777" w:rsidR="005D6EFC" w:rsidRDefault="00A97D66">
            <w:pPr>
              <w:pStyle w:val="a5"/>
              <w:rPr>
                <w:sz w:val="21"/>
              </w:rPr>
            </w:pPr>
            <w:r>
              <w:rPr>
                <w:rFonts w:hint="eastAsia"/>
                <w:sz w:val="21"/>
              </w:rPr>
              <w:t xml:space="preserve">网址： </w:t>
            </w:r>
          </w:p>
        </w:tc>
        <w:tc>
          <w:tcPr>
            <w:tcW w:w="7440" w:type="dxa"/>
            <w:shd w:val="clear" w:color="auto" w:fill="auto"/>
          </w:tcPr>
          <w:p w14:paraId="3FC047BE" w14:textId="77777777" w:rsidR="005D6EFC" w:rsidRDefault="00A97D66">
            <w:pPr>
              <w:pStyle w:val="a5"/>
              <w:rPr>
                <w:sz w:val="21"/>
              </w:rPr>
            </w:pPr>
            <w:r>
              <w:rPr>
                <w:rFonts w:hint="eastAsia"/>
                <w:sz w:val="21"/>
              </w:rPr>
              <w:t xml:space="preserve">http://www.csc108.com/ </w:t>
            </w:r>
          </w:p>
        </w:tc>
      </w:tr>
    </w:tbl>
    <w:p w14:paraId="13BFFB7D"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(34)西藏东方财富证券股份有限公司</w:t>
      </w:r>
    </w:p>
    <w:tbl>
      <w:tblPr>
        <w:tblStyle w:val="a6"/>
        <w:tblW w:w="8353" w:type="dxa"/>
        <w:tblLook w:val="04A0" w:firstRow="1" w:lastRow="0" w:firstColumn="1" w:lastColumn="0" w:noHBand="0" w:noVBand="1"/>
      </w:tblPr>
      <w:tblGrid>
        <w:gridCol w:w="2376"/>
        <w:gridCol w:w="5977"/>
      </w:tblGrid>
      <w:tr w:rsidR="005D6EFC" w14:paraId="00ECFB9B" w14:textId="77777777">
        <w:tc>
          <w:tcPr>
            <w:tcW w:w="3000" w:type="dxa"/>
            <w:shd w:val="clear" w:color="auto" w:fill="auto"/>
          </w:tcPr>
          <w:p w14:paraId="471FB796" w14:textId="77777777" w:rsidR="005D6EFC" w:rsidRDefault="00A97D66">
            <w:pPr>
              <w:pStyle w:val="a5"/>
              <w:rPr>
                <w:sz w:val="21"/>
              </w:rPr>
            </w:pPr>
            <w:r>
              <w:rPr>
                <w:rFonts w:hint="eastAsia"/>
                <w:sz w:val="21"/>
              </w:rPr>
              <w:t xml:space="preserve">注册地址： </w:t>
            </w:r>
          </w:p>
        </w:tc>
        <w:tc>
          <w:tcPr>
            <w:tcW w:w="7440" w:type="dxa"/>
            <w:shd w:val="clear" w:color="auto" w:fill="auto"/>
          </w:tcPr>
          <w:p w14:paraId="26D2D2C8" w14:textId="77777777" w:rsidR="005D6EFC" w:rsidRDefault="00A97D66">
            <w:pPr>
              <w:pStyle w:val="a5"/>
              <w:rPr>
                <w:sz w:val="21"/>
              </w:rPr>
            </w:pPr>
            <w:r>
              <w:rPr>
                <w:rFonts w:hint="eastAsia"/>
                <w:sz w:val="21"/>
              </w:rPr>
              <w:t xml:space="preserve">西藏自治区拉萨市柳梧新区国际总部城10栋楼 </w:t>
            </w:r>
          </w:p>
        </w:tc>
      </w:tr>
      <w:tr w:rsidR="005D6EFC" w14:paraId="61E18491" w14:textId="77777777">
        <w:tc>
          <w:tcPr>
            <w:tcW w:w="3000" w:type="dxa"/>
            <w:shd w:val="clear" w:color="auto" w:fill="auto"/>
          </w:tcPr>
          <w:p w14:paraId="1E7D1E96" w14:textId="77777777" w:rsidR="005D6EFC" w:rsidRDefault="00A97D66">
            <w:pPr>
              <w:pStyle w:val="a5"/>
              <w:rPr>
                <w:sz w:val="21"/>
              </w:rPr>
            </w:pPr>
            <w:r>
              <w:rPr>
                <w:rFonts w:hint="eastAsia"/>
                <w:sz w:val="21"/>
              </w:rPr>
              <w:t xml:space="preserve">办公地址： </w:t>
            </w:r>
          </w:p>
        </w:tc>
        <w:tc>
          <w:tcPr>
            <w:tcW w:w="7440" w:type="dxa"/>
            <w:shd w:val="clear" w:color="auto" w:fill="auto"/>
          </w:tcPr>
          <w:p w14:paraId="410B1997" w14:textId="77777777" w:rsidR="005D6EFC" w:rsidRDefault="00A97D66">
            <w:pPr>
              <w:pStyle w:val="a5"/>
              <w:rPr>
                <w:sz w:val="21"/>
              </w:rPr>
            </w:pPr>
            <w:r>
              <w:rPr>
                <w:rFonts w:hint="eastAsia"/>
                <w:sz w:val="21"/>
              </w:rPr>
              <w:t>上海市徐汇区宛平南路88号金</w:t>
            </w:r>
            <w:proofErr w:type="gramStart"/>
            <w:r>
              <w:rPr>
                <w:rFonts w:hint="eastAsia"/>
                <w:sz w:val="21"/>
              </w:rPr>
              <w:t>座东</w:t>
            </w:r>
            <w:proofErr w:type="gramEnd"/>
            <w:r>
              <w:rPr>
                <w:rFonts w:hint="eastAsia"/>
                <w:sz w:val="21"/>
              </w:rPr>
              <w:t xml:space="preserve">方财富大厦 </w:t>
            </w:r>
          </w:p>
        </w:tc>
      </w:tr>
      <w:tr w:rsidR="005D6EFC" w14:paraId="4CECC8E9" w14:textId="77777777">
        <w:tc>
          <w:tcPr>
            <w:tcW w:w="3000" w:type="dxa"/>
            <w:shd w:val="clear" w:color="auto" w:fill="auto"/>
          </w:tcPr>
          <w:p w14:paraId="23A79495"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6EFBCCCD" w14:textId="77777777" w:rsidR="005D6EFC" w:rsidRDefault="00A97D66">
            <w:pPr>
              <w:pStyle w:val="a5"/>
              <w:rPr>
                <w:sz w:val="21"/>
              </w:rPr>
            </w:pPr>
            <w:r>
              <w:rPr>
                <w:rFonts w:hint="eastAsia"/>
                <w:sz w:val="21"/>
              </w:rPr>
              <w:t xml:space="preserve">陈宏 </w:t>
            </w:r>
          </w:p>
        </w:tc>
      </w:tr>
      <w:tr w:rsidR="005D6EFC" w14:paraId="1A4B2EEE" w14:textId="77777777">
        <w:tc>
          <w:tcPr>
            <w:tcW w:w="3000" w:type="dxa"/>
            <w:shd w:val="clear" w:color="auto" w:fill="auto"/>
          </w:tcPr>
          <w:p w14:paraId="32E476FA" w14:textId="77777777" w:rsidR="005D6EFC" w:rsidRDefault="00A97D66">
            <w:pPr>
              <w:pStyle w:val="a5"/>
              <w:rPr>
                <w:sz w:val="21"/>
              </w:rPr>
            </w:pPr>
            <w:r>
              <w:rPr>
                <w:rFonts w:hint="eastAsia"/>
                <w:sz w:val="21"/>
              </w:rPr>
              <w:t xml:space="preserve">联系人： </w:t>
            </w:r>
          </w:p>
        </w:tc>
        <w:tc>
          <w:tcPr>
            <w:tcW w:w="7440" w:type="dxa"/>
            <w:shd w:val="clear" w:color="auto" w:fill="auto"/>
          </w:tcPr>
          <w:p w14:paraId="01B5109E" w14:textId="77777777" w:rsidR="005D6EFC" w:rsidRDefault="00A97D66">
            <w:pPr>
              <w:pStyle w:val="a5"/>
              <w:rPr>
                <w:sz w:val="21"/>
              </w:rPr>
            </w:pPr>
            <w:r>
              <w:rPr>
                <w:rFonts w:hint="eastAsia"/>
                <w:sz w:val="21"/>
              </w:rPr>
              <w:t xml:space="preserve">付佳 </w:t>
            </w:r>
          </w:p>
        </w:tc>
      </w:tr>
      <w:tr w:rsidR="005D6EFC" w14:paraId="0E268301" w14:textId="77777777">
        <w:tc>
          <w:tcPr>
            <w:tcW w:w="3000" w:type="dxa"/>
            <w:shd w:val="clear" w:color="auto" w:fill="auto"/>
          </w:tcPr>
          <w:p w14:paraId="51541669" w14:textId="77777777" w:rsidR="005D6EFC" w:rsidRDefault="00A97D66">
            <w:pPr>
              <w:pStyle w:val="a5"/>
              <w:rPr>
                <w:sz w:val="21"/>
              </w:rPr>
            </w:pPr>
            <w:r>
              <w:rPr>
                <w:rFonts w:hint="eastAsia"/>
                <w:sz w:val="21"/>
              </w:rPr>
              <w:t xml:space="preserve">电话： </w:t>
            </w:r>
          </w:p>
        </w:tc>
        <w:tc>
          <w:tcPr>
            <w:tcW w:w="7440" w:type="dxa"/>
            <w:shd w:val="clear" w:color="auto" w:fill="auto"/>
          </w:tcPr>
          <w:p w14:paraId="21ECA299" w14:textId="77777777" w:rsidR="005D6EFC" w:rsidRDefault="00A97D66">
            <w:pPr>
              <w:pStyle w:val="a5"/>
              <w:rPr>
                <w:sz w:val="21"/>
              </w:rPr>
            </w:pPr>
            <w:r>
              <w:rPr>
                <w:rFonts w:hint="eastAsia"/>
                <w:sz w:val="21"/>
              </w:rPr>
              <w:t xml:space="preserve">021-23586603 </w:t>
            </w:r>
          </w:p>
        </w:tc>
      </w:tr>
      <w:tr w:rsidR="005D6EFC" w14:paraId="2C079076" w14:textId="77777777">
        <w:tc>
          <w:tcPr>
            <w:tcW w:w="3000" w:type="dxa"/>
            <w:shd w:val="clear" w:color="auto" w:fill="auto"/>
          </w:tcPr>
          <w:p w14:paraId="767C7269" w14:textId="77777777" w:rsidR="005D6EFC" w:rsidRDefault="00A97D66">
            <w:pPr>
              <w:pStyle w:val="a5"/>
              <w:rPr>
                <w:sz w:val="21"/>
              </w:rPr>
            </w:pPr>
            <w:r>
              <w:rPr>
                <w:rFonts w:hint="eastAsia"/>
                <w:sz w:val="21"/>
              </w:rPr>
              <w:t xml:space="preserve">传真： </w:t>
            </w:r>
          </w:p>
        </w:tc>
        <w:tc>
          <w:tcPr>
            <w:tcW w:w="7440" w:type="dxa"/>
            <w:shd w:val="clear" w:color="auto" w:fill="auto"/>
          </w:tcPr>
          <w:p w14:paraId="1F3E1710" w14:textId="77777777" w:rsidR="005D6EFC" w:rsidRDefault="00A97D66">
            <w:pPr>
              <w:pStyle w:val="a5"/>
              <w:rPr>
                <w:sz w:val="21"/>
              </w:rPr>
            </w:pPr>
            <w:r>
              <w:rPr>
                <w:rFonts w:hint="eastAsia"/>
                <w:sz w:val="21"/>
              </w:rPr>
              <w:t xml:space="preserve">021-23586860 </w:t>
            </w:r>
          </w:p>
        </w:tc>
      </w:tr>
      <w:tr w:rsidR="005D6EFC" w14:paraId="2E401D49" w14:textId="77777777">
        <w:tc>
          <w:tcPr>
            <w:tcW w:w="3000" w:type="dxa"/>
            <w:shd w:val="clear" w:color="auto" w:fill="auto"/>
          </w:tcPr>
          <w:p w14:paraId="393DDBEE"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152B03DE" w14:textId="77777777" w:rsidR="005D6EFC" w:rsidRDefault="00A97D66">
            <w:pPr>
              <w:pStyle w:val="a5"/>
              <w:rPr>
                <w:sz w:val="21"/>
              </w:rPr>
            </w:pPr>
            <w:r>
              <w:rPr>
                <w:rFonts w:hint="eastAsia"/>
                <w:sz w:val="21"/>
              </w:rPr>
              <w:t xml:space="preserve">95357 </w:t>
            </w:r>
          </w:p>
        </w:tc>
      </w:tr>
      <w:tr w:rsidR="005D6EFC" w14:paraId="2FF5BDB3" w14:textId="77777777">
        <w:tc>
          <w:tcPr>
            <w:tcW w:w="3000" w:type="dxa"/>
            <w:shd w:val="clear" w:color="auto" w:fill="auto"/>
          </w:tcPr>
          <w:p w14:paraId="6CB057DA" w14:textId="77777777" w:rsidR="005D6EFC" w:rsidRDefault="00A97D66">
            <w:pPr>
              <w:pStyle w:val="a5"/>
              <w:rPr>
                <w:sz w:val="21"/>
              </w:rPr>
            </w:pPr>
            <w:r>
              <w:rPr>
                <w:rFonts w:hint="eastAsia"/>
                <w:sz w:val="21"/>
              </w:rPr>
              <w:lastRenderedPageBreak/>
              <w:t xml:space="preserve">网址： </w:t>
            </w:r>
          </w:p>
        </w:tc>
        <w:tc>
          <w:tcPr>
            <w:tcW w:w="7440" w:type="dxa"/>
            <w:shd w:val="clear" w:color="auto" w:fill="auto"/>
          </w:tcPr>
          <w:p w14:paraId="44273A56" w14:textId="77777777" w:rsidR="005D6EFC" w:rsidRDefault="00A97D66">
            <w:pPr>
              <w:pStyle w:val="a5"/>
              <w:rPr>
                <w:sz w:val="21"/>
              </w:rPr>
            </w:pPr>
            <w:r>
              <w:rPr>
                <w:rFonts w:hint="eastAsia"/>
                <w:sz w:val="21"/>
              </w:rPr>
              <w:t xml:space="preserve">http://www.18.cn </w:t>
            </w:r>
          </w:p>
        </w:tc>
      </w:tr>
    </w:tbl>
    <w:p w14:paraId="017B484F"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(35)华瑞保险销售有限公司</w:t>
      </w:r>
    </w:p>
    <w:tbl>
      <w:tblPr>
        <w:tblStyle w:val="a6"/>
        <w:tblW w:w="8353" w:type="dxa"/>
        <w:tblLook w:val="04A0" w:firstRow="1" w:lastRow="0" w:firstColumn="1" w:lastColumn="0" w:noHBand="0" w:noVBand="1"/>
      </w:tblPr>
      <w:tblGrid>
        <w:gridCol w:w="2350"/>
        <w:gridCol w:w="6003"/>
      </w:tblGrid>
      <w:tr w:rsidR="005D6EFC" w14:paraId="11B0AFC7" w14:textId="77777777">
        <w:tc>
          <w:tcPr>
            <w:tcW w:w="3000" w:type="dxa"/>
            <w:shd w:val="clear" w:color="auto" w:fill="auto"/>
          </w:tcPr>
          <w:p w14:paraId="7191AEBA" w14:textId="77777777" w:rsidR="005D6EFC" w:rsidRDefault="00A97D66">
            <w:pPr>
              <w:pStyle w:val="a5"/>
              <w:rPr>
                <w:sz w:val="21"/>
              </w:rPr>
            </w:pPr>
            <w:r>
              <w:rPr>
                <w:rFonts w:hint="eastAsia"/>
                <w:sz w:val="21"/>
              </w:rPr>
              <w:t xml:space="preserve">注册地址： </w:t>
            </w:r>
          </w:p>
        </w:tc>
        <w:tc>
          <w:tcPr>
            <w:tcW w:w="7440" w:type="dxa"/>
            <w:shd w:val="clear" w:color="auto" w:fill="auto"/>
          </w:tcPr>
          <w:p w14:paraId="7CE8FFF7" w14:textId="77777777" w:rsidR="005D6EFC" w:rsidRDefault="00A97D66">
            <w:pPr>
              <w:pStyle w:val="a5"/>
              <w:rPr>
                <w:sz w:val="21"/>
              </w:rPr>
            </w:pPr>
            <w:r>
              <w:rPr>
                <w:rFonts w:hint="eastAsia"/>
                <w:sz w:val="21"/>
              </w:rPr>
              <w:t>上海市嘉定区南翔</w:t>
            </w:r>
            <w:proofErr w:type="gramStart"/>
            <w:r>
              <w:rPr>
                <w:rFonts w:hint="eastAsia"/>
                <w:sz w:val="21"/>
              </w:rPr>
              <w:t>镇众仁路</w:t>
            </w:r>
            <w:proofErr w:type="gramEnd"/>
            <w:r>
              <w:rPr>
                <w:rFonts w:hint="eastAsia"/>
                <w:sz w:val="21"/>
              </w:rPr>
              <w:t>399号</w:t>
            </w:r>
            <w:proofErr w:type="gramStart"/>
            <w:r>
              <w:rPr>
                <w:rFonts w:hint="eastAsia"/>
                <w:sz w:val="21"/>
              </w:rPr>
              <w:t>运通星财富</w:t>
            </w:r>
            <w:proofErr w:type="gramEnd"/>
            <w:r>
              <w:rPr>
                <w:rFonts w:hint="eastAsia"/>
                <w:sz w:val="21"/>
              </w:rPr>
              <w:t xml:space="preserve">广场1号楼B座13、14层 </w:t>
            </w:r>
          </w:p>
        </w:tc>
      </w:tr>
      <w:tr w:rsidR="005D6EFC" w14:paraId="6F7B9815" w14:textId="77777777">
        <w:tc>
          <w:tcPr>
            <w:tcW w:w="3000" w:type="dxa"/>
            <w:shd w:val="clear" w:color="auto" w:fill="auto"/>
          </w:tcPr>
          <w:p w14:paraId="42542150" w14:textId="77777777" w:rsidR="005D6EFC" w:rsidRDefault="00A97D66">
            <w:pPr>
              <w:pStyle w:val="a5"/>
              <w:rPr>
                <w:sz w:val="21"/>
              </w:rPr>
            </w:pPr>
            <w:r>
              <w:rPr>
                <w:rFonts w:hint="eastAsia"/>
                <w:sz w:val="21"/>
              </w:rPr>
              <w:t xml:space="preserve">办公地址： </w:t>
            </w:r>
          </w:p>
        </w:tc>
        <w:tc>
          <w:tcPr>
            <w:tcW w:w="7440" w:type="dxa"/>
            <w:shd w:val="clear" w:color="auto" w:fill="auto"/>
          </w:tcPr>
          <w:p w14:paraId="308EC07F" w14:textId="77777777" w:rsidR="005D6EFC" w:rsidRDefault="00A97D66">
            <w:pPr>
              <w:pStyle w:val="a5"/>
              <w:rPr>
                <w:sz w:val="21"/>
              </w:rPr>
            </w:pPr>
            <w:r>
              <w:rPr>
                <w:rFonts w:hint="eastAsia"/>
                <w:sz w:val="21"/>
              </w:rPr>
              <w:t>上海市浦东区向城路288号国</w:t>
            </w:r>
            <w:proofErr w:type="gramStart"/>
            <w:r>
              <w:rPr>
                <w:rFonts w:hint="eastAsia"/>
                <w:sz w:val="21"/>
              </w:rPr>
              <w:t>华金融</w:t>
            </w:r>
            <w:proofErr w:type="gramEnd"/>
            <w:r>
              <w:rPr>
                <w:rFonts w:hint="eastAsia"/>
                <w:sz w:val="21"/>
              </w:rPr>
              <w:t xml:space="preserve">大厦8楼 </w:t>
            </w:r>
          </w:p>
        </w:tc>
      </w:tr>
      <w:tr w:rsidR="005D6EFC" w14:paraId="1FDD1A89" w14:textId="77777777">
        <w:tc>
          <w:tcPr>
            <w:tcW w:w="3000" w:type="dxa"/>
            <w:shd w:val="clear" w:color="auto" w:fill="auto"/>
          </w:tcPr>
          <w:p w14:paraId="7386568F"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03B3B2C0" w14:textId="77777777" w:rsidR="005D6EFC" w:rsidRDefault="00A97D66">
            <w:pPr>
              <w:pStyle w:val="a5"/>
              <w:rPr>
                <w:sz w:val="21"/>
              </w:rPr>
            </w:pPr>
            <w:r>
              <w:rPr>
                <w:rFonts w:hint="eastAsia"/>
                <w:sz w:val="21"/>
              </w:rPr>
              <w:t xml:space="preserve">路昊 </w:t>
            </w:r>
          </w:p>
        </w:tc>
      </w:tr>
      <w:tr w:rsidR="005D6EFC" w14:paraId="7B3DE436" w14:textId="77777777">
        <w:tc>
          <w:tcPr>
            <w:tcW w:w="3000" w:type="dxa"/>
            <w:shd w:val="clear" w:color="auto" w:fill="auto"/>
          </w:tcPr>
          <w:p w14:paraId="004FC8C0" w14:textId="77777777" w:rsidR="005D6EFC" w:rsidRDefault="00A97D66">
            <w:pPr>
              <w:pStyle w:val="a5"/>
              <w:rPr>
                <w:sz w:val="21"/>
              </w:rPr>
            </w:pPr>
            <w:r>
              <w:rPr>
                <w:rFonts w:hint="eastAsia"/>
                <w:sz w:val="21"/>
              </w:rPr>
              <w:t xml:space="preserve">联系人： </w:t>
            </w:r>
          </w:p>
        </w:tc>
        <w:tc>
          <w:tcPr>
            <w:tcW w:w="7440" w:type="dxa"/>
            <w:shd w:val="clear" w:color="auto" w:fill="auto"/>
          </w:tcPr>
          <w:p w14:paraId="0FD50C19" w14:textId="77777777" w:rsidR="005D6EFC" w:rsidRDefault="00A97D66">
            <w:pPr>
              <w:pStyle w:val="a5"/>
              <w:rPr>
                <w:sz w:val="21"/>
              </w:rPr>
            </w:pPr>
            <w:r>
              <w:rPr>
                <w:rFonts w:hint="eastAsia"/>
                <w:sz w:val="21"/>
              </w:rPr>
              <w:t xml:space="preserve">张爽爽 </w:t>
            </w:r>
          </w:p>
        </w:tc>
      </w:tr>
      <w:tr w:rsidR="005D6EFC" w14:paraId="4E040F7F" w14:textId="77777777">
        <w:tc>
          <w:tcPr>
            <w:tcW w:w="3000" w:type="dxa"/>
            <w:shd w:val="clear" w:color="auto" w:fill="auto"/>
          </w:tcPr>
          <w:p w14:paraId="1068DE9E" w14:textId="77777777" w:rsidR="005D6EFC" w:rsidRDefault="00A97D66">
            <w:pPr>
              <w:pStyle w:val="a5"/>
              <w:rPr>
                <w:sz w:val="21"/>
              </w:rPr>
            </w:pPr>
            <w:r>
              <w:rPr>
                <w:rFonts w:hint="eastAsia"/>
                <w:sz w:val="21"/>
              </w:rPr>
              <w:t xml:space="preserve">电话： </w:t>
            </w:r>
          </w:p>
        </w:tc>
        <w:tc>
          <w:tcPr>
            <w:tcW w:w="7440" w:type="dxa"/>
            <w:shd w:val="clear" w:color="auto" w:fill="auto"/>
          </w:tcPr>
          <w:p w14:paraId="223107C7" w14:textId="77777777" w:rsidR="005D6EFC" w:rsidRDefault="00A97D66">
            <w:pPr>
              <w:pStyle w:val="a5"/>
              <w:rPr>
                <w:sz w:val="21"/>
              </w:rPr>
            </w:pPr>
            <w:r>
              <w:rPr>
                <w:rFonts w:hint="eastAsia"/>
                <w:sz w:val="21"/>
              </w:rPr>
              <w:t xml:space="preserve">021-68595976 </w:t>
            </w:r>
          </w:p>
        </w:tc>
      </w:tr>
      <w:tr w:rsidR="005D6EFC" w14:paraId="5FA92400" w14:textId="77777777">
        <w:tc>
          <w:tcPr>
            <w:tcW w:w="3000" w:type="dxa"/>
            <w:shd w:val="clear" w:color="auto" w:fill="auto"/>
          </w:tcPr>
          <w:p w14:paraId="0CD34971" w14:textId="77777777" w:rsidR="005D6EFC" w:rsidRDefault="00A97D66">
            <w:pPr>
              <w:pStyle w:val="a5"/>
              <w:rPr>
                <w:sz w:val="21"/>
              </w:rPr>
            </w:pPr>
            <w:r>
              <w:rPr>
                <w:rFonts w:hint="eastAsia"/>
                <w:sz w:val="21"/>
              </w:rPr>
              <w:t xml:space="preserve">传真： </w:t>
            </w:r>
          </w:p>
        </w:tc>
        <w:tc>
          <w:tcPr>
            <w:tcW w:w="7440" w:type="dxa"/>
            <w:shd w:val="clear" w:color="auto" w:fill="auto"/>
          </w:tcPr>
          <w:p w14:paraId="20B52069" w14:textId="77777777" w:rsidR="005D6EFC" w:rsidRDefault="00A97D66">
            <w:pPr>
              <w:pStyle w:val="a5"/>
              <w:rPr>
                <w:sz w:val="21"/>
              </w:rPr>
            </w:pPr>
            <w:r>
              <w:rPr>
                <w:rFonts w:hint="eastAsia"/>
                <w:sz w:val="21"/>
              </w:rPr>
              <w:t xml:space="preserve">021-68595766 </w:t>
            </w:r>
          </w:p>
        </w:tc>
      </w:tr>
      <w:tr w:rsidR="005D6EFC" w14:paraId="1DD0F8EF" w14:textId="77777777">
        <w:tc>
          <w:tcPr>
            <w:tcW w:w="3000" w:type="dxa"/>
            <w:shd w:val="clear" w:color="auto" w:fill="auto"/>
          </w:tcPr>
          <w:p w14:paraId="76D6F541"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2F8BB5FA" w14:textId="77777777" w:rsidR="005D6EFC" w:rsidRDefault="00A97D66">
            <w:pPr>
              <w:pStyle w:val="a5"/>
              <w:rPr>
                <w:sz w:val="21"/>
              </w:rPr>
            </w:pPr>
            <w:r>
              <w:rPr>
                <w:rFonts w:hint="eastAsia"/>
                <w:sz w:val="21"/>
              </w:rPr>
              <w:t xml:space="preserve">4001115818 </w:t>
            </w:r>
          </w:p>
        </w:tc>
      </w:tr>
      <w:tr w:rsidR="005D6EFC" w14:paraId="7AFA390F" w14:textId="77777777">
        <w:tc>
          <w:tcPr>
            <w:tcW w:w="3000" w:type="dxa"/>
            <w:shd w:val="clear" w:color="auto" w:fill="auto"/>
          </w:tcPr>
          <w:p w14:paraId="74EABCBE" w14:textId="77777777" w:rsidR="005D6EFC" w:rsidRDefault="00A97D66">
            <w:pPr>
              <w:pStyle w:val="a5"/>
              <w:rPr>
                <w:sz w:val="21"/>
              </w:rPr>
            </w:pPr>
            <w:r>
              <w:rPr>
                <w:rFonts w:hint="eastAsia"/>
                <w:sz w:val="21"/>
              </w:rPr>
              <w:t xml:space="preserve">网址： </w:t>
            </w:r>
          </w:p>
        </w:tc>
        <w:tc>
          <w:tcPr>
            <w:tcW w:w="7440" w:type="dxa"/>
            <w:shd w:val="clear" w:color="auto" w:fill="auto"/>
          </w:tcPr>
          <w:p w14:paraId="6C57AFA5" w14:textId="77777777" w:rsidR="005D6EFC" w:rsidRDefault="00A97D66">
            <w:pPr>
              <w:pStyle w:val="a5"/>
              <w:rPr>
                <w:sz w:val="21"/>
              </w:rPr>
            </w:pPr>
            <w:r>
              <w:rPr>
                <w:rFonts w:hint="eastAsia"/>
                <w:sz w:val="21"/>
              </w:rPr>
              <w:t xml:space="preserve">www.huaruisales.com </w:t>
            </w:r>
          </w:p>
        </w:tc>
      </w:tr>
    </w:tbl>
    <w:p w14:paraId="6C6BF8D8"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(36)</w:t>
      </w:r>
      <w:proofErr w:type="gramStart"/>
      <w:r>
        <w:rPr>
          <w:rFonts w:hint="eastAsia"/>
          <w:b/>
          <w:bCs/>
          <w:sz w:val="21"/>
          <w:szCs w:val="21"/>
        </w:rPr>
        <w:t>玄元保险</w:t>
      </w:r>
      <w:proofErr w:type="gramEnd"/>
      <w:r>
        <w:rPr>
          <w:rFonts w:hint="eastAsia"/>
          <w:b/>
          <w:bCs/>
          <w:sz w:val="21"/>
          <w:szCs w:val="21"/>
        </w:rPr>
        <w:t>代理有限公司</w:t>
      </w:r>
    </w:p>
    <w:tbl>
      <w:tblPr>
        <w:tblStyle w:val="a6"/>
        <w:tblW w:w="8353" w:type="dxa"/>
        <w:tblLook w:val="04A0" w:firstRow="1" w:lastRow="0" w:firstColumn="1" w:lastColumn="0" w:noHBand="0" w:noVBand="1"/>
      </w:tblPr>
      <w:tblGrid>
        <w:gridCol w:w="2350"/>
        <w:gridCol w:w="6003"/>
      </w:tblGrid>
      <w:tr w:rsidR="005D6EFC" w14:paraId="6C0B4FFA" w14:textId="77777777">
        <w:tc>
          <w:tcPr>
            <w:tcW w:w="3000" w:type="dxa"/>
            <w:shd w:val="clear" w:color="auto" w:fill="auto"/>
          </w:tcPr>
          <w:p w14:paraId="0536752D" w14:textId="77777777" w:rsidR="005D6EFC" w:rsidRDefault="00A97D66">
            <w:pPr>
              <w:pStyle w:val="a5"/>
              <w:rPr>
                <w:sz w:val="21"/>
              </w:rPr>
            </w:pPr>
            <w:r>
              <w:rPr>
                <w:rFonts w:hint="eastAsia"/>
                <w:sz w:val="21"/>
              </w:rPr>
              <w:t xml:space="preserve">注册地址： </w:t>
            </w:r>
          </w:p>
        </w:tc>
        <w:tc>
          <w:tcPr>
            <w:tcW w:w="7440" w:type="dxa"/>
            <w:shd w:val="clear" w:color="auto" w:fill="auto"/>
          </w:tcPr>
          <w:p w14:paraId="1539F8D2" w14:textId="77777777" w:rsidR="005D6EFC" w:rsidRDefault="00A97D66">
            <w:pPr>
              <w:pStyle w:val="a5"/>
              <w:rPr>
                <w:sz w:val="21"/>
              </w:rPr>
            </w:pPr>
            <w:r>
              <w:rPr>
                <w:rFonts w:hint="eastAsia"/>
                <w:sz w:val="21"/>
              </w:rPr>
              <w:t xml:space="preserve">中国（上海）自由贸易试验区张杨路707号1105室 </w:t>
            </w:r>
          </w:p>
        </w:tc>
      </w:tr>
      <w:tr w:rsidR="005D6EFC" w14:paraId="637C9F59" w14:textId="77777777">
        <w:tc>
          <w:tcPr>
            <w:tcW w:w="3000" w:type="dxa"/>
            <w:shd w:val="clear" w:color="auto" w:fill="auto"/>
          </w:tcPr>
          <w:p w14:paraId="090812CC" w14:textId="77777777" w:rsidR="005D6EFC" w:rsidRDefault="00A97D66">
            <w:pPr>
              <w:pStyle w:val="a5"/>
              <w:rPr>
                <w:sz w:val="21"/>
              </w:rPr>
            </w:pPr>
            <w:r>
              <w:rPr>
                <w:rFonts w:hint="eastAsia"/>
                <w:sz w:val="21"/>
              </w:rPr>
              <w:t xml:space="preserve">办公地址： </w:t>
            </w:r>
          </w:p>
        </w:tc>
        <w:tc>
          <w:tcPr>
            <w:tcW w:w="7440" w:type="dxa"/>
            <w:shd w:val="clear" w:color="auto" w:fill="auto"/>
          </w:tcPr>
          <w:p w14:paraId="15C5E205" w14:textId="77777777" w:rsidR="005D6EFC" w:rsidRDefault="00A97D66">
            <w:pPr>
              <w:pStyle w:val="a5"/>
              <w:rPr>
                <w:sz w:val="21"/>
              </w:rPr>
            </w:pPr>
            <w:r>
              <w:rPr>
                <w:rFonts w:hint="eastAsia"/>
                <w:sz w:val="21"/>
              </w:rPr>
              <w:t xml:space="preserve">中国（上海）自由贸易试验区张杨路707号1105室 </w:t>
            </w:r>
          </w:p>
        </w:tc>
      </w:tr>
      <w:tr w:rsidR="005D6EFC" w14:paraId="29A716EF" w14:textId="77777777">
        <w:tc>
          <w:tcPr>
            <w:tcW w:w="3000" w:type="dxa"/>
            <w:shd w:val="clear" w:color="auto" w:fill="auto"/>
          </w:tcPr>
          <w:p w14:paraId="3EFA08C0" w14:textId="77777777" w:rsidR="005D6EFC" w:rsidRDefault="00A97D66">
            <w:pPr>
              <w:pStyle w:val="a5"/>
              <w:rPr>
                <w:sz w:val="21"/>
              </w:rPr>
            </w:pPr>
            <w:r>
              <w:rPr>
                <w:rFonts w:hint="eastAsia"/>
                <w:sz w:val="21"/>
              </w:rPr>
              <w:t xml:space="preserve">法定代表人： </w:t>
            </w:r>
          </w:p>
        </w:tc>
        <w:tc>
          <w:tcPr>
            <w:tcW w:w="7440" w:type="dxa"/>
            <w:shd w:val="clear" w:color="auto" w:fill="auto"/>
          </w:tcPr>
          <w:p w14:paraId="192E8B6A" w14:textId="77777777" w:rsidR="005D6EFC" w:rsidRDefault="00A97D66">
            <w:pPr>
              <w:pStyle w:val="a5"/>
              <w:rPr>
                <w:sz w:val="21"/>
              </w:rPr>
            </w:pPr>
            <w:r>
              <w:rPr>
                <w:rFonts w:hint="eastAsia"/>
                <w:sz w:val="21"/>
              </w:rPr>
              <w:t xml:space="preserve">马永谙 </w:t>
            </w:r>
          </w:p>
        </w:tc>
      </w:tr>
      <w:tr w:rsidR="005D6EFC" w14:paraId="2049A9CC" w14:textId="77777777">
        <w:tc>
          <w:tcPr>
            <w:tcW w:w="3000" w:type="dxa"/>
            <w:shd w:val="clear" w:color="auto" w:fill="auto"/>
          </w:tcPr>
          <w:p w14:paraId="0A2795DC" w14:textId="77777777" w:rsidR="005D6EFC" w:rsidRDefault="00A97D66">
            <w:pPr>
              <w:pStyle w:val="a5"/>
              <w:rPr>
                <w:sz w:val="21"/>
              </w:rPr>
            </w:pPr>
            <w:r>
              <w:rPr>
                <w:rFonts w:hint="eastAsia"/>
                <w:sz w:val="21"/>
              </w:rPr>
              <w:t xml:space="preserve">联系人： </w:t>
            </w:r>
          </w:p>
        </w:tc>
        <w:tc>
          <w:tcPr>
            <w:tcW w:w="7440" w:type="dxa"/>
            <w:shd w:val="clear" w:color="auto" w:fill="auto"/>
          </w:tcPr>
          <w:p w14:paraId="2BACD3E4" w14:textId="77777777" w:rsidR="005D6EFC" w:rsidRDefault="00A97D66">
            <w:pPr>
              <w:pStyle w:val="a5"/>
              <w:rPr>
                <w:sz w:val="21"/>
              </w:rPr>
            </w:pPr>
            <w:r>
              <w:rPr>
                <w:rFonts w:hint="eastAsia"/>
                <w:sz w:val="21"/>
              </w:rPr>
              <w:t xml:space="preserve">卢亚博 </w:t>
            </w:r>
          </w:p>
        </w:tc>
      </w:tr>
      <w:tr w:rsidR="005D6EFC" w14:paraId="353858DF" w14:textId="77777777">
        <w:tc>
          <w:tcPr>
            <w:tcW w:w="3000" w:type="dxa"/>
            <w:shd w:val="clear" w:color="auto" w:fill="auto"/>
          </w:tcPr>
          <w:p w14:paraId="4503B407" w14:textId="77777777" w:rsidR="005D6EFC" w:rsidRDefault="00A97D66">
            <w:pPr>
              <w:pStyle w:val="a5"/>
              <w:rPr>
                <w:sz w:val="21"/>
              </w:rPr>
            </w:pPr>
            <w:r>
              <w:rPr>
                <w:rFonts w:hint="eastAsia"/>
                <w:sz w:val="21"/>
              </w:rPr>
              <w:t xml:space="preserve">电话： </w:t>
            </w:r>
          </w:p>
        </w:tc>
        <w:tc>
          <w:tcPr>
            <w:tcW w:w="7440" w:type="dxa"/>
            <w:shd w:val="clear" w:color="auto" w:fill="auto"/>
          </w:tcPr>
          <w:p w14:paraId="3A1E3DDF" w14:textId="77777777" w:rsidR="005D6EFC" w:rsidRDefault="00A97D66">
            <w:pPr>
              <w:pStyle w:val="a5"/>
              <w:rPr>
                <w:sz w:val="21"/>
              </w:rPr>
            </w:pPr>
            <w:r>
              <w:rPr>
                <w:rFonts w:hint="eastAsia"/>
                <w:sz w:val="21"/>
              </w:rPr>
              <w:t xml:space="preserve">021-50701053 </w:t>
            </w:r>
          </w:p>
        </w:tc>
      </w:tr>
      <w:tr w:rsidR="005D6EFC" w14:paraId="1D4FF816" w14:textId="77777777">
        <w:tc>
          <w:tcPr>
            <w:tcW w:w="3000" w:type="dxa"/>
            <w:shd w:val="clear" w:color="auto" w:fill="auto"/>
          </w:tcPr>
          <w:p w14:paraId="4DB63A14" w14:textId="77777777" w:rsidR="005D6EFC" w:rsidRDefault="00A97D66">
            <w:pPr>
              <w:pStyle w:val="a5"/>
              <w:rPr>
                <w:sz w:val="21"/>
              </w:rPr>
            </w:pPr>
            <w:r>
              <w:rPr>
                <w:rFonts w:hint="eastAsia"/>
                <w:sz w:val="21"/>
              </w:rPr>
              <w:t xml:space="preserve">传真： </w:t>
            </w:r>
          </w:p>
        </w:tc>
        <w:tc>
          <w:tcPr>
            <w:tcW w:w="7440" w:type="dxa"/>
            <w:shd w:val="clear" w:color="auto" w:fill="auto"/>
          </w:tcPr>
          <w:p w14:paraId="62DEEDA7" w14:textId="77777777" w:rsidR="005D6EFC" w:rsidRDefault="00A97D66">
            <w:pPr>
              <w:pStyle w:val="a5"/>
              <w:rPr>
                <w:sz w:val="21"/>
              </w:rPr>
            </w:pPr>
            <w:r>
              <w:rPr>
                <w:rFonts w:hint="eastAsia"/>
                <w:sz w:val="21"/>
              </w:rPr>
              <w:t xml:space="preserve">021-50701053 </w:t>
            </w:r>
          </w:p>
        </w:tc>
      </w:tr>
      <w:tr w:rsidR="005D6EFC" w14:paraId="6326B749" w14:textId="77777777">
        <w:tc>
          <w:tcPr>
            <w:tcW w:w="3000" w:type="dxa"/>
            <w:shd w:val="clear" w:color="auto" w:fill="auto"/>
          </w:tcPr>
          <w:p w14:paraId="1FED245C" w14:textId="77777777" w:rsidR="005D6EFC" w:rsidRDefault="00A97D66">
            <w:pPr>
              <w:pStyle w:val="a5"/>
              <w:rPr>
                <w:sz w:val="21"/>
              </w:rPr>
            </w:pPr>
            <w:r>
              <w:rPr>
                <w:rFonts w:hint="eastAsia"/>
                <w:sz w:val="21"/>
              </w:rPr>
              <w:t xml:space="preserve">客户服务电话： </w:t>
            </w:r>
          </w:p>
        </w:tc>
        <w:tc>
          <w:tcPr>
            <w:tcW w:w="7440" w:type="dxa"/>
            <w:shd w:val="clear" w:color="auto" w:fill="auto"/>
          </w:tcPr>
          <w:p w14:paraId="67989205" w14:textId="77777777" w:rsidR="005D6EFC" w:rsidRDefault="00A97D66">
            <w:pPr>
              <w:pStyle w:val="a5"/>
              <w:rPr>
                <w:sz w:val="21"/>
              </w:rPr>
            </w:pPr>
            <w:r>
              <w:rPr>
                <w:rFonts w:hint="eastAsia"/>
                <w:sz w:val="21"/>
              </w:rPr>
              <w:t xml:space="preserve">4000808208 </w:t>
            </w:r>
          </w:p>
        </w:tc>
      </w:tr>
      <w:tr w:rsidR="005D6EFC" w14:paraId="195BC302" w14:textId="77777777">
        <w:tc>
          <w:tcPr>
            <w:tcW w:w="3000" w:type="dxa"/>
            <w:shd w:val="clear" w:color="auto" w:fill="auto"/>
          </w:tcPr>
          <w:p w14:paraId="5F5253D1" w14:textId="77777777" w:rsidR="005D6EFC" w:rsidRDefault="00A97D66">
            <w:pPr>
              <w:pStyle w:val="a5"/>
              <w:rPr>
                <w:sz w:val="21"/>
              </w:rPr>
            </w:pPr>
            <w:r>
              <w:rPr>
                <w:rFonts w:hint="eastAsia"/>
                <w:sz w:val="21"/>
              </w:rPr>
              <w:t xml:space="preserve">网址： </w:t>
            </w:r>
          </w:p>
        </w:tc>
        <w:tc>
          <w:tcPr>
            <w:tcW w:w="7440" w:type="dxa"/>
            <w:shd w:val="clear" w:color="auto" w:fill="auto"/>
          </w:tcPr>
          <w:p w14:paraId="74667322" w14:textId="77777777" w:rsidR="005D6EFC" w:rsidRDefault="00A97D66">
            <w:pPr>
              <w:pStyle w:val="a5"/>
              <w:rPr>
                <w:sz w:val="21"/>
              </w:rPr>
            </w:pPr>
            <w:r>
              <w:rPr>
                <w:rFonts w:hint="eastAsia"/>
                <w:sz w:val="21"/>
              </w:rPr>
              <w:t xml:space="preserve">www.licaimofang.com </w:t>
            </w:r>
          </w:p>
        </w:tc>
      </w:tr>
    </w:tbl>
    <w:p w14:paraId="7054EDAE" w14:textId="77777777" w:rsidR="005D6EFC" w:rsidRDefault="00A97D66">
      <w:pPr>
        <w:rPr>
          <w:szCs w:val="21"/>
        </w:rPr>
      </w:pPr>
      <w:bookmarkStart w:id="68" w:name="field_0_allproxysaletables_1_end"/>
      <w:bookmarkEnd w:id="68"/>
      <w:r>
        <w:rPr>
          <w:rFonts w:ascii="宋体" w:eastAsia="宋体" w:hAnsi="宋体"/>
        </w:rPr>
        <w:t xml:space="preserve">  </w:t>
      </w:r>
      <w:bookmarkStart w:id="69" w:name="chapter_level1_7_56_section_2_end"/>
      <w:bookmarkStart w:id="70" w:name="chapter_level1_7_56_section_3"/>
      <w:bookmarkEnd w:id="69"/>
      <w:bookmarkEnd w:id="70"/>
      <w:r>
        <w:rPr>
          <w:rFonts w:ascii="宋体" w:eastAsia="宋体" w:hAnsi="宋体" w:hint="eastAsia"/>
        </w:rPr>
        <w:t xml:space="preserve">  </w:t>
      </w:r>
      <w:r>
        <w:rPr>
          <w:rStyle w:val="a7"/>
          <w:rFonts w:hint="eastAsia"/>
          <w:szCs w:val="21"/>
        </w:rPr>
        <w:t>二、登记机构</w:t>
      </w:r>
      <w:r>
        <w:rPr>
          <w:szCs w:val="21"/>
        </w:rPr>
        <w:t xml:space="preserve"> </w:t>
      </w:r>
      <w:r>
        <w:rPr>
          <w:rFonts w:hint="eastAsia"/>
          <w:szCs w:val="21"/>
        </w:rPr>
        <w:t xml:space="preserve"> </w:t>
      </w:r>
    </w:p>
    <w:p w14:paraId="052F10C5" w14:textId="77777777" w:rsidR="005D6EFC" w:rsidRDefault="00A97D66">
      <w:pPr>
        <w:pStyle w:val="a5"/>
        <w:spacing w:before="0" w:beforeAutospacing="0" w:after="0" w:afterAutospacing="0" w:line="360" w:lineRule="auto"/>
        <w:ind w:firstLine="420"/>
        <w:rPr>
          <w:sz w:val="21"/>
          <w:szCs w:val="21"/>
        </w:rPr>
      </w:pPr>
      <w:bookmarkStart w:id="71" w:name="field_0_registercompanyinfo_1_start"/>
      <w:bookmarkEnd w:id="71"/>
      <w:r>
        <w:rPr>
          <w:rFonts w:hint="eastAsia"/>
          <w:sz w:val="21"/>
          <w:szCs w:val="21"/>
        </w:rPr>
        <w:t xml:space="preserve">名称：博时基金管理有限公司 </w:t>
      </w:r>
    </w:p>
    <w:p w14:paraId="79A3000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14:paraId="7D45CC2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办公地址：北京市建国门内大街18号恒基中心1座23层 </w:t>
      </w:r>
    </w:p>
    <w:p w14:paraId="79B722C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法定代表人：张光华 </w:t>
      </w:r>
    </w:p>
    <w:p w14:paraId="01BE284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电话：（010）65171166 </w:t>
      </w:r>
    </w:p>
    <w:p w14:paraId="771CDD1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传真：（010）65187068 </w:t>
      </w:r>
    </w:p>
    <w:p w14:paraId="295BF59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联系人：许鹏 </w:t>
      </w:r>
      <w:bookmarkStart w:id="72" w:name="field_0_registercompanyinfo_1_end"/>
      <w:bookmarkEnd w:id="72"/>
      <w:r>
        <w:rPr>
          <w:sz w:val="21"/>
          <w:szCs w:val="21"/>
        </w:rPr>
        <w:t xml:space="preserve"> </w:t>
      </w:r>
      <w:r>
        <w:rPr>
          <w:rFonts w:hint="eastAsia"/>
          <w:sz w:val="21"/>
          <w:szCs w:val="21"/>
        </w:rPr>
        <w:t xml:space="preserve"> </w:t>
      </w:r>
    </w:p>
    <w:p w14:paraId="47E947B2"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三、出具法律意见书的律师事务所</w:t>
      </w:r>
      <w:r>
        <w:rPr>
          <w:sz w:val="21"/>
          <w:szCs w:val="21"/>
        </w:rPr>
        <w:t xml:space="preserve"> </w:t>
      </w:r>
      <w:r>
        <w:rPr>
          <w:rFonts w:hint="eastAsia"/>
          <w:sz w:val="21"/>
          <w:szCs w:val="21"/>
        </w:rPr>
        <w:t xml:space="preserve"> </w:t>
      </w:r>
    </w:p>
    <w:p w14:paraId="5B70471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名称：上海源泰律师事务所 </w:t>
      </w:r>
    </w:p>
    <w:p w14:paraId="7D64058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注册地址：上海市浦东新区浦东南路256号华夏银行大厦14楼 </w:t>
      </w:r>
    </w:p>
    <w:p w14:paraId="0134495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办公地址：上海市浦东新区浦东南路256号华夏银行大厦14楼 </w:t>
      </w:r>
    </w:p>
    <w:p w14:paraId="4DEF0F1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负责人：廖海 </w:t>
      </w:r>
    </w:p>
    <w:p w14:paraId="67228F7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电话：021-</w:t>
      </w:r>
      <w:r>
        <w:rPr>
          <w:sz w:val="21"/>
          <w:szCs w:val="21"/>
        </w:rPr>
        <w:t xml:space="preserve"> </w:t>
      </w:r>
      <w:r>
        <w:rPr>
          <w:rFonts w:hint="eastAsia"/>
          <w:sz w:val="21"/>
          <w:szCs w:val="21"/>
        </w:rPr>
        <w:t xml:space="preserve">51150298 </w:t>
      </w:r>
    </w:p>
    <w:p w14:paraId="33E6B0A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传真：021-</w:t>
      </w:r>
      <w:r>
        <w:rPr>
          <w:sz w:val="21"/>
          <w:szCs w:val="21"/>
        </w:rPr>
        <w:t xml:space="preserve"> </w:t>
      </w:r>
      <w:r>
        <w:rPr>
          <w:rFonts w:hint="eastAsia"/>
          <w:sz w:val="21"/>
          <w:szCs w:val="21"/>
        </w:rPr>
        <w:t xml:space="preserve">51150398 </w:t>
      </w:r>
    </w:p>
    <w:p w14:paraId="3414E4F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联系人：刘佳 </w:t>
      </w:r>
    </w:p>
    <w:p w14:paraId="20A1BFB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经办律师：刘佳、刘翠 </w:t>
      </w:r>
    </w:p>
    <w:p w14:paraId="78438D7D"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四、审计基金财产的会计师事务所</w:t>
      </w:r>
      <w:r>
        <w:rPr>
          <w:sz w:val="21"/>
          <w:szCs w:val="21"/>
        </w:rPr>
        <w:t xml:space="preserve"> </w:t>
      </w:r>
      <w:r>
        <w:rPr>
          <w:rFonts w:hint="eastAsia"/>
          <w:sz w:val="21"/>
          <w:szCs w:val="21"/>
        </w:rPr>
        <w:t xml:space="preserve"> </w:t>
      </w:r>
    </w:p>
    <w:p w14:paraId="5297EA59" w14:textId="77777777" w:rsidR="005D6EFC" w:rsidRDefault="00A97D66">
      <w:pPr>
        <w:pStyle w:val="a5"/>
        <w:spacing w:before="0" w:beforeAutospacing="0" w:after="0" w:afterAutospacing="0" w:line="360" w:lineRule="auto"/>
        <w:ind w:firstLine="420"/>
        <w:rPr>
          <w:sz w:val="21"/>
          <w:szCs w:val="21"/>
        </w:rPr>
      </w:pPr>
      <w:bookmarkStart w:id="73" w:name="field_0_accountingcompanyinfo_1_start"/>
      <w:bookmarkEnd w:id="73"/>
      <w:r>
        <w:rPr>
          <w:rFonts w:hint="eastAsia"/>
          <w:sz w:val="21"/>
          <w:szCs w:val="21"/>
        </w:rPr>
        <w:t>名称：普华永道中天会计师事务所(特殊普通合伙）</w:t>
      </w:r>
      <w:r>
        <w:rPr>
          <w:sz w:val="21"/>
          <w:szCs w:val="21"/>
        </w:rPr>
        <w:t xml:space="preserve"> </w:t>
      </w:r>
      <w:r>
        <w:rPr>
          <w:rFonts w:hint="eastAsia"/>
          <w:sz w:val="21"/>
          <w:szCs w:val="21"/>
        </w:rPr>
        <w:t xml:space="preserve"> </w:t>
      </w:r>
    </w:p>
    <w:p w14:paraId="29062E9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住所：中国（上海）自由贸易试验区陆家嘴环路1318号</w:t>
      </w:r>
      <w:proofErr w:type="gramStart"/>
      <w:r>
        <w:rPr>
          <w:rFonts w:hint="eastAsia"/>
          <w:sz w:val="21"/>
          <w:szCs w:val="21"/>
        </w:rPr>
        <w:t>星展银行</w:t>
      </w:r>
      <w:proofErr w:type="gramEnd"/>
      <w:r>
        <w:rPr>
          <w:rFonts w:hint="eastAsia"/>
          <w:sz w:val="21"/>
          <w:szCs w:val="21"/>
        </w:rPr>
        <w:t>大厦507单元01室</w:t>
      </w:r>
      <w:r>
        <w:rPr>
          <w:sz w:val="21"/>
          <w:szCs w:val="21"/>
        </w:rPr>
        <w:t xml:space="preserve"> </w:t>
      </w:r>
      <w:r>
        <w:rPr>
          <w:rFonts w:hint="eastAsia"/>
          <w:sz w:val="21"/>
          <w:szCs w:val="21"/>
        </w:rPr>
        <w:t xml:space="preserve"> </w:t>
      </w:r>
    </w:p>
    <w:p w14:paraId="6D3599D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办公地址：上海市湖滨路202号普华永道中心11楼</w:t>
      </w:r>
      <w:r>
        <w:rPr>
          <w:sz w:val="21"/>
          <w:szCs w:val="21"/>
        </w:rPr>
        <w:t xml:space="preserve"> </w:t>
      </w:r>
      <w:r>
        <w:rPr>
          <w:rFonts w:hint="eastAsia"/>
          <w:sz w:val="21"/>
          <w:szCs w:val="21"/>
        </w:rPr>
        <w:t xml:space="preserve"> </w:t>
      </w:r>
    </w:p>
    <w:p w14:paraId="3C5C92A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执行事务合伙人：李丹</w:t>
      </w:r>
      <w:r>
        <w:rPr>
          <w:sz w:val="21"/>
          <w:szCs w:val="21"/>
        </w:rPr>
        <w:t xml:space="preserve"> </w:t>
      </w:r>
      <w:r>
        <w:rPr>
          <w:rFonts w:hint="eastAsia"/>
          <w:sz w:val="21"/>
          <w:szCs w:val="21"/>
        </w:rPr>
        <w:t xml:space="preserve"> </w:t>
      </w:r>
    </w:p>
    <w:p w14:paraId="46738CC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联系电话：（021）23238888</w:t>
      </w:r>
      <w:r>
        <w:rPr>
          <w:sz w:val="21"/>
          <w:szCs w:val="21"/>
        </w:rPr>
        <w:t xml:space="preserve"> </w:t>
      </w:r>
      <w:r>
        <w:rPr>
          <w:rFonts w:hint="eastAsia"/>
          <w:sz w:val="21"/>
          <w:szCs w:val="21"/>
        </w:rPr>
        <w:t xml:space="preserve"> </w:t>
      </w:r>
    </w:p>
    <w:p w14:paraId="59ED76C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传真：（021）23238800</w:t>
      </w:r>
      <w:r>
        <w:rPr>
          <w:sz w:val="21"/>
          <w:szCs w:val="21"/>
        </w:rPr>
        <w:t xml:space="preserve"> </w:t>
      </w:r>
      <w:r>
        <w:rPr>
          <w:rFonts w:hint="eastAsia"/>
          <w:sz w:val="21"/>
          <w:szCs w:val="21"/>
        </w:rPr>
        <w:t xml:space="preserve"> </w:t>
      </w:r>
    </w:p>
    <w:p w14:paraId="05F2962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联系人：沈兆杰</w:t>
      </w:r>
      <w:r>
        <w:rPr>
          <w:sz w:val="21"/>
          <w:szCs w:val="21"/>
        </w:rPr>
        <w:t xml:space="preserve"> </w:t>
      </w:r>
      <w:r>
        <w:rPr>
          <w:rFonts w:hint="eastAsia"/>
          <w:sz w:val="21"/>
          <w:szCs w:val="21"/>
        </w:rPr>
        <w:t xml:space="preserve"> </w:t>
      </w:r>
    </w:p>
    <w:p w14:paraId="4675F755" w14:textId="77777777" w:rsidR="005D6EFC" w:rsidRDefault="00A97D66">
      <w:pPr>
        <w:pStyle w:val="a5"/>
        <w:spacing w:before="0" w:beforeAutospacing="0" w:after="0" w:afterAutospacing="0" w:line="360" w:lineRule="auto"/>
        <w:ind w:firstLine="420"/>
        <w:rPr>
          <w:sz w:val="21"/>
          <w:szCs w:val="21"/>
        </w:rPr>
      </w:pPr>
      <w:bookmarkStart w:id="74" w:name="chapter_level1_7_56_section_3_end"/>
      <w:bookmarkEnd w:id="74"/>
      <w:r>
        <w:rPr>
          <w:rFonts w:hint="eastAsia"/>
          <w:sz w:val="21"/>
          <w:szCs w:val="21"/>
        </w:rPr>
        <w:t>经办注册会计师：张振波、沈兆杰</w:t>
      </w:r>
      <w:r>
        <w:rPr>
          <w:sz w:val="21"/>
          <w:szCs w:val="21"/>
        </w:rPr>
        <w:t xml:space="preserve"> </w:t>
      </w:r>
      <w:r>
        <w:rPr>
          <w:rFonts w:hint="eastAsia"/>
          <w:sz w:val="21"/>
          <w:szCs w:val="21"/>
        </w:rPr>
        <w:t xml:space="preserve"> </w:t>
      </w:r>
      <w:bookmarkStart w:id="75" w:name="field_0_accountingcompanyinfo_1_end"/>
      <w:bookmarkEnd w:id="75"/>
      <w:r>
        <w:rPr>
          <w:sz w:val="21"/>
          <w:szCs w:val="21"/>
        </w:rPr>
        <w:t xml:space="preserve"> </w:t>
      </w:r>
      <w:r>
        <w:rPr>
          <w:rFonts w:hint="eastAsia"/>
          <w:sz w:val="21"/>
          <w:szCs w:val="21"/>
        </w:rPr>
        <w:t xml:space="preserve"> </w:t>
      </w:r>
    </w:p>
    <w:p w14:paraId="369E4A13" w14:textId="77777777" w:rsidR="005D6EFC" w:rsidRDefault="00A97D66">
      <w:pPr>
        <w:widowControl/>
        <w:jc w:val="left"/>
        <w:rPr>
          <w:rFonts w:ascii="宋体" w:eastAsia="宋体" w:hAnsi="宋体"/>
        </w:rPr>
      </w:pPr>
      <w:r>
        <w:rPr>
          <w:rFonts w:ascii="宋体" w:eastAsia="宋体" w:hAnsi="宋体"/>
        </w:rPr>
        <w:br w:type="page"/>
      </w:r>
    </w:p>
    <w:p w14:paraId="718C9EB4" w14:textId="77777777" w:rsidR="005D6EFC" w:rsidRDefault="00A97D66">
      <w:pPr>
        <w:pStyle w:val="2"/>
        <w:jc w:val="center"/>
        <w:rPr>
          <w:rFonts w:ascii="宋体" w:eastAsia="宋体" w:hAnsi="宋体"/>
          <w:sz w:val="30"/>
        </w:rPr>
      </w:pPr>
      <w:bookmarkStart w:id="76" w:name="chapter_level1_9_58"/>
      <w:bookmarkStart w:id="77" w:name="_Toc27144266"/>
      <w:r>
        <w:rPr>
          <w:rFonts w:ascii="宋体" w:eastAsia="宋体" w:hAnsi="宋体" w:hint="eastAsia"/>
          <w:sz w:val="30"/>
        </w:rPr>
        <w:lastRenderedPageBreak/>
        <w:t>第六部分 基金的募集与基金合同的生效</w:t>
      </w:r>
      <w:bookmarkEnd w:id="76"/>
      <w:bookmarkEnd w:id="77"/>
    </w:p>
    <w:p w14:paraId="3AB15D7F" w14:textId="77777777" w:rsidR="005D6EFC" w:rsidRDefault="00A97D66">
      <w:pPr>
        <w:pStyle w:val="a5"/>
        <w:spacing w:before="0" w:beforeAutospacing="0" w:after="0" w:afterAutospacing="0" w:line="360" w:lineRule="auto"/>
        <w:ind w:firstLine="420"/>
        <w:rPr>
          <w:sz w:val="21"/>
          <w:szCs w:val="21"/>
        </w:rPr>
      </w:pPr>
      <w:bookmarkStart w:id="78" w:name="chapter_level1_9_58_section_1"/>
      <w:bookmarkEnd w:id="78"/>
      <w:proofErr w:type="gramStart"/>
      <w:r>
        <w:rPr>
          <w:rFonts w:hint="eastAsia"/>
          <w:b/>
          <w:bCs/>
          <w:sz w:val="21"/>
          <w:szCs w:val="21"/>
        </w:rPr>
        <w:t>一</w:t>
      </w:r>
      <w:proofErr w:type="gramEnd"/>
      <w:r>
        <w:rPr>
          <w:rFonts w:hint="eastAsia"/>
          <w:b/>
          <w:bCs/>
          <w:sz w:val="21"/>
          <w:szCs w:val="21"/>
        </w:rPr>
        <w:t>．基金的募集</w:t>
      </w:r>
      <w:r>
        <w:rPr>
          <w:sz w:val="21"/>
          <w:szCs w:val="21"/>
        </w:rPr>
        <w:t xml:space="preserve"> </w:t>
      </w:r>
      <w:r>
        <w:rPr>
          <w:rFonts w:hint="eastAsia"/>
          <w:sz w:val="21"/>
          <w:szCs w:val="21"/>
        </w:rPr>
        <w:t xml:space="preserve"> </w:t>
      </w:r>
    </w:p>
    <w:p w14:paraId="415C9F9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基金管理人按照《基金法》、《运作办法》、《销售办法》、基金合同及其他有关规定募集本基金，并经中国证监会</w:t>
      </w:r>
      <w:bookmarkStart w:id="79" w:name="field_2343_approveddate_2"/>
      <w:r>
        <w:rPr>
          <w:sz w:val="21"/>
          <w:szCs w:val="21"/>
        </w:rPr>
        <w:t>2018年12月21日</w:t>
      </w:r>
      <w:bookmarkEnd w:id="79"/>
      <w:r>
        <w:rPr>
          <w:rFonts w:hint="eastAsia"/>
          <w:sz w:val="21"/>
          <w:szCs w:val="21"/>
        </w:rPr>
        <w:t>证监许可</w:t>
      </w:r>
      <w:bookmarkStart w:id="80" w:name="field_2343_lotnumber_2"/>
      <w:r>
        <w:rPr>
          <w:sz w:val="21"/>
          <w:szCs w:val="21"/>
        </w:rPr>
        <w:t>[2018]2138</w:t>
      </w:r>
      <w:bookmarkEnd w:id="80"/>
      <w:r>
        <w:rPr>
          <w:rFonts w:hint="eastAsia"/>
          <w:sz w:val="21"/>
          <w:szCs w:val="21"/>
        </w:rPr>
        <w:t xml:space="preserve">号文准予募集注册。 </w:t>
      </w:r>
    </w:p>
    <w:p w14:paraId="19631E2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本基金募集期自</w:t>
      </w:r>
      <w:bookmarkStart w:id="81" w:name="field_58_raisebegindate_1"/>
      <w:r>
        <w:rPr>
          <w:sz w:val="21"/>
          <w:szCs w:val="21"/>
        </w:rPr>
        <w:t>2019年03月04日</w:t>
      </w:r>
      <w:bookmarkEnd w:id="81"/>
      <w:r>
        <w:rPr>
          <w:rFonts w:hint="eastAsia"/>
          <w:sz w:val="21"/>
          <w:szCs w:val="21"/>
        </w:rPr>
        <w:t>至</w:t>
      </w:r>
      <w:bookmarkStart w:id="82" w:name="field_58_raiseenddate_1"/>
      <w:r>
        <w:rPr>
          <w:sz w:val="21"/>
          <w:szCs w:val="21"/>
        </w:rPr>
        <w:t>2019年03月15日</w:t>
      </w:r>
      <w:bookmarkEnd w:id="82"/>
      <w:r>
        <w:rPr>
          <w:rFonts w:hint="eastAsia"/>
          <w:sz w:val="21"/>
          <w:szCs w:val="21"/>
        </w:rPr>
        <w:t>期间，基金份额共募集</w:t>
      </w:r>
      <w:bookmarkStart w:id="83" w:name="field_58_raisetotal_1"/>
      <w:r>
        <w:rPr>
          <w:sz w:val="21"/>
          <w:szCs w:val="21"/>
        </w:rPr>
        <w:t>582,010,638.61</w:t>
      </w:r>
      <w:bookmarkEnd w:id="83"/>
      <w:r>
        <w:rPr>
          <w:rFonts w:hint="eastAsia"/>
          <w:sz w:val="21"/>
          <w:szCs w:val="21"/>
        </w:rPr>
        <w:t>份（含利息结转的份额），募集有效</w:t>
      </w:r>
      <w:proofErr w:type="gramStart"/>
      <w:r>
        <w:rPr>
          <w:rFonts w:hint="eastAsia"/>
          <w:sz w:val="21"/>
          <w:szCs w:val="21"/>
        </w:rPr>
        <w:t>认购总</w:t>
      </w:r>
      <w:proofErr w:type="gramEnd"/>
      <w:r>
        <w:rPr>
          <w:rFonts w:hint="eastAsia"/>
          <w:sz w:val="21"/>
          <w:szCs w:val="21"/>
        </w:rPr>
        <w:t>户数为</w:t>
      </w:r>
      <w:bookmarkStart w:id="84" w:name="field_58_effectivetotal_1"/>
      <w:r>
        <w:rPr>
          <w:sz w:val="21"/>
          <w:szCs w:val="21"/>
        </w:rPr>
        <w:t>475</w:t>
      </w:r>
      <w:bookmarkEnd w:id="84"/>
      <w:r>
        <w:rPr>
          <w:rFonts w:hint="eastAsia"/>
          <w:sz w:val="21"/>
          <w:szCs w:val="21"/>
        </w:rPr>
        <w:t xml:space="preserve">户。 </w:t>
      </w:r>
    </w:p>
    <w:p w14:paraId="0A887DC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本基金的运作方式为</w:t>
      </w:r>
      <w:bookmarkStart w:id="85" w:name="field_58_operation_1"/>
      <w:r>
        <w:rPr>
          <w:rFonts w:hint="eastAsia"/>
          <w:sz w:val="21"/>
          <w:szCs w:val="21"/>
        </w:rPr>
        <w:t>契约型开放式</w:t>
      </w:r>
      <w:bookmarkEnd w:id="85"/>
      <w:r>
        <w:rPr>
          <w:rFonts w:hint="eastAsia"/>
          <w:sz w:val="21"/>
          <w:szCs w:val="21"/>
        </w:rPr>
        <w:t>，存续期间为</w:t>
      </w:r>
      <w:bookmarkStart w:id="86" w:name="field_58_duration_1"/>
      <w:r>
        <w:rPr>
          <w:rFonts w:hint="eastAsia"/>
          <w:sz w:val="21"/>
          <w:szCs w:val="21"/>
        </w:rPr>
        <w:t>不定期</w:t>
      </w:r>
      <w:bookmarkEnd w:id="86"/>
      <w:r>
        <w:rPr>
          <w:rFonts w:hint="eastAsia"/>
          <w:sz w:val="21"/>
          <w:szCs w:val="21"/>
        </w:rPr>
        <w:t xml:space="preserve">。 </w:t>
      </w:r>
    </w:p>
    <w:p w14:paraId="314E43AA" w14:textId="77777777" w:rsidR="005D6EFC" w:rsidRDefault="00A97D66">
      <w:pPr>
        <w:pStyle w:val="a5"/>
        <w:spacing w:before="0" w:beforeAutospacing="0" w:after="0" w:afterAutospacing="0" w:line="360" w:lineRule="auto"/>
        <w:ind w:firstLine="420"/>
        <w:rPr>
          <w:sz w:val="21"/>
          <w:szCs w:val="21"/>
        </w:rPr>
      </w:pPr>
      <w:r>
        <w:rPr>
          <w:rFonts w:hint="eastAsia"/>
          <w:b/>
          <w:bCs/>
          <w:sz w:val="21"/>
          <w:szCs w:val="21"/>
        </w:rPr>
        <w:t>二、基金合同的生效</w:t>
      </w:r>
      <w:r>
        <w:rPr>
          <w:sz w:val="21"/>
          <w:szCs w:val="21"/>
        </w:rPr>
        <w:t xml:space="preserve"> </w:t>
      </w:r>
      <w:r>
        <w:rPr>
          <w:rFonts w:hint="eastAsia"/>
          <w:sz w:val="21"/>
          <w:szCs w:val="21"/>
        </w:rPr>
        <w:t xml:space="preserve"> </w:t>
      </w:r>
    </w:p>
    <w:p w14:paraId="22869AB7" w14:textId="77777777" w:rsidR="005D6EFC" w:rsidRDefault="00A97D66">
      <w:pPr>
        <w:pStyle w:val="a5"/>
        <w:spacing w:before="0" w:beforeAutospacing="0" w:after="0" w:afterAutospacing="0" w:line="360" w:lineRule="auto"/>
        <w:ind w:firstLine="420"/>
        <w:rPr>
          <w:sz w:val="21"/>
          <w:szCs w:val="21"/>
        </w:rPr>
      </w:pPr>
      <w:bookmarkStart w:id="87" w:name="chapter_level1_9_58_section_1_end"/>
      <w:bookmarkEnd w:id="87"/>
      <w:r>
        <w:rPr>
          <w:rFonts w:hint="eastAsia"/>
          <w:sz w:val="21"/>
          <w:szCs w:val="21"/>
        </w:rPr>
        <w:t>本基金的基金合同已于</w:t>
      </w:r>
      <w:bookmarkStart w:id="88" w:name="field_58_foundday_1"/>
      <w:r>
        <w:rPr>
          <w:sz w:val="21"/>
          <w:szCs w:val="21"/>
        </w:rPr>
        <w:t>2019年03月20日</w:t>
      </w:r>
      <w:bookmarkEnd w:id="88"/>
      <w:r>
        <w:rPr>
          <w:rFonts w:hint="eastAsia"/>
          <w:sz w:val="21"/>
          <w:szCs w:val="21"/>
        </w:rPr>
        <w:t xml:space="preserve">正式生效。 </w:t>
      </w:r>
    </w:p>
    <w:p w14:paraId="20EA1CAC" w14:textId="77777777" w:rsidR="005D6EFC" w:rsidRDefault="00A97D66">
      <w:pPr>
        <w:pStyle w:val="a5"/>
        <w:spacing w:before="0" w:beforeAutospacing="0" w:after="0" w:afterAutospacing="0" w:line="360" w:lineRule="auto"/>
        <w:ind w:firstLine="420"/>
        <w:rPr>
          <w:sz w:val="21"/>
          <w:szCs w:val="21"/>
        </w:rPr>
      </w:pPr>
      <w:bookmarkStart w:id="89" w:name="chapter_level1_9_58_section_2"/>
      <w:bookmarkEnd w:id="89"/>
      <w:r>
        <w:rPr>
          <w:rStyle w:val="a7"/>
          <w:rFonts w:hint="eastAsia"/>
          <w:sz w:val="21"/>
          <w:szCs w:val="21"/>
        </w:rPr>
        <w:t>三、基金存续期内的基金份额持有人数量和资产规模</w:t>
      </w:r>
      <w:r>
        <w:rPr>
          <w:sz w:val="21"/>
          <w:szCs w:val="21"/>
        </w:rPr>
        <w:t xml:space="preserve"> </w:t>
      </w:r>
      <w:r>
        <w:rPr>
          <w:rFonts w:hint="eastAsia"/>
          <w:sz w:val="21"/>
          <w:szCs w:val="21"/>
        </w:rPr>
        <w:t xml:space="preserve"> </w:t>
      </w:r>
    </w:p>
    <w:p w14:paraId="505AC32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 </w:t>
      </w:r>
    </w:p>
    <w:p w14:paraId="44FEAD9A" w14:textId="77777777" w:rsidR="005D6EFC" w:rsidRDefault="00A97D66">
      <w:pPr>
        <w:pStyle w:val="a5"/>
        <w:spacing w:before="0" w:beforeAutospacing="0" w:after="0" w:afterAutospacing="0" w:line="360" w:lineRule="auto"/>
        <w:ind w:firstLine="420"/>
        <w:rPr>
          <w:sz w:val="21"/>
          <w:szCs w:val="21"/>
        </w:rPr>
      </w:pPr>
      <w:bookmarkStart w:id="90" w:name="chapter_level1_9_58_section_2_end"/>
      <w:bookmarkEnd w:id="90"/>
      <w:r>
        <w:rPr>
          <w:rFonts w:hint="eastAsia"/>
          <w:sz w:val="21"/>
          <w:szCs w:val="21"/>
        </w:rPr>
        <w:t xml:space="preserve">法律法规或监管机构另有规定时，从其规定。 </w:t>
      </w:r>
    </w:p>
    <w:p w14:paraId="7956CA61" w14:textId="77777777" w:rsidR="005D6EFC" w:rsidRDefault="00A97D66">
      <w:pPr>
        <w:widowControl/>
        <w:jc w:val="left"/>
        <w:rPr>
          <w:rFonts w:ascii="宋体" w:eastAsia="宋体" w:hAnsi="宋体"/>
        </w:rPr>
      </w:pPr>
      <w:r>
        <w:rPr>
          <w:rFonts w:ascii="宋体" w:eastAsia="宋体" w:hAnsi="宋体"/>
        </w:rPr>
        <w:br w:type="page"/>
      </w:r>
    </w:p>
    <w:p w14:paraId="119ED87D" w14:textId="77777777" w:rsidR="005D6EFC" w:rsidRDefault="00A97D66">
      <w:pPr>
        <w:pStyle w:val="2"/>
        <w:jc w:val="center"/>
        <w:rPr>
          <w:rFonts w:ascii="宋体" w:eastAsia="宋体" w:hAnsi="宋体"/>
          <w:sz w:val="30"/>
        </w:rPr>
      </w:pPr>
      <w:bookmarkStart w:id="91" w:name="chapter_level1_10_59"/>
      <w:bookmarkStart w:id="92" w:name="_Toc27144267"/>
      <w:r>
        <w:rPr>
          <w:rFonts w:ascii="宋体" w:eastAsia="宋体" w:hAnsi="宋体" w:hint="eastAsia"/>
          <w:sz w:val="30"/>
        </w:rPr>
        <w:lastRenderedPageBreak/>
        <w:t>第七部分  基金份额的申购与赎回</w:t>
      </w:r>
      <w:bookmarkEnd w:id="91"/>
      <w:bookmarkEnd w:id="92"/>
    </w:p>
    <w:p w14:paraId="15E3E098" w14:textId="77777777" w:rsidR="005D6EFC" w:rsidRDefault="00A97D66">
      <w:pPr>
        <w:pStyle w:val="a5"/>
        <w:spacing w:before="0" w:beforeAutospacing="0" w:after="0" w:afterAutospacing="0" w:line="360" w:lineRule="auto"/>
        <w:ind w:firstLine="420"/>
        <w:rPr>
          <w:sz w:val="21"/>
          <w:szCs w:val="21"/>
        </w:rPr>
      </w:pPr>
      <w:bookmarkStart w:id="93" w:name="chapter_level1_10_59_section_1"/>
      <w:bookmarkEnd w:id="93"/>
      <w:r>
        <w:rPr>
          <w:rStyle w:val="a7"/>
          <w:rFonts w:hint="eastAsia"/>
          <w:sz w:val="21"/>
          <w:szCs w:val="21"/>
        </w:rPr>
        <w:t>一、申购和赎回场所</w:t>
      </w:r>
      <w:r>
        <w:rPr>
          <w:sz w:val="21"/>
          <w:szCs w:val="21"/>
        </w:rPr>
        <w:t xml:space="preserve"> </w:t>
      </w:r>
      <w:r>
        <w:rPr>
          <w:rFonts w:hint="eastAsia"/>
          <w:sz w:val="21"/>
          <w:szCs w:val="21"/>
        </w:rPr>
        <w:t xml:space="preserve"> </w:t>
      </w:r>
    </w:p>
    <w:p w14:paraId="622BEF00" w14:textId="10167078" w:rsidR="005D6EFC" w:rsidRDefault="00A97D66">
      <w:pPr>
        <w:pStyle w:val="a5"/>
        <w:spacing w:before="0" w:beforeAutospacing="0" w:after="0" w:afterAutospacing="0" w:line="360" w:lineRule="auto"/>
        <w:ind w:firstLine="420"/>
        <w:rPr>
          <w:sz w:val="21"/>
          <w:szCs w:val="21"/>
        </w:rPr>
      </w:pPr>
      <w:r>
        <w:rPr>
          <w:rFonts w:hint="eastAsia"/>
          <w:sz w:val="21"/>
          <w:szCs w:val="21"/>
        </w:rPr>
        <w:t>本基金的申购与赎回将通过销售机构进行。具体的销售机构将由基金管理人在相关公告中列明。基金管理人可根据情况变更或增减销售机构，并在基金管理人网站公示。基金投资人应当在销售机构办理基金销售业务的营业场所或按销售机构提供的其他方式办理基金份额的申购与赎</w:t>
      </w:r>
      <w:bookmarkStart w:id="94" w:name="chapter_level1_10_59_section_1_end"/>
      <w:bookmarkEnd w:id="94"/>
      <w:r>
        <w:rPr>
          <w:rFonts w:hint="eastAsia"/>
          <w:sz w:val="21"/>
          <w:szCs w:val="21"/>
        </w:rPr>
        <w:t xml:space="preserve">回。 </w:t>
      </w:r>
    </w:p>
    <w:p w14:paraId="4A7CAD4A" w14:textId="77777777" w:rsidR="005D6EFC" w:rsidRDefault="00A97D66">
      <w:pPr>
        <w:pStyle w:val="a5"/>
        <w:spacing w:before="0" w:beforeAutospacing="0" w:after="0" w:afterAutospacing="0" w:line="360" w:lineRule="auto"/>
        <w:ind w:firstLine="420"/>
        <w:rPr>
          <w:sz w:val="21"/>
          <w:szCs w:val="21"/>
        </w:rPr>
      </w:pPr>
      <w:bookmarkStart w:id="95" w:name="chapter_level1_10_59_section_2"/>
      <w:bookmarkEnd w:id="95"/>
      <w:r>
        <w:rPr>
          <w:rStyle w:val="a7"/>
          <w:rFonts w:hint="eastAsia"/>
          <w:sz w:val="21"/>
          <w:szCs w:val="21"/>
        </w:rPr>
        <w:t>二、申购和赎回的开放日及时间</w:t>
      </w:r>
      <w:r>
        <w:rPr>
          <w:sz w:val="21"/>
          <w:szCs w:val="21"/>
        </w:rPr>
        <w:t xml:space="preserve"> </w:t>
      </w:r>
      <w:r>
        <w:rPr>
          <w:rFonts w:hint="eastAsia"/>
          <w:sz w:val="21"/>
          <w:szCs w:val="21"/>
        </w:rPr>
        <w:t xml:space="preserve"> </w:t>
      </w:r>
    </w:p>
    <w:p w14:paraId="2C10C50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1、开放日及开放时间 </w:t>
      </w:r>
    </w:p>
    <w:p w14:paraId="1A62780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14:paraId="4EA3750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14:paraId="6FCCF77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2、申购、赎回开始日及业务办理时间 </w:t>
      </w:r>
    </w:p>
    <w:p w14:paraId="253D6D7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w:t>
      </w:r>
      <w:r>
        <w:rPr>
          <w:sz w:val="21"/>
          <w:szCs w:val="21"/>
        </w:rPr>
        <w:t>基金</w:t>
      </w:r>
      <w:r>
        <w:rPr>
          <w:rFonts w:hint="eastAsia"/>
          <w:sz w:val="21"/>
          <w:szCs w:val="21"/>
        </w:rPr>
        <w:t>已</w:t>
      </w:r>
      <w:r>
        <w:rPr>
          <w:sz w:val="21"/>
          <w:szCs w:val="21"/>
        </w:rPr>
        <w:t>于</w:t>
      </w:r>
      <w:r>
        <w:rPr>
          <w:rFonts w:hint="eastAsia"/>
          <w:sz w:val="21"/>
          <w:szCs w:val="21"/>
        </w:rPr>
        <w:t>2019年4月22日开放</w:t>
      </w:r>
      <w:proofErr w:type="gramStart"/>
      <w:r>
        <w:rPr>
          <w:sz w:val="21"/>
          <w:szCs w:val="21"/>
        </w:rPr>
        <w:t>日常申赎业务</w:t>
      </w:r>
      <w:proofErr w:type="gramEnd"/>
      <w:r>
        <w:rPr>
          <w:rFonts w:hint="eastAsia"/>
          <w:sz w:val="21"/>
          <w:szCs w:val="21"/>
        </w:rPr>
        <w:t>。</w:t>
      </w:r>
    </w:p>
    <w:p w14:paraId="409E1A2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基金管理人不得在基金合同约定之外的日期或者时间办理基金份额的申购、赎回或者转换。投资人在基金合同约定之外的日期和时间提出申购、赎回或转换申请</w:t>
      </w:r>
      <w:proofErr w:type="gramStart"/>
      <w:r>
        <w:rPr>
          <w:rFonts w:hint="eastAsia"/>
          <w:sz w:val="21"/>
          <w:szCs w:val="21"/>
        </w:rPr>
        <w:t>且登记</w:t>
      </w:r>
      <w:proofErr w:type="gramEnd"/>
      <w:r>
        <w:rPr>
          <w:rFonts w:hint="eastAsia"/>
          <w:sz w:val="21"/>
          <w:szCs w:val="21"/>
        </w:rPr>
        <w:t>机构确认接</w:t>
      </w:r>
      <w:bookmarkStart w:id="96" w:name="chapter_level1_10_59_section_2_end"/>
      <w:bookmarkEnd w:id="96"/>
      <w:r>
        <w:rPr>
          <w:rFonts w:hint="eastAsia"/>
          <w:sz w:val="21"/>
          <w:szCs w:val="21"/>
        </w:rPr>
        <w:t xml:space="preserve">受的，其基金份额申购、赎回价格为下一开放日该类别基金份额申购、赎回的价格。 </w:t>
      </w:r>
    </w:p>
    <w:p w14:paraId="0C5EC196" w14:textId="77777777" w:rsidR="005D6EFC" w:rsidRDefault="00A97D66">
      <w:pPr>
        <w:pStyle w:val="a5"/>
        <w:spacing w:before="0" w:beforeAutospacing="0" w:after="0" w:afterAutospacing="0" w:line="360" w:lineRule="auto"/>
        <w:ind w:firstLine="420"/>
        <w:rPr>
          <w:sz w:val="21"/>
          <w:szCs w:val="21"/>
        </w:rPr>
      </w:pPr>
      <w:bookmarkStart w:id="97" w:name="chapter_level1_10_59_section_3"/>
      <w:bookmarkEnd w:id="97"/>
      <w:r>
        <w:rPr>
          <w:rStyle w:val="a7"/>
          <w:rFonts w:hint="eastAsia"/>
          <w:sz w:val="21"/>
          <w:szCs w:val="21"/>
        </w:rPr>
        <w:t>三、申购与赎回的原则</w:t>
      </w:r>
      <w:r>
        <w:rPr>
          <w:sz w:val="21"/>
          <w:szCs w:val="21"/>
        </w:rPr>
        <w:t xml:space="preserve"> </w:t>
      </w:r>
      <w:r>
        <w:rPr>
          <w:rFonts w:hint="eastAsia"/>
          <w:sz w:val="21"/>
          <w:szCs w:val="21"/>
        </w:rPr>
        <w:t xml:space="preserve"> </w:t>
      </w:r>
    </w:p>
    <w:p w14:paraId="2A35426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1、“未知价”原则，即申购、赎回价格以申请当日收市后计算的该类别基金份额净值为基准进行计算； </w:t>
      </w:r>
    </w:p>
    <w:p w14:paraId="58422C8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14:paraId="7DB25A0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3、当日的申购与赎回申请可以在基金管理人规定的时间以内撤销； </w:t>
      </w:r>
    </w:p>
    <w:p w14:paraId="3E35BB5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4、赎回遵循“先进先出”原则，即按照投资人认购、申购的先后次序进行顺序赎回； </w:t>
      </w:r>
    </w:p>
    <w:p w14:paraId="2E60634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5、办理申购、赎回业务时，应当遵循基金份额持有人利益优先原则。 </w:t>
      </w:r>
    </w:p>
    <w:p w14:paraId="42CC710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基金管理人可在法律法规允许的情况下，对上述原则进行调整。基金管理人必须在新规则开始实施前依照《信息披露办法》的有关规定在指定媒介上公告。 </w:t>
      </w:r>
    </w:p>
    <w:p w14:paraId="38181CA3"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四、申购与赎回的程序</w:t>
      </w:r>
      <w:r>
        <w:rPr>
          <w:sz w:val="21"/>
          <w:szCs w:val="21"/>
        </w:rPr>
        <w:t xml:space="preserve"> </w:t>
      </w:r>
      <w:r>
        <w:rPr>
          <w:rFonts w:hint="eastAsia"/>
          <w:sz w:val="21"/>
          <w:szCs w:val="21"/>
        </w:rPr>
        <w:t xml:space="preserve"> </w:t>
      </w:r>
    </w:p>
    <w:p w14:paraId="100F7AE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1、申购和赎回的申请方式 </w:t>
      </w:r>
    </w:p>
    <w:p w14:paraId="3CEB842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投资人必须根据销售机构规定的程序，在开放日的具体业务办理时间内提出申购或赎回的申请。 </w:t>
      </w:r>
    </w:p>
    <w:p w14:paraId="323AA76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2、申购和赎回的款项支付 </w:t>
      </w:r>
    </w:p>
    <w:p w14:paraId="0F34502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投资人申购基金份额时，必须全额交付申购款项，投资人全额交付申购款项，申购成立；基金份额登记机构确认基金份额时，申购生效。 </w:t>
      </w:r>
    </w:p>
    <w:p w14:paraId="64F434D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基金份额持有人在提交赎回申请时，必须有足够的份额余额，否则所提交的赎回申请不成立。基金份额持有人递交赎回申请，赎回成立；登记机构确认赎回时，赎回生效。 </w:t>
      </w:r>
    </w:p>
    <w:p w14:paraId="079D322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投资人T日的赎回申请经本基金的登记机构确认生效后，基金管理人将在T＋7日(包括该日)内支付赎回款项。在发生巨额赎回或基金合同载明的其他暂停赎回或延缓支付赎回款项的情形时，款项的支付办法参照基金合同有关条款处理。 </w:t>
      </w:r>
    </w:p>
    <w:p w14:paraId="349974D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遇交易所或交易市场数据传输延迟、通讯系统故障、银行数据交换系统故障或其他</w:t>
      </w:r>
      <w:proofErr w:type="gramStart"/>
      <w:r>
        <w:rPr>
          <w:rFonts w:hint="eastAsia"/>
          <w:sz w:val="21"/>
          <w:szCs w:val="21"/>
        </w:rPr>
        <w:t>非基金</w:t>
      </w:r>
      <w:proofErr w:type="gramEnd"/>
      <w:r>
        <w:rPr>
          <w:rFonts w:hint="eastAsia"/>
          <w:sz w:val="21"/>
          <w:szCs w:val="21"/>
        </w:rPr>
        <w:t xml:space="preserve">管理人及基金托管人所能控制的因素影响业务处理流程，则赎回款项划付时间相应顺延。 </w:t>
      </w:r>
    </w:p>
    <w:p w14:paraId="7E23DC7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3、申购和赎回申请的确认 </w:t>
      </w:r>
    </w:p>
    <w:p w14:paraId="40CE310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 </w:t>
      </w:r>
    </w:p>
    <w:p w14:paraId="413AB06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基金销售机构受理申请并不代表该申请一定成功，而仅代表销售机构确实接收到该申请。申购和赎回申请的确认以基金登记机构的确认结果为准。对于申购、赎回申请的确认情况，投资人应及时查询。 </w:t>
      </w:r>
    </w:p>
    <w:p w14:paraId="038F473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基金管理人可以在法律法规和基金合同允许的范围内，对上述业务办理时间进行调整，并在调整实施前依照《信息披露办法》的有关规定在指定媒介上公告。 </w:t>
      </w:r>
    </w:p>
    <w:p w14:paraId="2AAC38B0"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五、申购和赎回的数量限制</w:t>
      </w:r>
      <w:r>
        <w:rPr>
          <w:sz w:val="21"/>
          <w:szCs w:val="21"/>
        </w:rPr>
        <w:t xml:space="preserve"> </w:t>
      </w:r>
      <w:r>
        <w:rPr>
          <w:rFonts w:hint="eastAsia"/>
          <w:sz w:val="21"/>
          <w:szCs w:val="21"/>
        </w:rPr>
        <w:t xml:space="preserve"> </w:t>
      </w:r>
    </w:p>
    <w:p w14:paraId="2C078FC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本基金A类基金份额或C类基金份额首次申购和单笔追加申购的最低金额均为10元（含申购费），各销售机构在符合上述规定的前提下，可根据情况调高首次申购和单笔追加申购的最低金额，具体以销售机构公布的为准，投资人需遵循销售机构的相关规定。 </w:t>
      </w:r>
    </w:p>
    <w:p w14:paraId="3922B47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2、每个交易账户最低持有A类基金份额或C类基金份额余额为10份，若某笔赎回导致单个交易账户的A类基金份额或C类基金份额余额少于10份时，该类别基金份额余额部分必须一同赎回。 </w:t>
      </w:r>
    </w:p>
    <w:p w14:paraId="0371C21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3、投资者通过销售机构赎回基金份额时，本基金单笔赎回申请不得低于10份，若投资者单个交易账户持有的基金份额余额不足10份，将不受此限制，但投资者在提交赎回申请时须全部赎回。各销售机构在符合上述规定的前提下，可根据自己的情况调整单笔赎回申请限制，具体以销售机构公布的为准，投资者需遵循销售机构的相关规定。 </w:t>
      </w:r>
    </w:p>
    <w:p w14:paraId="3E2F170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4、本基金目前不对单个投资人累计持有的基金份额上限进行限制，但法律法规、监管机构另有规定或基金合同另有约定的除外。 </w:t>
      </w:r>
    </w:p>
    <w:p w14:paraId="2F92AC3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更新的招募说明书或相关公告。 </w:t>
      </w:r>
    </w:p>
    <w:p w14:paraId="28E4FFC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6、基金管理人可根据市场情况，在法律法规允许的情况下，调整上述规定申购金额和赎回份额等数量限制。基金管理人必须在调整实施前依照《信息披露办法》的有关规定在指定媒介上公告。 </w:t>
      </w:r>
    </w:p>
    <w:p w14:paraId="7434B082"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六、申购费用和赎回费用</w:t>
      </w:r>
      <w:r>
        <w:rPr>
          <w:sz w:val="21"/>
          <w:szCs w:val="21"/>
        </w:rPr>
        <w:t xml:space="preserve"> </w:t>
      </w:r>
      <w:r>
        <w:rPr>
          <w:rFonts w:hint="eastAsia"/>
          <w:sz w:val="21"/>
          <w:szCs w:val="21"/>
        </w:rPr>
        <w:t xml:space="preserve"> </w:t>
      </w:r>
    </w:p>
    <w:p w14:paraId="24644EC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本基金A类基金份额在申购时收取基金申购费用；C类基金份额不收取申购费用。本基金A类基金份额申购费用用于本基金的市场推广、销售、登记等募集期间发生的各项费用，不列入基金财产。本基金A类基金份额在申购时收取申购费用,各类基金份额的申购费率如下表所示： </w:t>
      </w:r>
    </w:p>
    <w:tbl>
      <w:tblPr>
        <w:tblStyle w:val="a6"/>
        <w:tblW w:w="4000" w:type="pct"/>
        <w:tblLook w:val="04A0" w:firstRow="1" w:lastRow="0" w:firstColumn="1" w:lastColumn="0" w:noHBand="0" w:noVBand="1"/>
      </w:tblPr>
      <w:tblGrid>
        <w:gridCol w:w="2305"/>
        <w:gridCol w:w="2254"/>
        <w:gridCol w:w="2254"/>
      </w:tblGrid>
      <w:tr w:rsidR="005D6EFC" w14:paraId="519436C0" w14:textId="77777777">
        <w:tc>
          <w:tcPr>
            <w:tcW w:w="0" w:type="auto"/>
            <w:shd w:val="clear" w:color="auto" w:fill="auto"/>
          </w:tcPr>
          <w:p w14:paraId="37301E1C" w14:textId="77777777" w:rsidR="005D6EFC" w:rsidRDefault="00A97D66">
            <w:pPr>
              <w:pStyle w:val="a5"/>
              <w:rPr>
                <w:sz w:val="21"/>
              </w:rPr>
            </w:pPr>
            <w:r>
              <w:rPr>
                <w:rFonts w:hint="eastAsia"/>
                <w:sz w:val="21"/>
              </w:rPr>
              <w:t xml:space="preserve">申购金额（M） </w:t>
            </w:r>
          </w:p>
        </w:tc>
        <w:tc>
          <w:tcPr>
            <w:tcW w:w="0" w:type="auto"/>
            <w:shd w:val="clear" w:color="auto" w:fill="auto"/>
          </w:tcPr>
          <w:p w14:paraId="4BFFF9E1" w14:textId="77777777" w:rsidR="005D6EFC" w:rsidRDefault="00A97D66">
            <w:pPr>
              <w:pStyle w:val="a5"/>
              <w:rPr>
                <w:sz w:val="21"/>
              </w:rPr>
            </w:pPr>
            <w:r>
              <w:rPr>
                <w:rFonts w:hint="eastAsia"/>
                <w:sz w:val="21"/>
              </w:rPr>
              <w:t xml:space="preserve">A类基金份额申购费率 </w:t>
            </w:r>
          </w:p>
        </w:tc>
        <w:tc>
          <w:tcPr>
            <w:tcW w:w="0" w:type="auto"/>
            <w:shd w:val="clear" w:color="auto" w:fill="auto"/>
          </w:tcPr>
          <w:p w14:paraId="3622012F" w14:textId="77777777" w:rsidR="005D6EFC" w:rsidRDefault="00A97D66">
            <w:pPr>
              <w:pStyle w:val="a5"/>
              <w:rPr>
                <w:sz w:val="21"/>
              </w:rPr>
            </w:pPr>
            <w:r>
              <w:rPr>
                <w:rFonts w:hint="eastAsia"/>
                <w:sz w:val="21"/>
              </w:rPr>
              <w:t xml:space="preserve">C类基金份额申购费率 </w:t>
            </w:r>
          </w:p>
        </w:tc>
      </w:tr>
      <w:tr w:rsidR="005D6EFC" w14:paraId="578BE194" w14:textId="77777777">
        <w:tc>
          <w:tcPr>
            <w:tcW w:w="0" w:type="auto"/>
            <w:shd w:val="clear" w:color="auto" w:fill="auto"/>
          </w:tcPr>
          <w:p w14:paraId="3E0532F3" w14:textId="77777777" w:rsidR="005D6EFC" w:rsidRDefault="00A97D66">
            <w:pPr>
              <w:pStyle w:val="a5"/>
              <w:rPr>
                <w:sz w:val="21"/>
              </w:rPr>
            </w:pPr>
            <w:r>
              <w:rPr>
                <w:rFonts w:hint="eastAsia"/>
                <w:sz w:val="21"/>
              </w:rPr>
              <w:t xml:space="preserve">M＜100万元 </w:t>
            </w:r>
          </w:p>
        </w:tc>
        <w:tc>
          <w:tcPr>
            <w:tcW w:w="0" w:type="auto"/>
            <w:shd w:val="clear" w:color="auto" w:fill="auto"/>
          </w:tcPr>
          <w:p w14:paraId="68806DE4" w14:textId="77777777" w:rsidR="005D6EFC" w:rsidRDefault="00A97D66">
            <w:pPr>
              <w:pStyle w:val="a5"/>
              <w:rPr>
                <w:sz w:val="21"/>
              </w:rPr>
            </w:pPr>
            <w:r>
              <w:rPr>
                <w:rFonts w:hint="eastAsia"/>
                <w:sz w:val="21"/>
              </w:rPr>
              <w:t xml:space="preserve">0.50% </w:t>
            </w:r>
          </w:p>
        </w:tc>
        <w:tc>
          <w:tcPr>
            <w:tcW w:w="0" w:type="auto"/>
            <w:vMerge w:val="restart"/>
            <w:shd w:val="clear" w:color="auto" w:fill="auto"/>
          </w:tcPr>
          <w:p w14:paraId="2204A6F6" w14:textId="77777777" w:rsidR="005D6EFC" w:rsidRDefault="005D6EFC">
            <w:pPr>
              <w:pStyle w:val="a5"/>
              <w:rPr>
                <w:sz w:val="21"/>
              </w:rPr>
            </w:pPr>
          </w:p>
          <w:p w14:paraId="2785EAC2" w14:textId="77777777" w:rsidR="005D6EFC" w:rsidRDefault="00A97D66">
            <w:pPr>
              <w:pStyle w:val="a5"/>
              <w:rPr>
                <w:sz w:val="21"/>
              </w:rPr>
            </w:pPr>
            <w:r>
              <w:rPr>
                <w:rFonts w:hint="eastAsia"/>
                <w:sz w:val="21"/>
              </w:rPr>
              <w:t xml:space="preserve">0.00% </w:t>
            </w:r>
          </w:p>
        </w:tc>
      </w:tr>
      <w:tr w:rsidR="005D6EFC" w14:paraId="0A45711A" w14:textId="77777777">
        <w:tc>
          <w:tcPr>
            <w:tcW w:w="0" w:type="auto"/>
            <w:shd w:val="clear" w:color="auto" w:fill="auto"/>
          </w:tcPr>
          <w:p w14:paraId="2C59C116" w14:textId="77777777" w:rsidR="005D6EFC" w:rsidRDefault="00A97D66">
            <w:pPr>
              <w:pStyle w:val="a5"/>
              <w:rPr>
                <w:sz w:val="21"/>
              </w:rPr>
            </w:pPr>
            <w:r>
              <w:rPr>
                <w:rFonts w:hint="eastAsia"/>
                <w:sz w:val="21"/>
              </w:rPr>
              <w:t xml:space="preserve">100万元≤M＜300万元 </w:t>
            </w:r>
          </w:p>
        </w:tc>
        <w:tc>
          <w:tcPr>
            <w:tcW w:w="0" w:type="auto"/>
            <w:shd w:val="clear" w:color="auto" w:fill="auto"/>
          </w:tcPr>
          <w:p w14:paraId="0A512610" w14:textId="77777777" w:rsidR="005D6EFC" w:rsidRDefault="00A97D66">
            <w:pPr>
              <w:pStyle w:val="a5"/>
              <w:rPr>
                <w:sz w:val="21"/>
              </w:rPr>
            </w:pPr>
            <w:r>
              <w:rPr>
                <w:rFonts w:hint="eastAsia"/>
                <w:sz w:val="21"/>
              </w:rPr>
              <w:t xml:space="preserve">0.30% </w:t>
            </w:r>
          </w:p>
        </w:tc>
        <w:tc>
          <w:tcPr>
            <w:tcW w:w="0" w:type="auto"/>
            <w:vMerge/>
            <w:shd w:val="clear" w:color="auto" w:fill="auto"/>
          </w:tcPr>
          <w:p w14:paraId="662DE8B6" w14:textId="77777777" w:rsidR="005D6EFC" w:rsidRDefault="005D6EFC">
            <w:pPr>
              <w:rPr>
                <w:rFonts w:ascii="宋体" w:eastAsia="宋体" w:hAnsi="宋体" w:cs="宋体"/>
                <w:szCs w:val="24"/>
              </w:rPr>
            </w:pPr>
          </w:p>
        </w:tc>
      </w:tr>
      <w:tr w:rsidR="005D6EFC" w14:paraId="099863BD" w14:textId="77777777">
        <w:tc>
          <w:tcPr>
            <w:tcW w:w="0" w:type="auto"/>
            <w:shd w:val="clear" w:color="auto" w:fill="auto"/>
          </w:tcPr>
          <w:p w14:paraId="2510A3E6" w14:textId="77777777" w:rsidR="005D6EFC" w:rsidRDefault="00A97D66">
            <w:pPr>
              <w:pStyle w:val="a5"/>
              <w:rPr>
                <w:sz w:val="21"/>
              </w:rPr>
            </w:pPr>
            <w:r>
              <w:rPr>
                <w:rFonts w:hint="eastAsia"/>
                <w:sz w:val="21"/>
              </w:rPr>
              <w:t xml:space="preserve">300万元≤M＜500万元 </w:t>
            </w:r>
          </w:p>
        </w:tc>
        <w:tc>
          <w:tcPr>
            <w:tcW w:w="0" w:type="auto"/>
            <w:shd w:val="clear" w:color="auto" w:fill="auto"/>
          </w:tcPr>
          <w:p w14:paraId="0A6C83E7" w14:textId="77777777" w:rsidR="005D6EFC" w:rsidRDefault="00A97D66">
            <w:pPr>
              <w:pStyle w:val="a5"/>
              <w:rPr>
                <w:sz w:val="21"/>
              </w:rPr>
            </w:pPr>
            <w:r>
              <w:rPr>
                <w:rFonts w:hint="eastAsia"/>
                <w:sz w:val="21"/>
              </w:rPr>
              <w:t xml:space="preserve">0.15% </w:t>
            </w:r>
          </w:p>
        </w:tc>
        <w:tc>
          <w:tcPr>
            <w:tcW w:w="0" w:type="auto"/>
            <w:vMerge/>
            <w:shd w:val="clear" w:color="auto" w:fill="auto"/>
          </w:tcPr>
          <w:p w14:paraId="000CE421" w14:textId="77777777" w:rsidR="005D6EFC" w:rsidRDefault="005D6EFC">
            <w:pPr>
              <w:rPr>
                <w:rFonts w:ascii="宋体" w:eastAsia="宋体" w:hAnsi="宋体" w:cs="宋体"/>
                <w:szCs w:val="24"/>
              </w:rPr>
            </w:pPr>
          </w:p>
        </w:tc>
      </w:tr>
      <w:tr w:rsidR="005D6EFC" w14:paraId="607A8B85" w14:textId="77777777">
        <w:tc>
          <w:tcPr>
            <w:tcW w:w="0" w:type="auto"/>
            <w:shd w:val="clear" w:color="auto" w:fill="auto"/>
          </w:tcPr>
          <w:p w14:paraId="36370169" w14:textId="77777777" w:rsidR="005D6EFC" w:rsidRDefault="00A97D66">
            <w:pPr>
              <w:pStyle w:val="a5"/>
              <w:rPr>
                <w:sz w:val="21"/>
              </w:rPr>
            </w:pPr>
            <w:r>
              <w:rPr>
                <w:rFonts w:hint="eastAsia"/>
                <w:sz w:val="21"/>
              </w:rPr>
              <w:t xml:space="preserve">M≥500万元 </w:t>
            </w:r>
          </w:p>
        </w:tc>
        <w:tc>
          <w:tcPr>
            <w:tcW w:w="0" w:type="auto"/>
            <w:shd w:val="clear" w:color="auto" w:fill="auto"/>
          </w:tcPr>
          <w:p w14:paraId="773DDFAB" w14:textId="77777777" w:rsidR="005D6EFC" w:rsidRDefault="00A97D66">
            <w:pPr>
              <w:pStyle w:val="a5"/>
              <w:rPr>
                <w:sz w:val="21"/>
              </w:rPr>
            </w:pPr>
            <w:r>
              <w:rPr>
                <w:rFonts w:hint="eastAsia"/>
                <w:sz w:val="21"/>
              </w:rPr>
              <w:t xml:space="preserve">1000元/笔 </w:t>
            </w:r>
          </w:p>
        </w:tc>
        <w:tc>
          <w:tcPr>
            <w:tcW w:w="0" w:type="auto"/>
            <w:vMerge/>
            <w:shd w:val="clear" w:color="auto" w:fill="auto"/>
          </w:tcPr>
          <w:p w14:paraId="1BBA9889" w14:textId="77777777" w:rsidR="005D6EFC" w:rsidRDefault="005D6EFC">
            <w:pPr>
              <w:rPr>
                <w:rFonts w:ascii="宋体" w:eastAsia="宋体" w:hAnsi="宋体" w:cs="宋体"/>
                <w:szCs w:val="24"/>
              </w:rPr>
            </w:pPr>
          </w:p>
        </w:tc>
      </w:tr>
    </w:tbl>
    <w:p w14:paraId="58475FA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2、赎回费用 </w:t>
      </w:r>
    </w:p>
    <w:p w14:paraId="452D90E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本基金的A类基金份额和C类基金份额赎回费率</w:t>
      </w:r>
      <w:proofErr w:type="gramStart"/>
      <w:r>
        <w:rPr>
          <w:rFonts w:hint="eastAsia"/>
          <w:sz w:val="21"/>
          <w:szCs w:val="21"/>
        </w:rPr>
        <w:t>随申请</w:t>
      </w:r>
      <w:proofErr w:type="gramEnd"/>
      <w:r>
        <w:rPr>
          <w:rFonts w:hint="eastAsia"/>
          <w:sz w:val="21"/>
          <w:szCs w:val="21"/>
        </w:rPr>
        <w:t xml:space="preserve">份额持有时间增加而递减。具体如下表所示： </w:t>
      </w:r>
    </w:p>
    <w:tbl>
      <w:tblPr>
        <w:tblStyle w:val="a6"/>
        <w:tblW w:w="4000" w:type="pct"/>
        <w:tblLook w:val="04A0" w:firstRow="1" w:lastRow="0" w:firstColumn="1" w:lastColumn="0" w:noHBand="0" w:noVBand="1"/>
      </w:tblPr>
      <w:tblGrid>
        <w:gridCol w:w="2293"/>
        <w:gridCol w:w="2260"/>
        <w:gridCol w:w="2260"/>
      </w:tblGrid>
      <w:tr w:rsidR="005D6EFC" w14:paraId="6F69B9D3" w14:textId="77777777">
        <w:tc>
          <w:tcPr>
            <w:tcW w:w="0" w:type="auto"/>
            <w:shd w:val="clear" w:color="auto" w:fill="auto"/>
          </w:tcPr>
          <w:p w14:paraId="001D3588" w14:textId="77777777" w:rsidR="005D6EFC" w:rsidRDefault="00A97D66">
            <w:pPr>
              <w:pStyle w:val="a5"/>
              <w:rPr>
                <w:sz w:val="21"/>
              </w:rPr>
            </w:pPr>
            <w:r>
              <w:rPr>
                <w:rFonts w:hint="eastAsia"/>
                <w:sz w:val="21"/>
              </w:rPr>
              <w:t xml:space="preserve">持有期限 </w:t>
            </w:r>
          </w:p>
        </w:tc>
        <w:tc>
          <w:tcPr>
            <w:tcW w:w="0" w:type="auto"/>
            <w:shd w:val="clear" w:color="auto" w:fill="auto"/>
          </w:tcPr>
          <w:p w14:paraId="7B9B51AF" w14:textId="77777777" w:rsidR="005D6EFC" w:rsidRDefault="00A97D66">
            <w:pPr>
              <w:pStyle w:val="a5"/>
              <w:rPr>
                <w:sz w:val="21"/>
              </w:rPr>
            </w:pPr>
            <w:r>
              <w:rPr>
                <w:rFonts w:hint="eastAsia"/>
                <w:sz w:val="21"/>
              </w:rPr>
              <w:t xml:space="preserve">A类基金份额的赎回费率 </w:t>
            </w:r>
          </w:p>
        </w:tc>
        <w:tc>
          <w:tcPr>
            <w:tcW w:w="0" w:type="auto"/>
            <w:shd w:val="clear" w:color="auto" w:fill="auto"/>
          </w:tcPr>
          <w:p w14:paraId="10999805" w14:textId="77777777" w:rsidR="005D6EFC" w:rsidRDefault="00A97D66">
            <w:pPr>
              <w:pStyle w:val="a5"/>
              <w:rPr>
                <w:sz w:val="21"/>
              </w:rPr>
            </w:pPr>
            <w:r>
              <w:rPr>
                <w:rFonts w:hint="eastAsia"/>
                <w:sz w:val="21"/>
              </w:rPr>
              <w:t xml:space="preserve">C类基金份额的赎回费率 </w:t>
            </w:r>
          </w:p>
        </w:tc>
      </w:tr>
      <w:tr w:rsidR="005D6EFC" w14:paraId="36478984" w14:textId="77777777">
        <w:tc>
          <w:tcPr>
            <w:tcW w:w="0" w:type="auto"/>
            <w:shd w:val="clear" w:color="auto" w:fill="auto"/>
          </w:tcPr>
          <w:p w14:paraId="460AD4D4" w14:textId="77777777" w:rsidR="005D6EFC" w:rsidRDefault="00A97D66">
            <w:pPr>
              <w:pStyle w:val="a5"/>
              <w:rPr>
                <w:sz w:val="21"/>
              </w:rPr>
            </w:pPr>
            <w:r>
              <w:rPr>
                <w:rFonts w:hint="eastAsia"/>
                <w:sz w:val="21"/>
              </w:rPr>
              <w:t xml:space="preserve">0-7日（不含7日） </w:t>
            </w:r>
          </w:p>
        </w:tc>
        <w:tc>
          <w:tcPr>
            <w:tcW w:w="0" w:type="auto"/>
            <w:shd w:val="clear" w:color="auto" w:fill="auto"/>
          </w:tcPr>
          <w:p w14:paraId="2893A88D" w14:textId="77777777" w:rsidR="005D6EFC" w:rsidRDefault="00A97D66">
            <w:pPr>
              <w:pStyle w:val="a5"/>
              <w:rPr>
                <w:sz w:val="21"/>
              </w:rPr>
            </w:pPr>
            <w:r>
              <w:rPr>
                <w:rFonts w:hint="eastAsia"/>
                <w:sz w:val="21"/>
              </w:rPr>
              <w:t xml:space="preserve">1.50% </w:t>
            </w:r>
          </w:p>
        </w:tc>
        <w:tc>
          <w:tcPr>
            <w:tcW w:w="0" w:type="auto"/>
            <w:shd w:val="clear" w:color="auto" w:fill="auto"/>
          </w:tcPr>
          <w:p w14:paraId="43B5F367" w14:textId="77777777" w:rsidR="005D6EFC" w:rsidRDefault="00A97D66">
            <w:pPr>
              <w:pStyle w:val="a5"/>
              <w:rPr>
                <w:sz w:val="21"/>
              </w:rPr>
            </w:pPr>
            <w:r>
              <w:rPr>
                <w:rFonts w:hint="eastAsia"/>
                <w:sz w:val="21"/>
              </w:rPr>
              <w:t xml:space="preserve">1.50% </w:t>
            </w:r>
          </w:p>
        </w:tc>
      </w:tr>
      <w:tr w:rsidR="005D6EFC" w14:paraId="4082CB51" w14:textId="77777777">
        <w:tc>
          <w:tcPr>
            <w:tcW w:w="0" w:type="auto"/>
            <w:shd w:val="clear" w:color="auto" w:fill="auto"/>
          </w:tcPr>
          <w:p w14:paraId="71735149" w14:textId="77777777" w:rsidR="005D6EFC" w:rsidRDefault="00A97D66">
            <w:pPr>
              <w:pStyle w:val="a5"/>
              <w:rPr>
                <w:sz w:val="21"/>
              </w:rPr>
            </w:pPr>
            <w:r>
              <w:rPr>
                <w:rFonts w:hint="eastAsia"/>
                <w:sz w:val="21"/>
              </w:rPr>
              <w:t xml:space="preserve">7日-30日（不含30日） </w:t>
            </w:r>
          </w:p>
        </w:tc>
        <w:tc>
          <w:tcPr>
            <w:tcW w:w="0" w:type="auto"/>
            <w:shd w:val="clear" w:color="auto" w:fill="auto"/>
          </w:tcPr>
          <w:p w14:paraId="70025088" w14:textId="77777777" w:rsidR="005D6EFC" w:rsidRDefault="00A97D66">
            <w:pPr>
              <w:pStyle w:val="a5"/>
              <w:rPr>
                <w:sz w:val="21"/>
              </w:rPr>
            </w:pPr>
            <w:r>
              <w:rPr>
                <w:rFonts w:hint="eastAsia"/>
                <w:sz w:val="21"/>
              </w:rPr>
              <w:t xml:space="preserve">0.10% </w:t>
            </w:r>
          </w:p>
        </w:tc>
        <w:tc>
          <w:tcPr>
            <w:tcW w:w="0" w:type="auto"/>
            <w:shd w:val="clear" w:color="auto" w:fill="auto"/>
          </w:tcPr>
          <w:p w14:paraId="23D86AB8" w14:textId="77777777" w:rsidR="005D6EFC" w:rsidRDefault="00A97D66">
            <w:pPr>
              <w:pStyle w:val="a5"/>
              <w:rPr>
                <w:sz w:val="21"/>
              </w:rPr>
            </w:pPr>
            <w:r>
              <w:rPr>
                <w:rFonts w:hint="eastAsia"/>
                <w:sz w:val="21"/>
              </w:rPr>
              <w:t xml:space="preserve">0.10% </w:t>
            </w:r>
          </w:p>
        </w:tc>
      </w:tr>
      <w:tr w:rsidR="005D6EFC" w14:paraId="56175E46" w14:textId="77777777">
        <w:tc>
          <w:tcPr>
            <w:tcW w:w="0" w:type="auto"/>
            <w:shd w:val="clear" w:color="auto" w:fill="auto"/>
          </w:tcPr>
          <w:p w14:paraId="74BEBE49" w14:textId="77777777" w:rsidR="005D6EFC" w:rsidRDefault="00A97D66">
            <w:pPr>
              <w:pStyle w:val="a5"/>
              <w:rPr>
                <w:sz w:val="21"/>
              </w:rPr>
            </w:pPr>
            <w:r>
              <w:rPr>
                <w:rFonts w:hint="eastAsia"/>
                <w:sz w:val="21"/>
              </w:rPr>
              <w:t xml:space="preserve">30日及以上 </w:t>
            </w:r>
          </w:p>
        </w:tc>
        <w:tc>
          <w:tcPr>
            <w:tcW w:w="0" w:type="auto"/>
            <w:shd w:val="clear" w:color="auto" w:fill="auto"/>
          </w:tcPr>
          <w:p w14:paraId="5496EAE2" w14:textId="77777777" w:rsidR="005D6EFC" w:rsidRDefault="00A97D66">
            <w:pPr>
              <w:pStyle w:val="a5"/>
              <w:rPr>
                <w:sz w:val="21"/>
              </w:rPr>
            </w:pPr>
            <w:r>
              <w:rPr>
                <w:rFonts w:hint="eastAsia"/>
                <w:sz w:val="21"/>
              </w:rPr>
              <w:t xml:space="preserve">0 </w:t>
            </w:r>
          </w:p>
        </w:tc>
        <w:tc>
          <w:tcPr>
            <w:tcW w:w="0" w:type="auto"/>
            <w:shd w:val="clear" w:color="auto" w:fill="auto"/>
          </w:tcPr>
          <w:p w14:paraId="3CBDBD63" w14:textId="77777777" w:rsidR="005D6EFC" w:rsidRDefault="00A97D66">
            <w:pPr>
              <w:pStyle w:val="a5"/>
              <w:rPr>
                <w:sz w:val="21"/>
              </w:rPr>
            </w:pPr>
            <w:r>
              <w:rPr>
                <w:rFonts w:hint="eastAsia"/>
                <w:sz w:val="21"/>
              </w:rPr>
              <w:t xml:space="preserve">0 </w:t>
            </w:r>
          </w:p>
        </w:tc>
      </w:tr>
    </w:tbl>
    <w:p w14:paraId="59887F1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投资人可将其持有的全部或部分基金份额赎回。赎回费用由赎回基金份额的基金份额持有人承担，在基金份额持有人赎回基金份额时收取。其中对持续持有时间少于7日的基金份</w:t>
      </w:r>
      <w:r>
        <w:rPr>
          <w:rFonts w:hint="eastAsia"/>
          <w:sz w:val="21"/>
          <w:szCs w:val="21"/>
        </w:rPr>
        <w:lastRenderedPageBreak/>
        <w:t>额持有人收取的赎回费应全额归入基金财产，对其他基金份额持有人收取的赎回费总额的25%应</w:t>
      </w:r>
      <w:proofErr w:type="gramStart"/>
      <w:r>
        <w:rPr>
          <w:rFonts w:hint="eastAsia"/>
          <w:sz w:val="21"/>
          <w:szCs w:val="21"/>
        </w:rPr>
        <w:t>归基金</w:t>
      </w:r>
      <w:proofErr w:type="gramEnd"/>
      <w:r>
        <w:rPr>
          <w:rFonts w:hint="eastAsia"/>
          <w:sz w:val="21"/>
          <w:szCs w:val="21"/>
        </w:rPr>
        <w:t xml:space="preserve">财产，其余用于支付登记费和其他必要的手续费。 </w:t>
      </w:r>
    </w:p>
    <w:p w14:paraId="647F8EA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3、基金管理人可以在《基金合同》约定的范围内调整费率或收费方式，并最迟应于新的费率或收费方式实施日前依照《信息披露办法》的有关规定在指定媒介公告。 </w:t>
      </w:r>
    </w:p>
    <w:p w14:paraId="0C8FC66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基金管理人可以在不违背法律法规规定及基金合同约定的情况下根据市场情况制定基金促销计划，定期和不定期地开展基金促销活动。在基金促销活动期间，基金管理人可以按中国证监会要求履行必要手续后，对基金投资者适当调低基金申购费率、赎回费率和销售服务费率。 </w:t>
      </w:r>
    </w:p>
    <w:p w14:paraId="02BC1AD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5、当本基金发生大额申购或赎回情形时，基金管理人可以采用摆动定价机制以确保基金估值的公平性。具体处理原则与操作规范遵循相关法律法规以及监管部门、自律规则的规定。 </w:t>
      </w:r>
    </w:p>
    <w:p w14:paraId="055D87E4"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七、申购份额与赎回金额的计算</w:t>
      </w:r>
      <w:r>
        <w:rPr>
          <w:sz w:val="21"/>
          <w:szCs w:val="21"/>
        </w:rPr>
        <w:t xml:space="preserve"> </w:t>
      </w:r>
      <w:r>
        <w:rPr>
          <w:rFonts w:hint="eastAsia"/>
          <w:sz w:val="21"/>
          <w:szCs w:val="21"/>
        </w:rPr>
        <w:t xml:space="preserve"> </w:t>
      </w:r>
    </w:p>
    <w:p w14:paraId="7032DFA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1、本基金申购份额的计算方式 </w:t>
      </w:r>
    </w:p>
    <w:p w14:paraId="6ABA6EA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（1）A类基金份额 </w:t>
      </w:r>
    </w:p>
    <w:p w14:paraId="0D3511A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申购费用适用比例费率时： </w:t>
      </w:r>
    </w:p>
    <w:p w14:paraId="47F32AF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净申购金额＝申购金额/（1＋申购费率） </w:t>
      </w:r>
    </w:p>
    <w:p w14:paraId="56C3B31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申购费用＝申购金额－净申购金额 </w:t>
      </w:r>
    </w:p>
    <w:p w14:paraId="2CB9B0F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申购份额＝净申购金额/申购当日A类基金份额净值 </w:t>
      </w:r>
    </w:p>
    <w:p w14:paraId="6AC72ED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申购费用适用固定金额时： </w:t>
      </w:r>
    </w:p>
    <w:p w14:paraId="765C43D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申购费用＝固定金额 </w:t>
      </w:r>
    </w:p>
    <w:p w14:paraId="4CA3A49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净申购金额＝申购金额－申购费用 </w:t>
      </w:r>
    </w:p>
    <w:p w14:paraId="3CEDF6B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申购份额＝净申购金额/申购当日A类基金份额净值 </w:t>
      </w:r>
    </w:p>
    <w:p w14:paraId="101EBDB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上述计算结果均按照四舍五入方法，保留到小数点后两位，由此产生的收益或损失由基金财产承担。 </w:t>
      </w:r>
    </w:p>
    <w:p w14:paraId="066123A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（2）C类基金份额 </w:t>
      </w:r>
    </w:p>
    <w:p w14:paraId="57A0543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申购份额=申购金额/申购当日C类基金份额净值 </w:t>
      </w:r>
    </w:p>
    <w:p w14:paraId="3CCAB5F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上述计算结果均按照四舍五入方法，保留到小数点后两位，由此产生的收益或损失由基金财产承担。 </w:t>
      </w:r>
    </w:p>
    <w:p w14:paraId="47B2A5B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例1：假定T日A类基金份额净值为1.0160元，某投资人本次申购本基金A类基金份额10万元，对应的本次申购费率为0.50%，该投资人可得到的A类基金份额为： </w:t>
      </w:r>
    </w:p>
    <w:p w14:paraId="2B8CE63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净申购金额＝100,000/</w:t>
      </w:r>
      <w:r>
        <w:rPr>
          <w:sz w:val="21"/>
          <w:szCs w:val="21"/>
        </w:rPr>
        <w:t xml:space="preserve"> </w:t>
      </w:r>
      <w:r>
        <w:rPr>
          <w:rFonts w:hint="eastAsia"/>
          <w:sz w:val="21"/>
          <w:szCs w:val="21"/>
        </w:rPr>
        <w:t xml:space="preserve">(1＋0.50%)＝99,502.49元 </w:t>
      </w:r>
    </w:p>
    <w:p w14:paraId="5768289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申购费用＝100,000－99,502.49=497.51元 </w:t>
      </w:r>
    </w:p>
    <w:p w14:paraId="51EAF31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申购份额＝99,502.49/1.0160＝97,935.52份 </w:t>
      </w:r>
    </w:p>
    <w:p w14:paraId="3D7B997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即：投资者投资10万元申购本基金A类基金份额，假定申购当日A类基金份额净值为1.0160元，可得到97,935.52份A类基金份额。 </w:t>
      </w:r>
    </w:p>
    <w:p w14:paraId="49BB05E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例2：假设某投资者投资10万元申购本基金C类基金份额，申购当日本基金C类基金份额净值为1.0600元，则可得到的申购份额为： </w:t>
      </w:r>
    </w:p>
    <w:p w14:paraId="26DD638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申购份额＝100,000/1.0600＝94,339.62份 </w:t>
      </w:r>
    </w:p>
    <w:p w14:paraId="1640F7C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即：投资者投资10万元申购本基金C类基金份额，假设申购当日本基金C类基金份额净值为1.0600元，则其可得到94,339.62份C类基金份额。 </w:t>
      </w:r>
    </w:p>
    <w:p w14:paraId="556D97A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2、赎回金额的计算方式： </w:t>
      </w:r>
    </w:p>
    <w:p w14:paraId="685FDB2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赎回总金额=赎回份额×T日该类基金份额净值 </w:t>
      </w:r>
    </w:p>
    <w:p w14:paraId="4066455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赎回费用=赎回总金额×赎回费率 </w:t>
      </w:r>
    </w:p>
    <w:p w14:paraId="2E7E4DC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净赎回金额=赎回总金额—赎回费用 </w:t>
      </w:r>
    </w:p>
    <w:p w14:paraId="3E7BAAB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上述计算结果均按四舍五入方法，保留到小数点后2位，由此产生的收益或损失由基金财产承担。 </w:t>
      </w:r>
    </w:p>
    <w:p w14:paraId="2950B78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例3：某投资者赎回本基金A类基金份额1万份，持续持有时间为2个月，对应的赎回费率为0%，假设赎回当日A类基金份额净值是1.2500元，则其可得到的赎回金额为： </w:t>
      </w:r>
    </w:p>
    <w:p w14:paraId="189E4EE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赎回总金额=10,000×1.2500=12,500.00元 </w:t>
      </w:r>
    </w:p>
    <w:p w14:paraId="0C44B92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赎回费用=12,500.00×0%=0元 </w:t>
      </w:r>
    </w:p>
    <w:p w14:paraId="437EBA9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净赎回金额=12,500.00-0=12,500.00元 </w:t>
      </w:r>
    </w:p>
    <w:p w14:paraId="6FCA2FD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即：投资者赎回本基金A类基金份额1万份，持续持有时间为2个月，假设赎回当日A类基金份额净值是1.2500元，则其可得到的赎回金额为12,500.00元。 </w:t>
      </w:r>
    </w:p>
    <w:p w14:paraId="3A9B23C7" w14:textId="4F3555A4"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本基金A类基金份额和C类基金份额分别设置代码，分别计算和公告各类基金份额净值和各类基金份额累计净值。本基金各类基金份额净值的计算，均保留到小数点后4位，小数点后第5位四舍五入，由此产生的收益或损失由基金财产承担。T日的各类基金份额净值在当天收市后计算，并按照基金合同约定公告。遇特殊情况，经中国证监会同意，可以适当延迟计算或公告。 </w:t>
      </w:r>
    </w:p>
    <w:p w14:paraId="6CB851BF"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八、申购和赎回的登记</w:t>
      </w:r>
      <w:r>
        <w:rPr>
          <w:sz w:val="21"/>
          <w:szCs w:val="21"/>
        </w:rPr>
        <w:t xml:space="preserve"> </w:t>
      </w:r>
      <w:r>
        <w:rPr>
          <w:rFonts w:hint="eastAsia"/>
          <w:sz w:val="21"/>
          <w:szCs w:val="21"/>
        </w:rPr>
        <w:t xml:space="preserve"> </w:t>
      </w:r>
    </w:p>
    <w:p w14:paraId="7624FF0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投资人申购基金成功后，基金登记机构在T+1日为投资人登记权益并办理登记手续，投资人自T+2日（含该日）后有权赎回该部分基金份额。 </w:t>
      </w:r>
    </w:p>
    <w:p w14:paraId="0458861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投资人赎回基金成功后，基金登记机构在T+1日为投资人办理扣除权益的登记手续。 </w:t>
      </w:r>
    </w:p>
    <w:p w14:paraId="531CCC0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基金管理人可以在法律法规允许的范围内，对上述登记办理时间进行调整，但不得实质影响投资人的合法权益，并最迟于实施前依照《信息披露办法》的有关规定在指定媒介公告。 </w:t>
      </w:r>
    </w:p>
    <w:p w14:paraId="12CC7181"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九、拒绝或暂停申购的情形</w:t>
      </w:r>
      <w:r>
        <w:rPr>
          <w:sz w:val="21"/>
          <w:szCs w:val="21"/>
        </w:rPr>
        <w:t xml:space="preserve"> </w:t>
      </w:r>
      <w:r>
        <w:rPr>
          <w:rFonts w:hint="eastAsia"/>
          <w:sz w:val="21"/>
          <w:szCs w:val="21"/>
        </w:rPr>
        <w:t xml:space="preserve"> </w:t>
      </w:r>
    </w:p>
    <w:p w14:paraId="482B1B7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发生下列情况时，基金管理人可拒绝或暂停接受投资人的申购申请： </w:t>
      </w:r>
    </w:p>
    <w:p w14:paraId="38CA31A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14:paraId="3FE0743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 </w:t>
      </w:r>
    </w:p>
    <w:p w14:paraId="20D74EE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3、证券交易所交易时间非正常停市，导致基金管理人无法计算当日基金资产净值。 </w:t>
      </w:r>
    </w:p>
    <w:p w14:paraId="7EFBB7F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4、基金管理人接受某笔或某些申购申请会损害现有基金份额持有人利益或对存量基金份额持有人利益构成潜在重大不利影响时。 </w:t>
      </w:r>
    </w:p>
    <w:p w14:paraId="19CE08E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5、基金资产规模过大，使基金管理人无法找到合适的投资品种，或其他可能对基金业绩产生负面影响，或发生其他损害现有基金份额持有人利益的情形。 </w:t>
      </w:r>
    </w:p>
    <w:p w14:paraId="10375A6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6、基金管理人、基金托管人、销售机构或登记机构的技术故障等异常情况导致基金销售系统、基金注册登记系统或基金会计系统无法正常运行。 </w:t>
      </w:r>
    </w:p>
    <w:p w14:paraId="36942A3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7、当前一估值日基金资产净值50%以上的资产出现无可参考的活跃市场价格且采用估值技术</w:t>
      </w:r>
      <w:proofErr w:type="gramStart"/>
      <w:r>
        <w:rPr>
          <w:rFonts w:hint="eastAsia"/>
          <w:sz w:val="21"/>
          <w:szCs w:val="21"/>
        </w:rPr>
        <w:t>仍导致</w:t>
      </w:r>
      <w:proofErr w:type="gramEnd"/>
      <w:r>
        <w:rPr>
          <w:rFonts w:hint="eastAsia"/>
          <w:sz w:val="21"/>
          <w:szCs w:val="21"/>
        </w:rPr>
        <w:t xml:space="preserve">公允价值存在重大不确定性时，经与基金托管人协商确认后，基金管理人应当暂停接受基金申购申请。 </w:t>
      </w:r>
    </w:p>
    <w:p w14:paraId="6D25338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8、基金管理人接受某笔或者某些申购申请有可能导致单一投资者持有基金份额的比例达到或者超过50%，或者变相规避50%集中度的情形时。 </w:t>
      </w:r>
    </w:p>
    <w:p w14:paraId="4737E72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9、法律法规规定或中国证监会认定的其他情形。 </w:t>
      </w:r>
    </w:p>
    <w:p w14:paraId="46AB230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发生上述第1、2、3、5、6、7、9项暂停申购情形之一</w:t>
      </w:r>
      <w:proofErr w:type="gramStart"/>
      <w:r>
        <w:rPr>
          <w:rFonts w:hint="eastAsia"/>
          <w:sz w:val="21"/>
          <w:szCs w:val="21"/>
        </w:rPr>
        <w:t>且基金</w:t>
      </w:r>
      <w:proofErr w:type="gramEnd"/>
      <w:r>
        <w:rPr>
          <w:rFonts w:hint="eastAsia"/>
          <w:sz w:val="21"/>
          <w:szCs w:val="21"/>
        </w:rPr>
        <w:t>管理人决定暂停接受投资人的申购申请时，基金管理人应当根据有关规定在指定媒介上刊登暂停申购公告。如果投资人的申购申请被拒绝，被拒绝的申购款项本金将退还给投资人。在暂停申购的情况消除时，基金管理人应及时恢复申购业务的办理。</w:t>
      </w:r>
      <w:r>
        <w:rPr>
          <w:sz w:val="21"/>
          <w:szCs w:val="21"/>
        </w:rPr>
        <w:t xml:space="preserve"> </w:t>
      </w:r>
      <w:r>
        <w:rPr>
          <w:rFonts w:hint="eastAsia"/>
          <w:sz w:val="21"/>
          <w:szCs w:val="21"/>
        </w:rPr>
        <w:t xml:space="preserve"> </w:t>
      </w:r>
    </w:p>
    <w:p w14:paraId="2E6B79F1"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十、暂停赎回或延缓支付赎回款项的情形</w:t>
      </w:r>
      <w:r>
        <w:rPr>
          <w:sz w:val="21"/>
          <w:szCs w:val="21"/>
        </w:rPr>
        <w:t xml:space="preserve"> </w:t>
      </w:r>
      <w:r>
        <w:rPr>
          <w:rFonts w:hint="eastAsia"/>
          <w:sz w:val="21"/>
          <w:szCs w:val="21"/>
        </w:rPr>
        <w:t xml:space="preserve"> </w:t>
      </w:r>
    </w:p>
    <w:p w14:paraId="6C31E77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发生下列情形时，基金管理人可暂停接受投资人的赎回申请或延缓支付赎回款项： </w:t>
      </w:r>
    </w:p>
    <w:p w14:paraId="5188D28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1、因不可抗力导致基金管理人不能支付赎回款项。 </w:t>
      </w:r>
    </w:p>
    <w:p w14:paraId="0901AE9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 </w:t>
      </w:r>
    </w:p>
    <w:p w14:paraId="20944C2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3、证券交易所交易时间非正常停市，导致基金管理人无法计算当日基金资产净值。 </w:t>
      </w:r>
    </w:p>
    <w:p w14:paraId="743B01F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4、连续两个或两个以上开放日发生巨额赎回。 </w:t>
      </w:r>
    </w:p>
    <w:p w14:paraId="16C7FDC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5、发生继续接受赎回申请将损害现有基金份额持有人利益的情形。 </w:t>
      </w:r>
    </w:p>
    <w:p w14:paraId="115ED3D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6、当前一估值日基金资产净值50%以上的资产出现无可参考的活跃市场价格且采用估值技术</w:t>
      </w:r>
      <w:proofErr w:type="gramStart"/>
      <w:r>
        <w:rPr>
          <w:rFonts w:hint="eastAsia"/>
          <w:sz w:val="21"/>
          <w:szCs w:val="21"/>
        </w:rPr>
        <w:t>仍导致</w:t>
      </w:r>
      <w:proofErr w:type="gramEnd"/>
      <w:r>
        <w:rPr>
          <w:rFonts w:hint="eastAsia"/>
          <w:sz w:val="21"/>
          <w:szCs w:val="21"/>
        </w:rPr>
        <w:t xml:space="preserve">公允价值存在重大不确定性时，经与基金托管人协商确认后，基金管理人应当延缓支付赎回款项或暂停接受基金赎回申请。 </w:t>
      </w:r>
    </w:p>
    <w:p w14:paraId="7DF0D8A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7、法律法规规定或中国证监会认定的其他情形。 </w:t>
      </w:r>
    </w:p>
    <w:p w14:paraId="1BB590A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发生上述情形之一</w:t>
      </w:r>
      <w:proofErr w:type="gramStart"/>
      <w:r>
        <w:rPr>
          <w:rFonts w:hint="eastAsia"/>
          <w:sz w:val="21"/>
          <w:szCs w:val="21"/>
        </w:rPr>
        <w:t>且基金</w:t>
      </w:r>
      <w:proofErr w:type="gramEnd"/>
      <w:r>
        <w:rPr>
          <w:rFonts w:hint="eastAsia"/>
          <w:sz w:val="21"/>
          <w:szCs w:val="21"/>
        </w:rPr>
        <w:t xml:space="preserve">管理人决定暂停接受基金份额持有人的赎回申请或延缓支付赎回款项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14:paraId="1F7B6A34"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十一、巨额赎回的情形及处理方式</w:t>
      </w:r>
      <w:r>
        <w:rPr>
          <w:sz w:val="21"/>
          <w:szCs w:val="21"/>
        </w:rPr>
        <w:t xml:space="preserve"> </w:t>
      </w:r>
      <w:r>
        <w:rPr>
          <w:rFonts w:hint="eastAsia"/>
          <w:sz w:val="21"/>
          <w:szCs w:val="21"/>
        </w:rPr>
        <w:t xml:space="preserve"> </w:t>
      </w:r>
    </w:p>
    <w:p w14:paraId="5CA6195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1、巨额赎回的认定 </w:t>
      </w:r>
    </w:p>
    <w:p w14:paraId="6B261CC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 </w:t>
      </w:r>
    </w:p>
    <w:p w14:paraId="3029FA4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2、巨额赎回的处理方式 </w:t>
      </w:r>
    </w:p>
    <w:p w14:paraId="5573011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当基金出现巨额赎回时，基金管理人可以根据基金当时的资产组合状况决定全额赎回或部分延期赎回。 </w:t>
      </w:r>
    </w:p>
    <w:p w14:paraId="37FE530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（1）全额赎回：当基金管理人认为有能力支付投资人的全部赎回申请时，按正常赎回程序执行。 </w:t>
      </w:r>
    </w:p>
    <w:p w14:paraId="32C52FA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该单个账户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sz w:val="21"/>
          <w:szCs w:val="21"/>
        </w:rPr>
        <w:t>并以下</w:t>
      </w:r>
      <w:proofErr w:type="gramEnd"/>
      <w:r>
        <w:rPr>
          <w:rFonts w:hint="eastAsia"/>
          <w:sz w:val="21"/>
          <w:szCs w:val="21"/>
        </w:rPr>
        <w:t>一开放日的该类别基金份额净值为基础计算赎回金额，以此类推，</w:t>
      </w:r>
      <w:r>
        <w:rPr>
          <w:rFonts w:hint="eastAsia"/>
          <w:sz w:val="21"/>
          <w:szCs w:val="21"/>
        </w:rPr>
        <w:lastRenderedPageBreak/>
        <w:t xml:space="preserve">直到全部赎回为止。如投资人在提交赎回申请时未作明确选择，投资人未能赎回部分作自动延期赎回处理。部分顺延赎回不受单笔赎回最低份额的限制。 </w:t>
      </w:r>
    </w:p>
    <w:p w14:paraId="51C2054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w:t>
      </w:r>
      <w:proofErr w:type="gramStart"/>
      <w:r>
        <w:rPr>
          <w:rFonts w:hint="eastAsia"/>
          <w:sz w:val="21"/>
          <w:szCs w:val="21"/>
        </w:rPr>
        <w:t>并以下</w:t>
      </w:r>
      <w:proofErr w:type="gramEnd"/>
      <w:r>
        <w:rPr>
          <w:rFonts w:hint="eastAsia"/>
          <w:sz w:val="21"/>
          <w:szCs w:val="21"/>
        </w:rPr>
        <w:t xml:space="preserve">一开放日的该类别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14:paraId="1B50D54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暂停赎回：连续2个开放日以上（含2个开放日）发生巨额赎回，如基金管理人认为有必要，可暂停接受基金的赎回申请；已经接受的赎回申请可以延缓支付赎回款项，但不得超过20个工作日，并应当在指定媒介上进行公告。 </w:t>
      </w:r>
    </w:p>
    <w:p w14:paraId="0711C00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3、巨额赎回的公告 </w:t>
      </w:r>
    </w:p>
    <w:p w14:paraId="4F00CD32" w14:textId="4C2359F5"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14:paraId="6CCCCC48"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十二、暂停申购或赎回的公告和重新开放申购或赎回的公告</w:t>
      </w:r>
      <w:r>
        <w:rPr>
          <w:sz w:val="21"/>
          <w:szCs w:val="21"/>
        </w:rPr>
        <w:t xml:space="preserve"> </w:t>
      </w:r>
      <w:r>
        <w:rPr>
          <w:rFonts w:hint="eastAsia"/>
          <w:sz w:val="21"/>
          <w:szCs w:val="21"/>
        </w:rPr>
        <w:t xml:space="preserve"> </w:t>
      </w:r>
    </w:p>
    <w:p w14:paraId="07C5CD30" w14:textId="033EDCA1"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1、发生上述暂停申购或赎回情况的，基金管理人应在规定期限内在指定媒介上刊登暂停公告。 </w:t>
      </w:r>
    </w:p>
    <w:p w14:paraId="4A5D549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14:paraId="79843BB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3、上述暂停申购或赎回情况消除的，基金管理人应于重新开放日公布最近1个工作日</w:t>
      </w:r>
      <w:bookmarkStart w:id="98" w:name="chapter_level1_10_59_section_3_end"/>
      <w:bookmarkEnd w:id="98"/>
      <w:r>
        <w:rPr>
          <w:rFonts w:hint="eastAsia"/>
          <w:sz w:val="21"/>
          <w:szCs w:val="21"/>
        </w:rPr>
        <w:t xml:space="preserve">各类基金份额净值。 </w:t>
      </w:r>
    </w:p>
    <w:p w14:paraId="60F3C128" w14:textId="77777777" w:rsidR="005D6EFC" w:rsidRDefault="00A97D66">
      <w:pPr>
        <w:pStyle w:val="a5"/>
        <w:spacing w:before="0" w:beforeAutospacing="0" w:after="0" w:afterAutospacing="0" w:line="360" w:lineRule="auto"/>
        <w:ind w:firstLine="420"/>
        <w:rPr>
          <w:sz w:val="21"/>
          <w:szCs w:val="21"/>
        </w:rPr>
      </w:pPr>
      <w:bookmarkStart w:id="99" w:name="chapter_level1_10_59_section_4"/>
      <w:bookmarkEnd w:id="99"/>
      <w:r>
        <w:rPr>
          <w:rStyle w:val="a7"/>
          <w:rFonts w:hint="eastAsia"/>
          <w:sz w:val="21"/>
          <w:szCs w:val="21"/>
        </w:rPr>
        <w:t>十三、基金转换</w:t>
      </w:r>
      <w:r>
        <w:rPr>
          <w:sz w:val="21"/>
          <w:szCs w:val="21"/>
        </w:rPr>
        <w:t xml:space="preserve"> </w:t>
      </w:r>
      <w:r>
        <w:rPr>
          <w:rFonts w:hint="eastAsia"/>
          <w:sz w:val="21"/>
          <w:szCs w:val="21"/>
        </w:rPr>
        <w:t xml:space="preserve"> </w:t>
      </w:r>
    </w:p>
    <w:p w14:paraId="0246081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1、业务开放时间</w:t>
      </w:r>
    </w:p>
    <w:p w14:paraId="53B1AED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本基金已于2019年4月22日开放日常转换业务。</w:t>
      </w:r>
    </w:p>
    <w:p w14:paraId="628DC02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2、日常转换、定期定额投资业务的办理时间</w:t>
      </w:r>
    </w:p>
    <w:p w14:paraId="7310A82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投资人在开放日办理基金份额的日常转换和定期定额投资业务，具体办理时间为上海证券交易所、深圳证券交易所的正常交易日的交易时间。开放日对投资者的业务办理时间是9：30-15：00，具体以销售网点的公告和安排为准。</w:t>
      </w:r>
    </w:p>
    <w:p w14:paraId="610FA4C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3、日常转换业务</w:t>
      </w:r>
    </w:p>
    <w:p w14:paraId="3032350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（1）转换费用</w:t>
      </w:r>
    </w:p>
    <w:p w14:paraId="1128036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基金转换费用由转出基金赎回费和申购费补差两部分构成，其中：申购费补差具体收取情况，视每次转换时的两只基金的申购费率的差异情况而定。基金转换费用由基金持有人承担。</w:t>
      </w:r>
    </w:p>
    <w:p w14:paraId="4716C44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（2）其他与转换相关的事项</w:t>
      </w:r>
    </w:p>
    <w:p w14:paraId="4F73E2E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1）业务规则 </w:t>
      </w:r>
    </w:p>
    <w:p w14:paraId="2BD4AA5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①基金转换只能在同一销售机构进行。转换的两只基金必须都是该销售机构代理的同一基金管理人管理的、在同一注册登记机构处注册登记的基金。 </w:t>
      </w:r>
    </w:p>
    <w:p w14:paraId="189766B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②前端收费模式的开放式基金只能转换到前端收费模式的其它基金（申购费为零的基金视同为前端收费模式），后端收费模式的基金可以转换到前端或后端收费模式的其它基金，非QDII基金不能与QDII基金进行互转。</w:t>
      </w:r>
    </w:p>
    <w:p w14:paraId="034CE45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③基金转换的目标基金份额按新交易计算持有时间。基金转出视为赎回，转入视为申购。基金转换后可赎回的时间为T＋2日。</w:t>
      </w:r>
    </w:p>
    <w:p w14:paraId="37E066E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④基金分红时再投资的份额可在权益登记日的T＋2日提交基金转换申请。</w:t>
      </w:r>
    </w:p>
    <w:p w14:paraId="36D84D1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⑤基金转换以申请当日基金份额净值为基础计算。投资者采用“份额转换”的原则提交申请。转出基金份额必须是可用份额，并遵循“先进先出”的原则。 </w:t>
      </w:r>
    </w:p>
    <w:p w14:paraId="23132DE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2）暂停基金转换的情形及处理</w:t>
      </w:r>
    </w:p>
    <w:p w14:paraId="31D58F2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基金转换视同为转出基金的赎回和转入基金的申购，因此有关转出基金和转入基金暂停或拒绝申购、暂停赎回的有关规定适用于基金转换。</w:t>
      </w:r>
    </w:p>
    <w:p w14:paraId="68E18B8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出现法律、法规、规章规定的其它情形或其它在《基金合同》、《招募说明书》已载明并获中国证监会批准的特殊情形时，基金管理人可以暂停基金转换业务。</w:t>
      </w:r>
    </w:p>
    <w:p w14:paraId="2FB2BB5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3）重要提示</w:t>
      </w:r>
    </w:p>
    <w:p w14:paraId="76CAF29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①本基金转换业务适用于可以销售包括博时中债5-10年农发行债券指数证券投资基金在内的两只以上（含两只），</w:t>
      </w:r>
      <w:proofErr w:type="gramStart"/>
      <w:r>
        <w:rPr>
          <w:rFonts w:hint="eastAsia"/>
          <w:sz w:val="21"/>
          <w:szCs w:val="21"/>
        </w:rPr>
        <w:t>且基金</w:t>
      </w:r>
      <w:proofErr w:type="gramEnd"/>
      <w:r>
        <w:rPr>
          <w:rFonts w:hint="eastAsia"/>
          <w:sz w:val="21"/>
          <w:szCs w:val="21"/>
        </w:rPr>
        <w:t>注册登记机构为同一机构的博时旗下基金的销售机构。</w:t>
      </w:r>
    </w:p>
    <w:p w14:paraId="62CA7FB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②转换业务的收费计算公式及举例参见2010年3月16日刊登于本公司网站的《博时基金管理有限公司关于旗下开放式基金转换业务的公告》。</w:t>
      </w:r>
    </w:p>
    <w:p w14:paraId="0D91C9E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③本公司管理基金的转换业务的解释权归本公司。</w:t>
      </w:r>
    </w:p>
    <w:p w14:paraId="2CFA53AB" w14:textId="77777777" w:rsidR="005D6EFC" w:rsidRDefault="00A97D66">
      <w:pPr>
        <w:pStyle w:val="a5"/>
        <w:spacing w:before="0" w:beforeAutospacing="0" w:after="0" w:afterAutospacing="0" w:line="360" w:lineRule="auto"/>
        <w:ind w:firstLine="420"/>
        <w:rPr>
          <w:sz w:val="21"/>
          <w:szCs w:val="21"/>
        </w:rPr>
      </w:pPr>
      <w:bookmarkStart w:id="100" w:name="chapter_level1_10_59_section_5"/>
      <w:bookmarkEnd w:id="100"/>
      <w:r>
        <w:rPr>
          <w:rStyle w:val="a7"/>
          <w:rFonts w:hint="eastAsia"/>
          <w:sz w:val="21"/>
          <w:szCs w:val="21"/>
        </w:rPr>
        <w:t>十四、基金份额的转让</w:t>
      </w:r>
      <w:r>
        <w:rPr>
          <w:sz w:val="21"/>
          <w:szCs w:val="21"/>
        </w:rPr>
        <w:t xml:space="preserve"> </w:t>
      </w:r>
      <w:r>
        <w:rPr>
          <w:rFonts w:hint="eastAsia"/>
          <w:sz w:val="21"/>
          <w:szCs w:val="21"/>
        </w:rPr>
        <w:t xml:space="preserve"> </w:t>
      </w:r>
    </w:p>
    <w:p w14:paraId="1A6890E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14:paraId="388CAAB7"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十五、基金的</w:t>
      </w:r>
      <w:proofErr w:type="gramStart"/>
      <w:r>
        <w:rPr>
          <w:rStyle w:val="a7"/>
          <w:rFonts w:hint="eastAsia"/>
          <w:sz w:val="21"/>
          <w:szCs w:val="21"/>
        </w:rPr>
        <w:t>非交易</w:t>
      </w:r>
      <w:proofErr w:type="gramEnd"/>
      <w:r>
        <w:rPr>
          <w:rStyle w:val="a7"/>
          <w:rFonts w:hint="eastAsia"/>
          <w:sz w:val="21"/>
          <w:szCs w:val="21"/>
        </w:rPr>
        <w:t>过户</w:t>
      </w:r>
      <w:r>
        <w:rPr>
          <w:sz w:val="21"/>
          <w:szCs w:val="21"/>
        </w:rPr>
        <w:t xml:space="preserve"> </w:t>
      </w:r>
      <w:r>
        <w:rPr>
          <w:rFonts w:hint="eastAsia"/>
          <w:sz w:val="21"/>
          <w:szCs w:val="21"/>
        </w:rPr>
        <w:t xml:space="preserve"> </w:t>
      </w:r>
    </w:p>
    <w:p w14:paraId="077E076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基金的</w:t>
      </w:r>
      <w:proofErr w:type="gramStart"/>
      <w:r>
        <w:rPr>
          <w:rFonts w:hint="eastAsia"/>
          <w:sz w:val="21"/>
          <w:szCs w:val="21"/>
        </w:rPr>
        <w:t>非交易</w:t>
      </w:r>
      <w:proofErr w:type="gramEnd"/>
      <w:r>
        <w:rPr>
          <w:rFonts w:hint="eastAsia"/>
          <w:sz w:val="21"/>
          <w:szCs w:val="21"/>
        </w:rPr>
        <w:t>过户是指基金登记机构受理继承、捐赠和司法强制执行等情形而产生的</w:t>
      </w:r>
      <w:proofErr w:type="gramStart"/>
      <w:r>
        <w:rPr>
          <w:rFonts w:hint="eastAsia"/>
          <w:sz w:val="21"/>
          <w:szCs w:val="21"/>
        </w:rPr>
        <w:t>非交易</w:t>
      </w:r>
      <w:proofErr w:type="gramEnd"/>
      <w:r>
        <w:rPr>
          <w:rFonts w:hint="eastAsia"/>
          <w:sz w:val="21"/>
          <w:szCs w:val="21"/>
        </w:rPr>
        <w:t>过户以及登记机构认可、符合法律法规的其它</w:t>
      </w:r>
      <w:proofErr w:type="gramStart"/>
      <w:r>
        <w:rPr>
          <w:rFonts w:hint="eastAsia"/>
          <w:sz w:val="21"/>
          <w:szCs w:val="21"/>
        </w:rPr>
        <w:t>非交易</w:t>
      </w:r>
      <w:proofErr w:type="gramEnd"/>
      <w:r>
        <w:rPr>
          <w:rFonts w:hint="eastAsia"/>
          <w:sz w:val="21"/>
          <w:szCs w:val="21"/>
        </w:rPr>
        <w:t>过户。无论在上述何种情况下，接受划转的主体必须是依法可以持有本</w:t>
      </w:r>
      <w:proofErr w:type="gramStart"/>
      <w:r>
        <w:rPr>
          <w:rFonts w:hint="eastAsia"/>
          <w:sz w:val="21"/>
          <w:szCs w:val="21"/>
        </w:rPr>
        <w:t>基金基金</w:t>
      </w:r>
      <w:proofErr w:type="gramEnd"/>
      <w:r>
        <w:rPr>
          <w:rFonts w:hint="eastAsia"/>
          <w:sz w:val="21"/>
          <w:szCs w:val="21"/>
        </w:rPr>
        <w:t xml:space="preserve">份额的投资人。 </w:t>
      </w:r>
    </w:p>
    <w:p w14:paraId="08EF850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继承是指基金份额持有人死亡，其持有的基金份额由其合法的继承人继承；</w:t>
      </w:r>
      <w:proofErr w:type="gramStart"/>
      <w:r>
        <w:rPr>
          <w:rFonts w:hint="eastAsia"/>
          <w:sz w:val="21"/>
          <w:szCs w:val="21"/>
        </w:rPr>
        <w:t>捐赠指</w:t>
      </w:r>
      <w:proofErr w:type="gramEnd"/>
      <w:r>
        <w:rPr>
          <w:rFonts w:hint="eastAsia"/>
          <w:sz w:val="21"/>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int="eastAsia"/>
          <w:sz w:val="21"/>
          <w:szCs w:val="21"/>
        </w:rPr>
        <w:t>非交易</w:t>
      </w:r>
      <w:proofErr w:type="gramEnd"/>
      <w:r>
        <w:rPr>
          <w:rFonts w:hint="eastAsia"/>
          <w:sz w:val="21"/>
          <w:szCs w:val="21"/>
        </w:rPr>
        <w:t>过户必须提供基金登记机构要求提供的相关资料，对于符合条件的</w:t>
      </w:r>
      <w:proofErr w:type="gramStart"/>
      <w:r>
        <w:rPr>
          <w:rFonts w:hint="eastAsia"/>
          <w:sz w:val="21"/>
          <w:szCs w:val="21"/>
        </w:rPr>
        <w:t>非交易过户申请按</w:t>
      </w:r>
      <w:proofErr w:type="gramEnd"/>
      <w:r>
        <w:rPr>
          <w:rFonts w:hint="eastAsia"/>
          <w:sz w:val="21"/>
          <w:szCs w:val="21"/>
        </w:rPr>
        <w:t xml:space="preserve">基金登记机构的规定办理，并按基金登记机构规定的标准收费。 </w:t>
      </w:r>
    </w:p>
    <w:p w14:paraId="67CEA891"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十六、基金的转托管</w:t>
      </w:r>
      <w:r>
        <w:rPr>
          <w:sz w:val="21"/>
          <w:szCs w:val="21"/>
        </w:rPr>
        <w:t xml:space="preserve"> </w:t>
      </w:r>
      <w:r>
        <w:rPr>
          <w:rFonts w:hint="eastAsia"/>
          <w:sz w:val="21"/>
          <w:szCs w:val="21"/>
        </w:rPr>
        <w:t xml:space="preserve"> </w:t>
      </w:r>
    </w:p>
    <w:p w14:paraId="7E25B2C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基金份额持有人可办理已持有基金份额在不同销售机构之间的转托管，基金销售机构可</w:t>
      </w:r>
      <w:bookmarkStart w:id="101" w:name="chapter_level1_10_59_section_5_end"/>
      <w:bookmarkEnd w:id="101"/>
      <w:r>
        <w:rPr>
          <w:rFonts w:hint="eastAsia"/>
          <w:sz w:val="21"/>
          <w:szCs w:val="21"/>
        </w:rPr>
        <w:t xml:space="preserve">以按照规定的标准收取转托管费。 </w:t>
      </w:r>
    </w:p>
    <w:p w14:paraId="0747FF38" w14:textId="77777777" w:rsidR="005D6EFC" w:rsidRDefault="00A97D66">
      <w:pPr>
        <w:pStyle w:val="a5"/>
        <w:spacing w:before="0" w:beforeAutospacing="0" w:after="0" w:afterAutospacing="0" w:line="360" w:lineRule="auto"/>
        <w:ind w:firstLine="420"/>
        <w:rPr>
          <w:sz w:val="21"/>
          <w:szCs w:val="21"/>
        </w:rPr>
      </w:pPr>
      <w:bookmarkStart w:id="102" w:name="chapter_level1_10_59_section_6"/>
      <w:bookmarkEnd w:id="102"/>
      <w:r>
        <w:rPr>
          <w:rStyle w:val="a7"/>
          <w:rFonts w:hint="eastAsia"/>
          <w:sz w:val="21"/>
          <w:szCs w:val="21"/>
        </w:rPr>
        <w:t>十七、定期定额投资计划</w:t>
      </w:r>
      <w:r>
        <w:rPr>
          <w:sz w:val="21"/>
          <w:szCs w:val="21"/>
        </w:rPr>
        <w:t xml:space="preserve"> </w:t>
      </w:r>
      <w:r>
        <w:rPr>
          <w:rFonts w:hint="eastAsia"/>
          <w:sz w:val="21"/>
          <w:szCs w:val="21"/>
        </w:rPr>
        <w:t xml:space="preserve"> </w:t>
      </w:r>
    </w:p>
    <w:p w14:paraId="7016BE1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w:t>
      </w:r>
      <w:r>
        <w:rPr>
          <w:sz w:val="21"/>
          <w:szCs w:val="21"/>
        </w:rPr>
        <w:t>基金</w:t>
      </w:r>
      <w:r>
        <w:rPr>
          <w:rFonts w:hint="eastAsia"/>
          <w:sz w:val="21"/>
          <w:szCs w:val="21"/>
        </w:rPr>
        <w:t>已</w:t>
      </w:r>
      <w:r>
        <w:rPr>
          <w:sz w:val="21"/>
          <w:szCs w:val="21"/>
        </w:rPr>
        <w:t>于</w:t>
      </w:r>
      <w:r>
        <w:rPr>
          <w:rFonts w:hint="eastAsia"/>
          <w:sz w:val="21"/>
          <w:szCs w:val="21"/>
        </w:rPr>
        <w:t>2019年4月22日开放日常定期定额投资计划。</w:t>
      </w:r>
    </w:p>
    <w:p w14:paraId="3388564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w:t>
      </w:r>
      <w:r>
        <w:rPr>
          <w:sz w:val="21"/>
          <w:szCs w:val="21"/>
        </w:rPr>
        <w:t>1</w:t>
      </w:r>
      <w:r>
        <w:rPr>
          <w:rFonts w:hint="eastAsia"/>
          <w:sz w:val="21"/>
          <w:szCs w:val="21"/>
        </w:rPr>
        <w:t>）适用投资者范围</w:t>
      </w:r>
      <w:r>
        <w:rPr>
          <w:sz w:val="21"/>
          <w:szCs w:val="21"/>
        </w:rPr>
        <w:t xml:space="preserve"> </w:t>
      </w:r>
    </w:p>
    <w:p w14:paraId="1062791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个人投资者、机构投资者、合格境外机构投资者以及法律法规或中国证监会规定允许购买证券投资基金的其他投资者。</w:t>
      </w:r>
    </w:p>
    <w:p w14:paraId="2CCC7A5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w:t>
      </w:r>
      <w:r>
        <w:rPr>
          <w:sz w:val="21"/>
          <w:szCs w:val="21"/>
        </w:rPr>
        <w:t>2</w:t>
      </w:r>
      <w:r>
        <w:rPr>
          <w:rFonts w:hint="eastAsia"/>
          <w:sz w:val="21"/>
          <w:szCs w:val="21"/>
        </w:rPr>
        <w:t>）申购费率</w:t>
      </w:r>
    </w:p>
    <w:p w14:paraId="3B7F2A2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本基金定期定额投资的申购费率与普通申购业务的费率相同。</w:t>
      </w:r>
    </w:p>
    <w:p w14:paraId="188141B6" w14:textId="77777777" w:rsidR="005D6EFC" w:rsidRDefault="00A97D66">
      <w:pPr>
        <w:pStyle w:val="a5"/>
        <w:spacing w:before="0" w:beforeAutospacing="0" w:after="0" w:afterAutospacing="0" w:line="360" w:lineRule="auto"/>
        <w:ind w:firstLine="420"/>
        <w:jc w:val="center"/>
        <w:rPr>
          <w:sz w:val="21"/>
          <w:szCs w:val="21"/>
        </w:rPr>
      </w:pPr>
      <w:r>
        <w:rPr>
          <w:rFonts w:hint="eastAsia"/>
          <w:sz w:val="21"/>
          <w:szCs w:val="21"/>
        </w:rPr>
        <w:t>表：本基金的申购费率结构表</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4"/>
        <w:gridCol w:w="2841"/>
        <w:gridCol w:w="2739"/>
      </w:tblGrid>
      <w:tr w:rsidR="005D6EFC" w14:paraId="0E90BBFC" w14:textId="77777777">
        <w:trPr>
          <w:trHeight w:val="190"/>
          <w:jc w:val="center"/>
        </w:trPr>
        <w:tc>
          <w:tcPr>
            <w:tcW w:w="3494" w:type="dxa"/>
          </w:tcPr>
          <w:p w14:paraId="31C29C4A" w14:textId="77777777" w:rsidR="005D6EFC" w:rsidRDefault="00A97D66">
            <w:pPr>
              <w:pStyle w:val="a5"/>
              <w:rPr>
                <w:sz w:val="21"/>
              </w:rPr>
            </w:pPr>
            <w:r>
              <w:rPr>
                <w:sz w:val="21"/>
              </w:rPr>
              <w:t>申购金额（M）</w:t>
            </w:r>
          </w:p>
        </w:tc>
        <w:tc>
          <w:tcPr>
            <w:tcW w:w="2841" w:type="dxa"/>
          </w:tcPr>
          <w:p w14:paraId="11F28D11" w14:textId="77777777" w:rsidR="005D6EFC" w:rsidRDefault="00A97D66">
            <w:pPr>
              <w:pStyle w:val="a5"/>
              <w:rPr>
                <w:sz w:val="21"/>
              </w:rPr>
            </w:pPr>
            <w:r>
              <w:rPr>
                <w:sz w:val="21"/>
              </w:rPr>
              <w:t>A类基金份额申购费率</w:t>
            </w:r>
          </w:p>
        </w:tc>
        <w:tc>
          <w:tcPr>
            <w:tcW w:w="2739" w:type="dxa"/>
          </w:tcPr>
          <w:p w14:paraId="211A71E9" w14:textId="77777777" w:rsidR="005D6EFC" w:rsidRDefault="00A97D66">
            <w:pPr>
              <w:pStyle w:val="a5"/>
              <w:rPr>
                <w:sz w:val="21"/>
              </w:rPr>
            </w:pPr>
            <w:r>
              <w:rPr>
                <w:sz w:val="21"/>
              </w:rPr>
              <w:t>C类基金份额申购费率</w:t>
            </w:r>
          </w:p>
        </w:tc>
      </w:tr>
      <w:tr w:rsidR="005D6EFC" w14:paraId="6806C607" w14:textId="77777777">
        <w:trPr>
          <w:trHeight w:val="190"/>
          <w:jc w:val="center"/>
        </w:trPr>
        <w:tc>
          <w:tcPr>
            <w:tcW w:w="3494" w:type="dxa"/>
          </w:tcPr>
          <w:p w14:paraId="618858D5" w14:textId="77777777" w:rsidR="005D6EFC" w:rsidRDefault="00A97D66">
            <w:pPr>
              <w:pStyle w:val="a5"/>
              <w:rPr>
                <w:sz w:val="21"/>
              </w:rPr>
            </w:pPr>
            <w:r>
              <w:rPr>
                <w:sz w:val="21"/>
              </w:rPr>
              <w:t>M＜100万元</w:t>
            </w:r>
          </w:p>
        </w:tc>
        <w:tc>
          <w:tcPr>
            <w:tcW w:w="2841" w:type="dxa"/>
          </w:tcPr>
          <w:p w14:paraId="46C4DC9D" w14:textId="77777777" w:rsidR="005D6EFC" w:rsidRDefault="00A97D66">
            <w:pPr>
              <w:pStyle w:val="a5"/>
              <w:jc w:val="center"/>
              <w:rPr>
                <w:sz w:val="21"/>
              </w:rPr>
            </w:pPr>
            <w:r>
              <w:rPr>
                <w:sz w:val="21"/>
              </w:rPr>
              <w:t>0.50%</w:t>
            </w:r>
          </w:p>
        </w:tc>
        <w:tc>
          <w:tcPr>
            <w:tcW w:w="2739" w:type="dxa"/>
            <w:vMerge w:val="restart"/>
            <w:vAlign w:val="center"/>
          </w:tcPr>
          <w:p w14:paraId="095048D5" w14:textId="77777777" w:rsidR="005D6EFC" w:rsidRDefault="00A97D66">
            <w:pPr>
              <w:pStyle w:val="a5"/>
              <w:jc w:val="center"/>
              <w:rPr>
                <w:sz w:val="21"/>
              </w:rPr>
            </w:pPr>
            <w:r>
              <w:rPr>
                <w:sz w:val="21"/>
              </w:rPr>
              <w:t>0.00%</w:t>
            </w:r>
          </w:p>
        </w:tc>
      </w:tr>
      <w:tr w:rsidR="005D6EFC" w14:paraId="4FD58382" w14:textId="77777777">
        <w:trPr>
          <w:trHeight w:val="190"/>
          <w:jc w:val="center"/>
        </w:trPr>
        <w:tc>
          <w:tcPr>
            <w:tcW w:w="3494" w:type="dxa"/>
          </w:tcPr>
          <w:p w14:paraId="66E7F2A7" w14:textId="77777777" w:rsidR="005D6EFC" w:rsidRDefault="00A97D66">
            <w:pPr>
              <w:pStyle w:val="a5"/>
              <w:rPr>
                <w:sz w:val="21"/>
              </w:rPr>
            </w:pPr>
            <w:r>
              <w:rPr>
                <w:sz w:val="21"/>
              </w:rPr>
              <w:t>100万元≤M＜300万元</w:t>
            </w:r>
          </w:p>
        </w:tc>
        <w:tc>
          <w:tcPr>
            <w:tcW w:w="2841" w:type="dxa"/>
          </w:tcPr>
          <w:p w14:paraId="6B54D106" w14:textId="77777777" w:rsidR="005D6EFC" w:rsidRDefault="00A97D66">
            <w:pPr>
              <w:pStyle w:val="a5"/>
              <w:jc w:val="center"/>
              <w:rPr>
                <w:sz w:val="21"/>
              </w:rPr>
            </w:pPr>
            <w:r>
              <w:rPr>
                <w:sz w:val="21"/>
              </w:rPr>
              <w:t>0.30%</w:t>
            </w:r>
          </w:p>
        </w:tc>
        <w:tc>
          <w:tcPr>
            <w:tcW w:w="2739" w:type="dxa"/>
            <w:vMerge/>
          </w:tcPr>
          <w:p w14:paraId="2FE3C3A6" w14:textId="77777777" w:rsidR="005D6EFC" w:rsidRDefault="005D6EFC">
            <w:pPr>
              <w:pStyle w:val="a5"/>
              <w:rPr>
                <w:sz w:val="21"/>
              </w:rPr>
            </w:pPr>
          </w:p>
        </w:tc>
      </w:tr>
      <w:tr w:rsidR="005D6EFC" w14:paraId="33DC93C0" w14:textId="77777777">
        <w:trPr>
          <w:trHeight w:val="190"/>
          <w:jc w:val="center"/>
        </w:trPr>
        <w:tc>
          <w:tcPr>
            <w:tcW w:w="3494" w:type="dxa"/>
          </w:tcPr>
          <w:p w14:paraId="4D22E1A6" w14:textId="77777777" w:rsidR="005D6EFC" w:rsidRDefault="00A97D66">
            <w:pPr>
              <w:pStyle w:val="a5"/>
              <w:rPr>
                <w:sz w:val="21"/>
              </w:rPr>
            </w:pPr>
            <w:r>
              <w:rPr>
                <w:sz w:val="21"/>
              </w:rPr>
              <w:t>300万元≤M＜500万元</w:t>
            </w:r>
          </w:p>
        </w:tc>
        <w:tc>
          <w:tcPr>
            <w:tcW w:w="2841" w:type="dxa"/>
          </w:tcPr>
          <w:p w14:paraId="4E378BD3" w14:textId="77777777" w:rsidR="005D6EFC" w:rsidRDefault="00A97D66">
            <w:pPr>
              <w:pStyle w:val="a5"/>
              <w:jc w:val="center"/>
              <w:rPr>
                <w:sz w:val="21"/>
              </w:rPr>
            </w:pPr>
            <w:r>
              <w:rPr>
                <w:sz w:val="21"/>
              </w:rPr>
              <w:t>0.15%</w:t>
            </w:r>
          </w:p>
        </w:tc>
        <w:tc>
          <w:tcPr>
            <w:tcW w:w="2739" w:type="dxa"/>
            <w:vMerge/>
          </w:tcPr>
          <w:p w14:paraId="43FBF46B" w14:textId="77777777" w:rsidR="005D6EFC" w:rsidRDefault="005D6EFC">
            <w:pPr>
              <w:pStyle w:val="a5"/>
              <w:rPr>
                <w:sz w:val="21"/>
              </w:rPr>
            </w:pPr>
          </w:p>
        </w:tc>
      </w:tr>
      <w:tr w:rsidR="005D6EFC" w14:paraId="74A3E57C" w14:textId="77777777">
        <w:trPr>
          <w:trHeight w:val="190"/>
          <w:jc w:val="center"/>
        </w:trPr>
        <w:tc>
          <w:tcPr>
            <w:tcW w:w="3494" w:type="dxa"/>
          </w:tcPr>
          <w:p w14:paraId="301CEF4A" w14:textId="77777777" w:rsidR="005D6EFC" w:rsidRDefault="00A97D66">
            <w:pPr>
              <w:pStyle w:val="a5"/>
              <w:rPr>
                <w:sz w:val="21"/>
              </w:rPr>
            </w:pPr>
            <w:r>
              <w:rPr>
                <w:sz w:val="21"/>
              </w:rPr>
              <w:t>M≥500万元</w:t>
            </w:r>
          </w:p>
        </w:tc>
        <w:tc>
          <w:tcPr>
            <w:tcW w:w="2841" w:type="dxa"/>
          </w:tcPr>
          <w:p w14:paraId="6114A8BF" w14:textId="77777777" w:rsidR="005D6EFC" w:rsidRDefault="00A97D66">
            <w:pPr>
              <w:pStyle w:val="a5"/>
              <w:jc w:val="center"/>
              <w:rPr>
                <w:sz w:val="21"/>
              </w:rPr>
            </w:pPr>
            <w:r>
              <w:rPr>
                <w:sz w:val="21"/>
              </w:rPr>
              <w:t>1000元/笔</w:t>
            </w:r>
          </w:p>
        </w:tc>
        <w:tc>
          <w:tcPr>
            <w:tcW w:w="2739" w:type="dxa"/>
            <w:vMerge/>
          </w:tcPr>
          <w:p w14:paraId="709A906F" w14:textId="77777777" w:rsidR="005D6EFC" w:rsidRDefault="005D6EFC">
            <w:pPr>
              <w:pStyle w:val="a5"/>
              <w:rPr>
                <w:sz w:val="21"/>
              </w:rPr>
            </w:pPr>
          </w:p>
        </w:tc>
      </w:tr>
    </w:tbl>
    <w:p w14:paraId="4EA7CD4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本基金的申购费用由申购人承担，不列入基金资产，用于基金的市场推广、销售、登记等各项费用。</w:t>
      </w:r>
    </w:p>
    <w:p w14:paraId="167B8AD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w:t>
      </w:r>
      <w:r>
        <w:rPr>
          <w:sz w:val="21"/>
          <w:szCs w:val="21"/>
        </w:rPr>
        <w:t>3</w:t>
      </w:r>
      <w:r>
        <w:rPr>
          <w:rFonts w:hint="eastAsia"/>
          <w:sz w:val="21"/>
          <w:szCs w:val="21"/>
        </w:rPr>
        <w:t>）扣款日期和扣款金额</w:t>
      </w:r>
      <w:r>
        <w:rPr>
          <w:sz w:val="21"/>
          <w:szCs w:val="21"/>
        </w:rPr>
        <w:t xml:space="preserve"> </w:t>
      </w:r>
    </w:p>
    <w:p w14:paraId="1C8A36B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投资者须遵循各销售机构有关扣款日期的规定，</w:t>
      </w:r>
      <w:proofErr w:type="gramStart"/>
      <w:r>
        <w:rPr>
          <w:rFonts w:hint="eastAsia"/>
          <w:sz w:val="21"/>
          <w:szCs w:val="21"/>
        </w:rPr>
        <w:t>定投金额</w:t>
      </w:r>
      <w:proofErr w:type="gramEnd"/>
      <w:r>
        <w:rPr>
          <w:rFonts w:hint="eastAsia"/>
          <w:sz w:val="21"/>
          <w:szCs w:val="21"/>
        </w:rPr>
        <w:t>A类基金份额每次不少于人民币10元（含10元），</w:t>
      </w:r>
      <w:proofErr w:type="gramStart"/>
      <w:r>
        <w:rPr>
          <w:rFonts w:hint="eastAsia"/>
          <w:sz w:val="21"/>
          <w:szCs w:val="21"/>
        </w:rPr>
        <w:t>定投金额</w:t>
      </w:r>
      <w:proofErr w:type="gramEnd"/>
      <w:r>
        <w:rPr>
          <w:rFonts w:hint="eastAsia"/>
          <w:sz w:val="21"/>
          <w:szCs w:val="21"/>
        </w:rPr>
        <w:t>C类基金份额每次不少于人民币10</w:t>
      </w:r>
      <w:r>
        <w:rPr>
          <w:sz w:val="21"/>
          <w:szCs w:val="21"/>
        </w:rPr>
        <w:t>元</w:t>
      </w:r>
      <w:r>
        <w:rPr>
          <w:rFonts w:hint="eastAsia"/>
          <w:sz w:val="21"/>
          <w:szCs w:val="21"/>
        </w:rPr>
        <w:t>（含10元）。</w:t>
      </w:r>
    </w:p>
    <w:p w14:paraId="7D61F7C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w:t>
      </w:r>
      <w:r>
        <w:rPr>
          <w:sz w:val="21"/>
          <w:szCs w:val="21"/>
        </w:rPr>
        <w:t>4</w:t>
      </w:r>
      <w:r>
        <w:rPr>
          <w:rFonts w:hint="eastAsia"/>
          <w:sz w:val="21"/>
          <w:szCs w:val="21"/>
        </w:rPr>
        <w:t>）重要提示</w:t>
      </w:r>
      <w:r>
        <w:rPr>
          <w:sz w:val="21"/>
          <w:szCs w:val="21"/>
        </w:rPr>
        <w:t xml:space="preserve"> </w:t>
      </w:r>
    </w:p>
    <w:p w14:paraId="326C4DD6" w14:textId="77777777" w:rsidR="005D6EFC" w:rsidRDefault="00A97D66">
      <w:pPr>
        <w:pStyle w:val="a5"/>
        <w:spacing w:before="0" w:beforeAutospacing="0" w:after="0" w:afterAutospacing="0" w:line="360" w:lineRule="auto"/>
        <w:ind w:firstLine="420"/>
        <w:rPr>
          <w:sz w:val="21"/>
          <w:szCs w:val="21"/>
        </w:rPr>
      </w:pPr>
      <w:r>
        <w:rPr>
          <w:sz w:val="21"/>
          <w:szCs w:val="21"/>
        </w:rPr>
        <w:t>1</w:t>
      </w:r>
      <w:r>
        <w:rPr>
          <w:rFonts w:hint="eastAsia"/>
          <w:sz w:val="21"/>
          <w:szCs w:val="21"/>
        </w:rPr>
        <w:t>）凡申请办理本基金</w:t>
      </w:r>
      <w:r>
        <w:rPr>
          <w:sz w:val="21"/>
          <w:szCs w:val="21"/>
        </w:rPr>
        <w:t>“</w:t>
      </w:r>
      <w:r>
        <w:rPr>
          <w:rFonts w:hint="eastAsia"/>
          <w:sz w:val="21"/>
          <w:szCs w:val="21"/>
        </w:rPr>
        <w:t>定期定额投资计划</w:t>
      </w:r>
      <w:r>
        <w:rPr>
          <w:sz w:val="21"/>
          <w:szCs w:val="21"/>
        </w:rPr>
        <w:t>”</w:t>
      </w:r>
      <w:r>
        <w:rPr>
          <w:rFonts w:hint="eastAsia"/>
          <w:sz w:val="21"/>
          <w:szCs w:val="21"/>
        </w:rPr>
        <w:t>的投资者须首先开立本公司开放式</w:t>
      </w:r>
      <w:proofErr w:type="gramStart"/>
      <w:r>
        <w:rPr>
          <w:rFonts w:hint="eastAsia"/>
          <w:sz w:val="21"/>
          <w:szCs w:val="21"/>
        </w:rPr>
        <w:t>基金基金</w:t>
      </w:r>
      <w:proofErr w:type="gramEnd"/>
      <w:r>
        <w:rPr>
          <w:rFonts w:hint="eastAsia"/>
          <w:sz w:val="21"/>
          <w:szCs w:val="21"/>
        </w:rPr>
        <w:t>账户。</w:t>
      </w:r>
    </w:p>
    <w:p w14:paraId="7FF2E6FA" w14:textId="77777777" w:rsidR="005D6EFC" w:rsidRDefault="00A97D66">
      <w:pPr>
        <w:pStyle w:val="a5"/>
        <w:spacing w:before="0" w:beforeAutospacing="0" w:after="0" w:afterAutospacing="0" w:line="360" w:lineRule="auto"/>
        <w:ind w:firstLine="420"/>
        <w:rPr>
          <w:sz w:val="21"/>
          <w:szCs w:val="21"/>
        </w:rPr>
      </w:pPr>
      <w:r>
        <w:rPr>
          <w:sz w:val="21"/>
          <w:szCs w:val="21"/>
        </w:rPr>
        <w:t>2</w:t>
      </w:r>
      <w:r>
        <w:rPr>
          <w:rFonts w:hint="eastAsia"/>
          <w:sz w:val="21"/>
          <w:szCs w:val="21"/>
        </w:rPr>
        <w:t>）本基金定期定额投资计划的每月实际扣款日即为基金申购申请日，并以该日（</w:t>
      </w:r>
      <w:r>
        <w:rPr>
          <w:sz w:val="21"/>
          <w:szCs w:val="21"/>
        </w:rPr>
        <w:t>T</w:t>
      </w:r>
      <w:r>
        <w:rPr>
          <w:rFonts w:hint="eastAsia"/>
          <w:sz w:val="21"/>
          <w:szCs w:val="21"/>
        </w:rPr>
        <w:t>日）的基金份额净值为基准计算申购份额。投资者可以从</w:t>
      </w:r>
      <w:r>
        <w:rPr>
          <w:sz w:val="21"/>
          <w:szCs w:val="21"/>
        </w:rPr>
        <w:t>T+2</w:t>
      </w:r>
      <w:r>
        <w:rPr>
          <w:rFonts w:hint="eastAsia"/>
          <w:sz w:val="21"/>
          <w:szCs w:val="21"/>
        </w:rPr>
        <w:t>日起通过本定期定额投资计划办理网点、致电本公司客</w:t>
      </w:r>
      <w:proofErr w:type="gramStart"/>
      <w:r>
        <w:rPr>
          <w:rFonts w:hint="eastAsia"/>
          <w:sz w:val="21"/>
          <w:szCs w:val="21"/>
        </w:rPr>
        <w:t>服电话</w:t>
      </w:r>
      <w:proofErr w:type="gramEnd"/>
      <w:r>
        <w:rPr>
          <w:rFonts w:hint="eastAsia"/>
          <w:sz w:val="21"/>
          <w:szCs w:val="21"/>
        </w:rPr>
        <w:t>或登录本公司网站查询其每次申购申请的确认情况。申购份额将在确认成功后直接计入投资者的基金账户。</w:t>
      </w:r>
    </w:p>
    <w:p w14:paraId="2493F5AA" w14:textId="77777777" w:rsidR="005D6EFC" w:rsidRDefault="00A97D66">
      <w:pPr>
        <w:pStyle w:val="a5"/>
        <w:spacing w:before="0" w:beforeAutospacing="0" w:after="0" w:afterAutospacing="0" w:line="360" w:lineRule="auto"/>
        <w:ind w:firstLine="420"/>
        <w:rPr>
          <w:sz w:val="21"/>
          <w:szCs w:val="21"/>
        </w:rPr>
      </w:pPr>
      <w:bookmarkStart w:id="103" w:name="chapter_level1_10_59_section_7"/>
      <w:bookmarkEnd w:id="103"/>
      <w:r>
        <w:rPr>
          <w:rStyle w:val="a7"/>
          <w:rFonts w:hint="eastAsia"/>
          <w:sz w:val="21"/>
          <w:szCs w:val="21"/>
        </w:rPr>
        <w:t>十八、基金份额的冻结、解冻与质押</w:t>
      </w:r>
      <w:r>
        <w:rPr>
          <w:sz w:val="21"/>
          <w:szCs w:val="21"/>
        </w:rPr>
        <w:t xml:space="preserve"> </w:t>
      </w:r>
      <w:r>
        <w:rPr>
          <w:rFonts w:hint="eastAsia"/>
          <w:sz w:val="21"/>
          <w:szCs w:val="21"/>
        </w:rPr>
        <w:t xml:space="preserve"> </w:t>
      </w:r>
    </w:p>
    <w:p w14:paraId="5B44438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 </w:t>
      </w:r>
    </w:p>
    <w:p w14:paraId="64DEE0B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如相关法律法规允许基金管理人办理基金份额的质押业务或其他基金业务，基金管理人</w:t>
      </w:r>
      <w:bookmarkStart w:id="104" w:name="chapter_level1_10_59_section_7_end"/>
      <w:bookmarkEnd w:id="104"/>
      <w:r>
        <w:rPr>
          <w:rFonts w:hint="eastAsia"/>
          <w:sz w:val="21"/>
          <w:szCs w:val="21"/>
        </w:rPr>
        <w:t xml:space="preserve">将制定和实施相应的业务规则。 </w:t>
      </w:r>
    </w:p>
    <w:p w14:paraId="55609EEE" w14:textId="77777777" w:rsidR="005D6EFC" w:rsidRDefault="00A97D66">
      <w:pPr>
        <w:widowControl/>
        <w:jc w:val="left"/>
        <w:rPr>
          <w:rFonts w:ascii="宋体" w:eastAsia="宋体" w:hAnsi="宋体"/>
        </w:rPr>
      </w:pPr>
      <w:r>
        <w:rPr>
          <w:rFonts w:ascii="宋体" w:eastAsia="宋体" w:hAnsi="宋体"/>
        </w:rPr>
        <w:br w:type="page"/>
      </w:r>
    </w:p>
    <w:p w14:paraId="76BDFC5B" w14:textId="77777777" w:rsidR="005D6EFC" w:rsidRDefault="00A97D66">
      <w:pPr>
        <w:pStyle w:val="2"/>
        <w:jc w:val="center"/>
        <w:rPr>
          <w:rFonts w:ascii="宋体" w:eastAsia="宋体" w:hAnsi="宋体"/>
          <w:sz w:val="30"/>
        </w:rPr>
      </w:pPr>
      <w:bookmarkStart w:id="105" w:name="chapter_level1_11_60"/>
      <w:bookmarkStart w:id="106" w:name="_Toc27144268"/>
      <w:r>
        <w:rPr>
          <w:rFonts w:ascii="宋体" w:eastAsia="宋体" w:hAnsi="宋体" w:hint="eastAsia"/>
          <w:sz w:val="30"/>
        </w:rPr>
        <w:lastRenderedPageBreak/>
        <w:t>第八部分  基金的投资</w:t>
      </w:r>
      <w:bookmarkEnd w:id="105"/>
      <w:bookmarkEnd w:id="106"/>
    </w:p>
    <w:p w14:paraId="71871E79" w14:textId="77777777" w:rsidR="005D6EFC" w:rsidRDefault="00A97D66">
      <w:pPr>
        <w:pStyle w:val="a5"/>
        <w:spacing w:before="0" w:beforeAutospacing="0" w:after="0" w:afterAutospacing="0" w:line="360" w:lineRule="auto"/>
        <w:ind w:firstLine="420"/>
        <w:rPr>
          <w:sz w:val="21"/>
          <w:szCs w:val="21"/>
        </w:rPr>
      </w:pPr>
      <w:bookmarkStart w:id="107" w:name="chapter_level1_11_60_section_1"/>
      <w:bookmarkEnd w:id="107"/>
      <w:r>
        <w:rPr>
          <w:rStyle w:val="a7"/>
          <w:rFonts w:hint="eastAsia"/>
          <w:sz w:val="21"/>
          <w:szCs w:val="21"/>
        </w:rPr>
        <w:t>一、投资目标</w:t>
      </w:r>
      <w:r>
        <w:rPr>
          <w:sz w:val="21"/>
          <w:szCs w:val="21"/>
        </w:rPr>
        <w:t xml:space="preserve"> </w:t>
      </w:r>
      <w:r>
        <w:rPr>
          <w:rFonts w:hint="eastAsia"/>
          <w:sz w:val="21"/>
          <w:szCs w:val="21"/>
        </w:rPr>
        <w:t xml:space="preserve"> </w:t>
      </w:r>
    </w:p>
    <w:p w14:paraId="67A90C0E" w14:textId="77777777" w:rsidR="005D6EFC" w:rsidRDefault="00A97D66">
      <w:pPr>
        <w:pStyle w:val="a5"/>
        <w:spacing w:before="0" w:beforeAutospacing="0" w:after="0" w:afterAutospacing="0" w:line="360" w:lineRule="auto"/>
        <w:ind w:firstLine="420"/>
        <w:rPr>
          <w:sz w:val="21"/>
          <w:szCs w:val="21"/>
        </w:rPr>
      </w:pPr>
      <w:bookmarkStart w:id="108" w:name="field_60_investmenttarget_1_start"/>
      <w:bookmarkEnd w:id="108"/>
      <w:r>
        <w:rPr>
          <w:rFonts w:hint="eastAsia"/>
          <w:sz w:val="21"/>
          <w:szCs w:val="21"/>
        </w:rPr>
        <w:t>紧密跟踪标的指数，追求跟踪偏离度和跟踪误差的最小化。在正常市场情况下，本基金力争追求日均跟踪偏离度的绝对值不超过0.25%，</w:t>
      </w:r>
      <w:proofErr w:type="gramStart"/>
      <w:r>
        <w:rPr>
          <w:rFonts w:hint="eastAsia"/>
          <w:sz w:val="21"/>
          <w:szCs w:val="21"/>
        </w:rPr>
        <w:t>年化跟踪误差</w:t>
      </w:r>
      <w:proofErr w:type="gramEnd"/>
      <w:r>
        <w:rPr>
          <w:rFonts w:hint="eastAsia"/>
          <w:sz w:val="21"/>
          <w:szCs w:val="21"/>
        </w:rPr>
        <w:t xml:space="preserve">控制在3%以内。 </w:t>
      </w:r>
      <w:bookmarkStart w:id="109" w:name="field_60_investmenttarget_1_end"/>
      <w:bookmarkEnd w:id="109"/>
      <w:r>
        <w:rPr>
          <w:sz w:val="21"/>
          <w:szCs w:val="21"/>
        </w:rPr>
        <w:t xml:space="preserve"> </w:t>
      </w:r>
      <w:r>
        <w:rPr>
          <w:rFonts w:hint="eastAsia"/>
          <w:sz w:val="21"/>
          <w:szCs w:val="21"/>
        </w:rPr>
        <w:t xml:space="preserve"> </w:t>
      </w:r>
    </w:p>
    <w:p w14:paraId="5B4057EA"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二、投资范围</w:t>
      </w:r>
      <w:r>
        <w:rPr>
          <w:sz w:val="21"/>
          <w:szCs w:val="21"/>
        </w:rPr>
        <w:t xml:space="preserve"> </w:t>
      </w:r>
      <w:r>
        <w:rPr>
          <w:rFonts w:hint="eastAsia"/>
          <w:sz w:val="21"/>
          <w:szCs w:val="21"/>
        </w:rPr>
        <w:t xml:space="preserve"> </w:t>
      </w:r>
    </w:p>
    <w:p w14:paraId="4E799C40" w14:textId="77777777" w:rsidR="005D6EFC" w:rsidRDefault="00A97D66">
      <w:pPr>
        <w:pStyle w:val="a5"/>
        <w:spacing w:before="0" w:beforeAutospacing="0" w:after="0" w:afterAutospacing="0" w:line="360" w:lineRule="auto"/>
        <w:ind w:firstLine="420"/>
        <w:rPr>
          <w:sz w:val="21"/>
          <w:szCs w:val="21"/>
        </w:rPr>
      </w:pPr>
      <w:bookmarkStart w:id="110" w:name="field_60_investmentrange_1_start"/>
      <w:bookmarkEnd w:id="110"/>
      <w:r>
        <w:rPr>
          <w:rFonts w:hint="eastAsia"/>
          <w:sz w:val="21"/>
          <w:szCs w:val="21"/>
        </w:rPr>
        <w:t>本基金主要投资于标的指数成份</w:t>
      </w:r>
      <w:proofErr w:type="gramStart"/>
      <w:r>
        <w:rPr>
          <w:rFonts w:hint="eastAsia"/>
          <w:sz w:val="21"/>
          <w:szCs w:val="21"/>
        </w:rPr>
        <w:t>券</w:t>
      </w:r>
      <w:proofErr w:type="gramEnd"/>
      <w:r>
        <w:rPr>
          <w:rFonts w:hint="eastAsia"/>
          <w:sz w:val="21"/>
          <w:szCs w:val="21"/>
        </w:rPr>
        <w:t>和备选成份</w:t>
      </w:r>
      <w:proofErr w:type="gramStart"/>
      <w:r>
        <w:rPr>
          <w:rFonts w:hint="eastAsia"/>
          <w:sz w:val="21"/>
          <w:szCs w:val="21"/>
        </w:rPr>
        <w:t>券</w:t>
      </w:r>
      <w:proofErr w:type="gramEnd"/>
      <w:r>
        <w:rPr>
          <w:rFonts w:hint="eastAsia"/>
          <w:sz w:val="21"/>
          <w:szCs w:val="21"/>
        </w:rPr>
        <w:t>。为更好地实现基金的投资目标，本基金还可以投资于其他政策性金融债、债券回购、银行存款及中国证监会允许基金投资的其他金融工具（但须符合中国证监会相关规定）。</w:t>
      </w:r>
      <w:r>
        <w:rPr>
          <w:sz w:val="21"/>
          <w:szCs w:val="21"/>
        </w:rPr>
        <w:t xml:space="preserve"> </w:t>
      </w:r>
      <w:r>
        <w:rPr>
          <w:rFonts w:hint="eastAsia"/>
          <w:sz w:val="21"/>
          <w:szCs w:val="21"/>
        </w:rPr>
        <w:t xml:space="preserve"> </w:t>
      </w:r>
    </w:p>
    <w:p w14:paraId="2A6C20D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如法律法规或监管机构以后允许基金投资其他品种，基金管理人在履行适当程序后，可以将其纳入投资范围。 </w:t>
      </w:r>
      <w:bookmarkStart w:id="111" w:name="field_60_investmentrange_1_end"/>
      <w:bookmarkEnd w:id="111"/>
      <w:r>
        <w:rPr>
          <w:sz w:val="21"/>
          <w:szCs w:val="21"/>
        </w:rPr>
        <w:t xml:space="preserve"> </w:t>
      </w:r>
      <w:r>
        <w:rPr>
          <w:rFonts w:hint="eastAsia"/>
          <w:sz w:val="21"/>
          <w:szCs w:val="21"/>
        </w:rPr>
        <w:t xml:space="preserve"> </w:t>
      </w:r>
    </w:p>
    <w:p w14:paraId="1134869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基金的投资组合比例为：本基金投资于债券资产的比例不低于基金资产的80%；投资标的指数成份</w:t>
      </w:r>
      <w:proofErr w:type="gramStart"/>
      <w:r>
        <w:rPr>
          <w:rFonts w:hint="eastAsia"/>
          <w:sz w:val="21"/>
          <w:szCs w:val="21"/>
        </w:rPr>
        <w:t>券</w:t>
      </w:r>
      <w:proofErr w:type="gramEnd"/>
      <w:r>
        <w:rPr>
          <w:rFonts w:hint="eastAsia"/>
          <w:sz w:val="21"/>
          <w:szCs w:val="21"/>
        </w:rPr>
        <w:t>和备选成份</w:t>
      </w:r>
      <w:proofErr w:type="gramStart"/>
      <w:r>
        <w:rPr>
          <w:rFonts w:hint="eastAsia"/>
          <w:sz w:val="21"/>
          <w:szCs w:val="21"/>
        </w:rPr>
        <w:t>券</w:t>
      </w:r>
      <w:proofErr w:type="gramEnd"/>
      <w:r>
        <w:rPr>
          <w:rFonts w:hint="eastAsia"/>
          <w:sz w:val="21"/>
          <w:szCs w:val="21"/>
        </w:rPr>
        <w:t>的比例不低于本基金非现金基金资产的80%；每个交易日日</w:t>
      </w:r>
      <w:proofErr w:type="gramStart"/>
      <w:r>
        <w:rPr>
          <w:rFonts w:hint="eastAsia"/>
          <w:sz w:val="21"/>
          <w:szCs w:val="21"/>
        </w:rPr>
        <w:t>终应当</w:t>
      </w:r>
      <w:proofErr w:type="gramEnd"/>
      <w:r>
        <w:rPr>
          <w:rFonts w:hint="eastAsia"/>
          <w:sz w:val="21"/>
          <w:szCs w:val="21"/>
        </w:rPr>
        <w:t xml:space="preserve">保持不低于基金资产净值5%的现金或者到期日在一年以内的政府债券，其中，现金不包括结算备付金、存出保证金、应收申购款等。 </w:t>
      </w:r>
    </w:p>
    <w:p w14:paraId="271B0D78"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三、标的指数</w:t>
      </w:r>
      <w:r>
        <w:rPr>
          <w:sz w:val="21"/>
          <w:szCs w:val="21"/>
        </w:rPr>
        <w:t xml:space="preserve"> </w:t>
      </w:r>
      <w:r>
        <w:rPr>
          <w:rFonts w:hint="eastAsia"/>
          <w:sz w:val="21"/>
          <w:szCs w:val="21"/>
        </w:rPr>
        <w:t xml:space="preserve"> </w:t>
      </w:r>
    </w:p>
    <w:p w14:paraId="53E06F3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中债-5-10年农发行债券指数。 </w:t>
      </w:r>
    </w:p>
    <w:p w14:paraId="64165FE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中债-5-10年农发行债券指数隶属于</w:t>
      </w:r>
      <w:proofErr w:type="gramStart"/>
      <w:r>
        <w:rPr>
          <w:rFonts w:hint="eastAsia"/>
          <w:sz w:val="21"/>
          <w:szCs w:val="21"/>
        </w:rPr>
        <w:t>中债总指数</w:t>
      </w:r>
      <w:proofErr w:type="gramEnd"/>
      <w:r>
        <w:rPr>
          <w:rFonts w:hint="eastAsia"/>
          <w:sz w:val="21"/>
          <w:szCs w:val="21"/>
        </w:rPr>
        <w:t>族分类，该指数成分</w:t>
      </w:r>
      <w:proofErr w:type="gramStart"/>
      <w:r>
        <w:rPr>
          <w:rFonts w:hint="eastAsia"/>
          <w:sz w:val="21"/>
          <w:szCs w:val="21"/>
        </w:rPr>
        <w:t>券</w:t>
      </w:r>
      <w:proofErr w:type="gramEnd"/>
      <w:r>
        <w:rPr>
          <w:rFonts w:hint="eastAsia"/>
          <w:sz w:val="21"/>
          <w:szCs w:val="21"/>
        </w:rPr>
        <w:t xml:space="preserve">包括中国农业发展银行在境内公开发行且上市流通的待偿期4.5至10年（包含4.5年和10年）的政策性银行债，可作为投资该类债券的业绩基准和标的指数。 </w:t>
      </w:r>
    </w:p>
    <w:p w14:paraId="496AD89F"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四、投资策略</w:t>
      </w:r>
      <w:r>
        <w:rPr>
          <w:sz w:val="21"/>
          <w:szCs w:val="21"/>
        </w:rPr>
        <w:t xml:space="preserve"> </w:t>
      </w:r>
      <w:r>
        <w:rPr>
          <w:rFonts w:hint="eastAsia"/>
          <w:sz w:val="21"/>
          <w:szCs w:val="21"/>
        </w:rPr>
        <w:t xml:space="preserve"> </w:t>
      </w:r>
    </w:p>
    <w:p w14:paraId="23051737" w14:textId="77777777" w:rsidR="005D6EFC" w:rsidRDefault="00A97D66">
      <w:pPr>
        <w:pStyle w:val="a5"/>
        <w:spacing w:before="0" w:beforeAutospacing="0" w:after="0" w:afterAutospacing="0" w:line="360" w:lineRule="auto"/>
        <w:ind w:firstLine="420"/>
        <w:rPr>
          <w:sz w:val="21"/>
          <w:szCs w:val="21"/>
        </w:rPr>
      </w:pPr>
      <w:bookmarkStart w:id="112" w:name="field_60_investmentstrategy_1_start"/>
      <w:bookmarkEnd w:id="112"/>
      <w:r>
        <w:rPr>
          <w:rFonts w:hint="eastAsia"/>
          <w:sz w:val="21"/>
          <w:szCs w:val="21"/>
        </w:rPr>
        <w:t>本基金为指数型基金，采用抽样复制和动态最优化的方法为主，选取标的指数成份</w:t>
      </w:r>
      <w:proofErr w:type="gramStart"/>
      <w:r>
        <w:rPr>
          <w:rFonts w:hint="eastAsia"/>
          <w:sz w:val="21"/>
          <w:szCs w:val="21"/>
        </w:rPr>
        <w:t>券</w:t>
      </w:r>
      <w:proofErr w:type="gramEnd"/>
      <w:r>
        <w:rPr>
          <w:rFonts w:hint="eastAsia"/>
          <w:sz w:val="21"/>
          <w:szCs w:val="21"/>
        </w:rPr>
        <w:t>和备选成份</w:t>
      </w:r>
      <w:proofErr w:type="gramStart"/>
      <w:r>
        <w:rPr>
          <w:rFonts w:hint="eastAsia"/>
          <w:sz w:val="21"/>
          <w:szCs w:val="21"/>
        </w:rPr>
        <w:t>券</w:t>
      </w:r>
      <w:proofErr w:type="gramEnd"/>
      <w:r>
        <w:rPr>
          <w:rFonts w:hint="eastAsia"/>
          <w:sz w:val="21"/>
          <w:szCs w:val="21"/>
        </w:rPr>
        <w:t xml:space="preserve">中流动性较好的债券，构造与标的指数风险收益特征相似的资产组合，以实现对标的指数的有效跟踪。 </w:t>
      </w:r>
    </w:p>
    <w:p w14:paraId="15586F7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（一）资产配置策略 </w:t>
      </w:r>
    </w:p>
    <w:p w14:paraId="7CB859C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本基金以追求标的指数长期增长的稳定收益为宗旨，在降低跟踪误差和控制流动性风险的双重约束下</w:t>
      </w:r>
      <w:proofErr w:type="gramStart"/>
      <w:r>
        <w:rPr>
          <w:rFonts w:hint="eastAsia"/>
          <w:sz w:val="21"/>
          <w:szCs w:val="21"/>
        </w:rPr>
        <w:t>构建指数</w:t>
      </w:r>
      <w:proofErr w:type="gramEnd"/>
      <w:r>
        <w:rPr>
          <w:rFonts w:hint="eastAsia"/>
          <w:sz w:val="21"/>
          <w:szCs w:val="21"/>
        </w:rPr>
        <w:t>化的投资组合。本基金跟踪标的指数成份</w:t>
      </w:r>
      <w:proofErr w:type="gramStart"/>
      <w:r>
        <w:rPr>
          <w:rFonts w:hint="eastAsia"/>
          <w:sz w:val="21"/>
          <w:szCs w:val="21"/>
        </w:rPr>
        <w:t>券</w:t>
      </w:r>
      <w:proofErr w:type="gramEnd"/>
      <w:r>
        <w:rPr>
          <w:rFonts w:hint="eastAsia"/>
          <w:sz w:val="21"/>
          <w:szCs w:val="21"/>
        </w:rPr>
        <w:t>和备选成份</w:t>
      </w:r>
      <w:proofErr w:type="gramStart"/>
      <w:r>
        <w:rPr>
          <w:rFonts w:hint="eastAsia"/>
          <w:sz w:val="21"/>
          <w:szCs w:val="21"/>
        </w:rPr>
        <w:t>券</w:t>
      </w:r>
      <w:proofErr w:type="gramEnd"/>
      <w:r>
        <w:rPr>
          <w:rFonts w:hint="eastAsia"/>
          <w:sz w:val="21"/>
          <w:szCs w:val="21"/>
        </w:rPr>
        <w:t xml:space="preserve">的资产比例不低于本基金非现金基金资产的80%。 </w:t>
      </w:r>
    </w:p>
    <w:p w14:paraId="475920A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（二）债券投资策略 </w:t>
      </w:r>
    </w:p>
    <w:p w14:paraId="4147709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基于基金流动性管理和有效利用基金资产的需要，本基金将投资于流动性较好的指数成份</w:t>
      </w:r>
      <w:proofErr w:type="gramStart"/>
      <w:r>
        <w:rPr>
          <w:rFonts w:hint="eastAsia"/>
          <w:sz w:val="21"/>
          <w:szCs w:val="21"/>
        </w:rPr>
        <w:t>券</w:t>
      </w:r>
      <w:proofErr w:type="gramEnd"/>
      <w:r>
        <w:rPr>
          <w:rFonts w:hint="eastAsia"/>
          <w:sz w:val="21"/>
          <w:szCs w:val="21"/>
        </w:rPr>
        <w:t>等债券，保证基金资产流动性，提高基金资产的投资收益。本基金将根据宏观经济形势、货币政策、证券市场变化等分析判断未来利率变化，结合债券定价技术，进行个</w:t>
      </w:r>
      <w:proofErr w:type="gramStart"/>
      <w:r>
        <w:rPr>
          <w:rFonts w:hint="eastAsia"/>
          <w:sz w:val="21"/>
          <w:szCs w:val="21"/>
        </w:rPr>
        <w:t>券</w:t>
      </w:r>
      <w:proofErr w:type="gramEnd"/>
      <w:r>
        <w:rPr>
          <w:rFonts w:hint="eastAsia"/>
          <w:sz w:val="21"/>
          <w:szCs w:val="21"/>
        </w:rPr>
        <w:t xml:space="preserve">选择。 </w:t>
      </w:r>
    </w:p>
    <w:p w14:paraId="6CB6AE8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1、抽样复制策略 </w:t>
      </w:r>
    </w:p>
    <w:p w14:paraId="3752B6A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本基金通过抽样复制和动态最优化的方法进行被动式指数化投资，在力求跟踪误差最小化的前提下，本基金可采取适当方法，如“久期盯住”等优化策略对基金资产进行调整，降低交易成本，以期在规定的风险承受限度之内，尽量缩小跟踪误差。 </w:t>
      </w:r>
    </w:p>
    <w:p w14:paraId="7B3517E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2、替代性策略 </w:t>
      </w:r>
    </w:p>
    <w:p w14:paraId="3EE1E0F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当成份</w:t>
      </w:r>
      <w:proofErr w:type="gramStart"/>
      <w:r>
        <w:rPr>
          <w:rFonts w:hint="eastAsia"/>
          <w:sz w:val="21"/>
          <w:szCs w:val="21"/>
        </w:rPr>
        <w:t>券</w:t>
      </w:r>
      <w:proofErr w:type="gramEnd"/>
      <w:r>
        <w:rPr>
          <w:rFonts w:hint="eastAsia"/>
          <w:sz w:val="21"/>
          <w:szCs w:val="21"/>
        </w:rPr>
        <w:t>市场流动性不足或因法规规定本基金不能投资关联方债券等情况导致本基金无法有效复制和跟踪标的指数时，基金管理人将通过投资备选成份</w:t>
      </w:r>
      <w:proofErr w:type="gramStart"/>
      <w:r>
        <w:rPr>
          <w:rFonts w:hint="eastAsia"/>
          <w:sz w:val="21"/>
          <w:szCs w:val="21"/>
        </w:rPr>
        <w:t>券</w:t>
      </w:r>
      <w:proofErr w:type="gramEnd"/>
      <w:r>
        <w:rPr>
          <w:rFonts w:hint="eastAsia"/>
          <w:sz w:val="21"/>
          <w:szCs w:val="21"/>
        </w:rPr>
        <w:t>为主，并辅以非成份</w:t>
      </w:r>
      <w:proofErr w:type="gramStart"/>
      <w:r>
        <w:rPr>
          <w:rFonts w:hint="eastAsia"/>
          <w:sz w:val="21"/>
          <w:szCs w:val="21"/>
        </w:rPr>
        <w:t>券</w:t>
      </w:r>
      <w:proofErr w:type="gramEnd"/>
      <w:r>
        <w:rPr>
          <w:rFonts w:hint="eastAsia"/>
          <w:sz w:val="21"/>
          <w:szCs w:val="21"/>
        </w:rPr>
        <w:t xml:space="preserve">等金融工具来构建替代组合进行跟踪复制。 </w:t>
      </w:r>
    </w:p>
    <w:p w14:paraId="7A802F7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在正常市场情况下，基金管理人力争本基金的净值增长率与业绩比较基准之间的年跟踪误差不超过3%。如因指数编制规则或其他因素导致跟踪偏离度和跟踪误差超过上述范围，</w:t>
      </w:r>
      <w:bookmarkStart w:id="113" w:name="chapter_level1_11_60_section_1_end"/>
      <w:bookmarkEnd w:id="113"/>
      <w:r>
        <w:rPr>
          <w:rFonts w:hint="eastAsia"/>
          <w:sz w:val="21"/>
          <w:szCs w:val="21"/>
        </w:rPr>
        <w:t xml:space="preserve">基金管理人应采取合理措施避免跟踪偏离度、跟踪误差进一步扩大。 </w:t>
      </w:r>
      <w:bookmarkStart w:id="114" w:name="field_60_investmentstrategy_1_end"/>
      <w:bookmarkEnd w:id="114"/>
      <w:r>
        <w:rPr>
          <w:sz w:val="21"/>
          <w:szCs w:val="21"/>
        </w:rPr>
        <w:t xml:space="preserve"> </w:t>
      </w:r>
      <w:r>
        <w:rPr>
          <w:rFonts w:hint="eastAsia"/>
          <w:sz w:val="21"/>
          <w:szCs w:val="21"/>
        </w:rPr>
        <w:t xml:space="preserve"> </w:t>
      </w:r>
    </w:p>
    <w:p w14:paraId="22AA7407" w14:textId="77777777" w:rsidR="005D6EFC" w:rsidRDefault="00A97D66">
      <w:pPr>
        <w:pStyle w:val="a5"/>
        <w:spacing w:before="0" w:beforeAutospacing="0" w:after="0" w:afterAutospacing="0" w:line="360" w:lineRule="auto"/>
        <w:ind w:firstLine="420"/>
        <w:rPr>
          <w:sz w:val="21"/>
          <w:szCs w:val="21"/>
        </w:rPr>
      </w:pPr>
      <w:bookmarkStart w:id="115" w:name="chapter_level1_11_60_section_2"/>
      <w:bookmarkEnd w:id="115"/>
      <w:r>
        <w:rPr>
          <w:rStyle w:val="a7"/>
          <w:rFonts w:hint="eastAsia"/>
          <w:sz w:val="21"/>
          <w:szCs w:val="21"/>
        </w:rPr>
        <w:t>五、投资决策依据和流程</w:t>
      </w:r>
    </w:p>
    <w:p w14:paraId="0031EB3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投资决策委员会是本基金的最高决策机构，定期或遇重大事件时就投资管理业务的重大问题进行讨论，并对本基金</w:t>
      </w:r>
      <w:proofErr w:type="gramStart"/>
      <w:r>
        <w:rPr>
          <w:rFonts w:hint="eastAsia"/>
          <w:sz w:val="21"/>
          <w:szCs w:val="21"/>
        </w:rPr>
        <w:t>投资做</w:t>
      </w:r>
      <w:proofErr w:type="gramEnd"/>
      <w:r>
        <w:rPr>
          <w:rFonts w:hint="eastAsia"/>
          <w:sz w:val="21"/>
          <w:szCs w:val="21"/>
        </w:rPr>
        <w:t xml:space="preserve">方向性指导。基金经理、研究员、交易员等各司其责，相互制衡。具体的投资流程为： </w:t>
      </w:r>
    </w:p>
    <w:p w14:paraId="1619591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1、投资决策委员会定期召开会议，确定本基金的总投资思路和投资原则； </w:t>
      </w:r>
    </w:p>
    <w:p w14:paraId="657AFB4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2、宏观策略部基于自上而下的研究为本基金提供建议；研究</w:t>
      </w:r>
      <w:proofErr w:type="gramStart"/>
      <w:r>
        <w:rPr>
          <w:rFonts w:hint="eastAsia"/>
          <w:sz w:val="21"/>
          <w:szCs w:val="21"/>
        </w:rPr>
        <w:t>部行业</w:t>
      </w:r>
      <w:proofErr w:type="gramEnd"/>
      <w:r>
        <w:rPr>
          <w:rFonts w:hint="eastAsia"/>
          <w:sz w:val="21"/>
          <w:szCs w:val="21"/>
        </w:rPr>
        <w:t xml:space="preserve">研究员为行业研究与分析提供支持；固定收益部数量及信用分析员为固定收益类投资决策提供依据； </w:t>
      </w:r>
    </w:p>
    <w:p w14:paraId="3A07B98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3、固定收益部定期召开投资例会，根据投资决策委员会的决定，结合市场和个</w:t>
      </w:r>
      <w:proofErr w:type="gramStart"/>
      <w:r>
        <w:rPr>
          <w:rFonts w:hint="eastAsia"/>
          <w:sz w:val="21"/>
          <w:szCs w:val="21"/>
        </w:rPr>
        <w:t>券</w:t>
      </w:r>
      <w:proofErr w:type="gramEnd"/>
      <w:r>
        <w:rPr>
          <w:rFonts w:hint="eastAsia"/>
          <w:sz w:val="21"/>
          <w:szCs w:val="21"/>
        </w:rPr>
        <w:t xml:space="preserve">的变化，制定具体的投资策略； </w:t>
      </w:r>
    </w:p>
    <w:p w14:paraId="55656C6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4、基金经理</w:t>
      </w:r>
      <w:proofErr w:type="gramStart"/>
      <w:r>
        <w:rPr>
          <w:rFonts w:hint="eastAsia"/>
          <w:sz w:val="21"/>
          <w:szCs w:val="21"/>
        </w:rPr>
        <w:t>依据投委会</w:t>
      </w:r>
      <w:proofErr w:type="gramEnd"/>
      <w:r>
        <w:rPr>
          <w:rFonts w:hint="eastAsia"/>
          <w:sz w:val="21"/>
          <w:szCs w:val="21"/>
        </w:rPr>
        <w:t xml:space="preserve">的决定，参考研究员的投资建议，结合风险控制和业绩评估的反馈意见，根据市场情况，制定并实施具体的投资组合方案； </w:t>
      </w:r>
    </w:p>
    <w:p w14:paraId="2EFD592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5、基金经理向交易员下达指令，交易员执行后向基金经理反馈； </w:t>
      </w:r>
    </w:p>
    <w:p w14:paraId="485218E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6、监察法律部对投资的全过程进行合</w:t>
      </w:r>
      <w:proofErr w:type="gramStart"/>
      <w:r>
        <w:rPr>
          <w:rFonts w:hint="eastAsia"/>
          <w:sz w:val="21"/>
          <w:szCs w:val="21"/>
        </w:rPr>
        <w:t>规</w:t>
      </w:r>
      <w:proofErr w:type="gramEnd"/>
      <w:r>
        <w:rPr>
          <w:rFonts w:hint="eastAsia"/>
          <w:sz w:val="21"/>
          <w:szCs w:val="21"/>
        </w:rPr>
        <w:t xml:space="preserve">风险监控； </w:t>
      </w:r>
    </w:p>
    <w:p w14:paraId="1092AA7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7、风险管理部通过行使风险管理职能，测算、分析和监控投资风险,根据风险限额管理政策防范超预期风险； </w:t>
      </w:r>
    </w:p>
    <w:p w14:paraId="65A3635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8、风险管理部对基金投资进行风险调整业绩评估，定期与基金经理讨论收益和风险预算。 </w:t>
      </w:r>
    </w:p>
    <w:p w14:paraId="4825CF1A"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六、投资禁止行为与限制</w:t>
      </w:r>
      <w:r>
        <w:rPr>
          <w:sz w:val="21"/>
          <w:szCs w:val="21"/>
        </w:rPr>
        <w:t xml:space="preserve"> </w:t>
      </w:r>
      <w:r>
        <w:rPr>
          <w:rFonts w:hint="eastAsia"/>
          <w:sz w:val="21"/>
          <w:szCs w:val="21"/>
        </w:rPr>
        <w:t xml:space="preserve"> </w:t>
      </w:r>
    </w:p>
    <w:p w14:paraId="6D86E68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1、组合限制 </w:t>
      </w:r>
    </w:p>
    <w:p w14:paraId="6B46607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14:paraId="05F0BC6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（1）本基金投资于债券资产的比例不低于基金资产的80%，投资标的指数成份</w:t>
      </w:r>
      <w:proofErr w:type="gramStart"/>
      <w:r>
        <w:rPr>
          <w:rFonts w:hint="eastAsia"/>
          <w:sz w:val="21"/>
          <w:szCs w:val="21"/>
        </w:rPr>
        <w:t>券</w:t>
      </w:r>
      <w:proofErr w:type="gramEnd"/>
      <w:r>
        <w:rPr>
          <w:rFonts w:hint="eastAsia"/>
          <w:sz w:val="21"/>
          <w:szCs w:val="21"/>
        </w:rPr>
        <w:t>和备选成份</w:t>
      </w:r>
      <w:proofErr w:type="gramStart"/>
      <w:r>
        <w:rPr>
          <w:rFonts w:hint="eastAsia"/>
          <w:sz w:val="21"/>
          <w:szCs w:val="21"/>
        </w:rPr>
        <w:t>券</w:t>
      </w:r>
      <w:proofErr w:type="gramEnd"/>
      <w:r>
        <w:rPr>
          <w:rFonts w:hint="eastAsia"/>
          <w:sz w:val="21"/>
          <w:szCs w:val="21"/>
        </w:rPr>
        <w:t xml:space="preserve">的比例不低于本基金非现金基金资产的80%； </w:t>
      </w:r>
    </w:p>
    <w:p w14:paraId="7F79AF2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（2）每个交易日日</w:t>
      </w:r>
      <w:proofErr w:type="gramStart"/>
      <w:r>
        <w:rPr>
          <w:rFonts w:hint="eastAsia"/>
          <w:sz w:val="21"/>
          <w:szCs w:val="21"/>
        </w:rPr>
        <w:t>终应当</w:t>
      </w:r>
      <w:proofErr w:type="gramEnd"/>
      <w:r>
        <w:rPr>
          <w:rFonts w:hint="eastAsia"/>
          <w:sz w:val="21"/>
          <w:szCs w:val="21"/>
        </w:rPr>
        <w:t xml:space="preserve">保持不低于基金资产净值5%的现金或者到期日在一年以内的政府债券，其中现金不包括结算备付金、存出保证金、应收申购款等； </w:t>
      </w:r>
    </w:p>
    <w:p w14:paraId="7A40B01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（3）本基金进入全国银行间同业市场进行债券回购的资金余额不得超过基金资产净值的40%；本基金在全国银行间同业市场中的债券回购最长期限为1年，债券回购到期后不得展期； </w:t>
      </w:r>
    </w:p>
    <w:p w14:paraId="1EB1905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（4）本基金资产总值不得超过基金资产净值的140%； </w:t>
      </w:r>
    </w:p>
    <w:p w14:paraId="1CFC50C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本基金主动投资于流动性受限资产的市值合计不得超过基金资产净值的15%；因证券市场波动、基金规模变动等基金管理人之外的因素致使基金不符合前述比例限制的，基金管理人不得主动新增流动性受限资产的投资； </w:t>
      </w:r>
    </w:p>
    <w:p w14:paraId="16B3819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（6）本基金与私募类</w:t>
      </w:r>
      <w:proofErr w:type="gramStart"/>
      <w:r>
        <w:rPr>
          <w:rFonts w:hint="eastAsia"/>
          <w:sz w:val="21"/>
          <w:szCs w:val="21"/>
        </w:rPr>
        <w:t>证券资管产品</w:t>
      </w:r>
      <w:proofErr w:type="gramEnd"/>
      <w:r>
        <w:rPr>
          <w:rFonts w:hint="eastAsia"/>
          <w:sz w:val="21"/>
          <w:szCs w:val="21"/>
        </w:rPr>
        <w:t xml:space="preserve">及中国证监会认定的其他主体为交易对手开展逆回购交易的，可接受质押品的资质要求应当与基金合同约定的投资范围保持一致； </w:t>
      </w:r>
    </w:p>
    <w:p w14:paraId="7F803B0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（7）法律法规及中国证监会规定的和《基金合同》约定的其他投资比例限制。 </w:t>
      </w:r>
    </w:p>
    <w:p w14:paraId="756550F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除上述第（2）、（5）、（6）项外，因证券市场波动、证券发行人合并、基金规模变动等基金管理人之外的因素致使基金投资比例不符合上述规定投资比例的，基金管理人应当在10个交易日内进行调整，但中国证监会规定的特殊情形除外。 </w:t>
      </w:r>
    </w:p>
    <w:p w14:paraId="4ADFC9E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14:paraId="0651895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法律法规或监管部门取消或调整上述限制，如适用于本基金，基金管理人在履行适当程序后，则本基金投资不再受相关限制或按调整后的规定执行。 </w:t>
      </w:r>
    </w:p>
    <w:p w14:paraId="010EDA6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2、禁止行为 </w:t>
      </w:r>
    </w:p>
    <w:p w14:paraId="31DE38D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14:paraId="3536DD7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（1）承销证券； </w:t>
      </w:r>
    </w:p>
    <w:p w14:paraId="14DA989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（2）违反规定向他人贷款或者提供担保； </w:t>
      </w:r>
    </w:p>
    <w:p w14:paraId="211C110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（3）从事承担无限责任的投资； </w:t>
      </w:r>
    </w:p>
    <w:p w14:paraId="4CC66F5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（4）买卖其他基金份额，但是中国证监会另有规定的除外； </w:t>
      </w:r>
    </w:p>
    <w:p w14:paraId="73AAD98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14:paraId="7C67DB9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14:paraId="375F4D7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（7）法律、行政法规和中国证监会规定禁止的其他活动。 </w:t>
      </w:r>
    </w:p>
    <w:p w14:paraId="5E2C084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14:paraId="5A46662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法律、行政法规或监管部门取消或变更上述禁止性规定，如适用于本基金，基金管理人在履行适当程序后，则本基金投资不再受相关限制或按变更后的规定执行。 </w:t>
      </w:r>
    </w:p>
    <w:p w14:paraId="59C9E89E" w14:textId="77777777" w:rsidR="005D6EFC" w:rsidRDefault="00A97D66">
      <w:pPr>
        <w:pStyle w:val="a5"/>
        <w:spacing w:before="0" w:beforeAutospacing="0" w:after="0" w:afterAutospacing="0" w:line="360" w:lineRule="auto"/>
        <w:ind w:firstLine="420"/>
        <w:rPr>
          <w:sz w:val="21"/>
          <w:szCs w:val="21"/>
        </w:rPr>
      </w:pPr>
      <w:bookmarkStart w:id="116" w:name="chapter_level1_11_60_section_2_end"/>
      <w:bookmarkEnd w:id="116"/>
      <w:r>
        <w:rPr>
          <w:rStyle w:val="a7"/>
          <w:rFonts w:hint="eastAsia"/>
          <w:sz w:val="21"/>
          <w:szCs w:val="21"/>
        </w:rPr>
        <w:t>七、业绩比较基准</w:t>
      </w:r>
      <w:r>
        <w:rPr>
          <w:sz w:val="21"/>
          <w:szCs w:val="21"/>
        </w:rPr>
        <w:t xml:space="preserve"> </w:t>
      </w:r>
      <w:r>
        <w:rPr>
          <w:rFonts w:hint="eastAsia"/>
          <w:sz w:val="21"/>
          <w:szCs w:val="21"/>
        </w:rPr>
        <w:t xml:space="preserve"> </w:t>
      </w:r>
    </w:p>
    <w:p w14:paraId="31EDD84E" w14:textId="77777777" w:rsidR="005D6EFC" w:rsidRDefault="00A97D66">
      <w:pPr>
        <w:pStyle w:val="a5"/>
        <w:spacing w:before="0" w:beforeAutospacing="0" w:after="0" w:afterAutospacing="0" w:line="360" w:lineRule="auto"/>
        <w:ind w:firstLine="420"/>
        <w:rPr>
          <w:sz w:val="21"/>
          <w:szCs w:val="21"/>
        </w:rPr>
      </w:pPr>
      <w:bookmarkStart w:id="117" w:name="chapter_level1_11_60_section_3"/>
      <w:bookmarkStart w:id="118" w:name="field_60_benchmark_1_start"/>
      <w:bookmarkEnd w:id="117"/>
      <w:bookmarkEnd w:id="118"/>
      <w:r>
        <w:rPr>
          <w:rFonts w:hint="eastAsia"/>
          <w:sz w:val="21"/>
          <w:szCs w:val="21"/>
        </w:rPr>
        <w:t xml:space="preserve">本基金业绩比较基准为：95%×中债-5-10年农发行债券指数收益率+5%×银行活期存款利率(税后)。 </w:t>
      </w:r>
      <w:bookmarkStart w:id="119" w:name="field_60_benchmark_1_end"/>
      <w:bookmarkEnd w:id="119"/>
      <w:r>
        <w:rPr>
          <w:sz w:val="21"/>
          <w:szCs w:val="21"/>
        </w:rPr>
        <w:t xml:space="preserve"> </w:t>
      </w:r>
      <w:r>
        <w:rPr>
          <w:rFonts w:hint="eastAsia"/>
          <w:sz w:val="21"/>
          <w:szCs w:val="21"/>
        </w:rPr>
        <w:t xml:space="preserve"> </w:t>
      </w:r>
    </w:p>
    <w:p w14:paraId="0C8FF93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中债-5-10年农发行债券指数隶属于</w:t>
      </w:r>
      <w:proofErr w:type="gramStart"/>
      <w:r>
        <w:rPr>
          <w:rFonts w:hint="eastAsia"/>
          <w:sz w:val="21"/>
          <w:szCs w:val="21"/>
        </w:rPr>
        <w:t>中债总指数</w:t>
      </w:r>
      <w:proofErr w:type="gramEnd"/>
      <w:r>
        <w:rPr>
          <w:rFonts w:hint="eastAsia"/>
          <w:sz w:val="21"/>
          <w:szCs w:val="21"/>
        </w:rPr>
        <w:t>族分类，该指数成分</w:t>
      </w:r>
      <w:proofErr w:type="gramStart"/>
      <w:r>
        <w:rPr>
          <w:rFonts w:hint="eastAsia"/>
          <w:sz w:val="21"/>
          <w:szCs w:val="21"/>
        </w:rPr>
        <w:t>券</w:t>
      </w:r>
      <w:proofErr w:type="gramEnd"/>
      <w:r>
        <w:rPr>
          <w:rFonts w:hint="eastAsia"/>
          <w:sz w:val="21"/>
          <w:szCs w:val="21"/>
        </w:rPr>
        <w:t xml:space="preserve">包括中国农业发展银行在境内公开发行且上市流通的待偿期4.5至10年（包含4.5年和10年）的政策性银行债，可作为投资该类债券的业绩基准和标的指数。 </w:t>
      </w:r>
    </w:p>
    <w:p w14:paraId="0A57598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业绩比较基准变更对基金投资无实质性影响（包括但不限于编制机构变更、指数更名等），则无需召开基金份额持有人大会，基金管理人可在取得基金托</w:t>
      </w:r>
      <w:bookmarkStart w:id="120" w:name="chapter_level1_11_60_section_3_end"/>
      <w:bookmarkEnd w:id="120"/>
      <w:r>
        <w:rPr>
          <w:rFonts w:hint="eastAsia"/>
          <w:sz w:val="21"/>
          <w:szCs w:val="21"/>
        </w:rPr>
        <w:t xml:space="preserve">管人同意后变更标的指数和业绩比较基准，报中国证监会备案并及时公告。 </w:t>
      </w:r>
    </w:p>
    <w:p w14:paraId="5412D853" w14:textId="77777777" w:rsidR="005D6EFC" w:rsidRDefault="00A97D66">
      <w:pPr>
        <w:pStyle w:val="a5"/>
        <w:spacing w:before="0" w:beforeAutospacing="0" w:after="0" w:afterAutospacing="0" w:line="360" w:lineRule="auto"/>
        <w:ind w:firstLine="420"/>
        <w:rPr>
          <w:sz w:val="21"/>
          <w:szCs w:val="21"/>
        </w:rPr>
      </w:pPr>
      <w:bookmarkStart w:id="121" w:name="chapter_level1_11_60_section_4"/>
      <w:bookmarkEnd w:id="121"/>
      <w:r>
        <w:rPr>
          <w:rStyle w:val="a7"/>
          <w:rFonts w:hint="eastAsia"/>
          <w:sz w:val="21"/>
          <w:szCs w:val="21"/>
        </w:rPr>
        <w:t>八、风险收益特征</w:t>
      </w:r>
      <w:r>
        <w:rPr>
          <w:sz w:val="21"/>
          <w:szCs w:val="21"/>
        </w:rPr>
        <w:t xml:space="preserve"> </w:t>
      </w:r>
      <w:r>
        <w:rPr>
          <w:rFonts w:hint="eastAsia"/>
          <w:sz w:val="21"/>
          <w:szCs w:val="21"/>
        </w:rPr>
        <w:t xml:space="preserve"> </w:t>
      </w:r>
    </w:p>
    <w:p w14:paraId="7201D625" w14:textId="77777777" w:rsidR="005D6EFC" w:rsidRDefault="00A97D66">
      <w:pPr>
        <w:pStyle w:val="a5"/>
        <w:spacing w:before="0" w:beforeAutospacing="0" w:after="0" w:afterAutospacing="0" w:line="360" w:lineRule="auto"/>
        <w:ind w:firstLine="420"/>
        <w:rPr>
          <w:sz w:val="21"/>
          <w:szCs w:val="21"/>
        </w:rPr>
      </w:pPr>
      <w:bookmarkStart w:id="122" w:name="field_60_riskyield_1_start"/>
      <w:bookmarkEnd w:id="122"/>
      <w:r>
        <w:rPr>
          <w:rFonts w:hint="eastAsia"/>
          <w:sz w:val="21"/>
          <w:szCs w:val="21"/>
        </w:rPr>
        <w:lastRenderedPageBreak/>
        <w:t>本基金为债券</w:t>
      </w:r>
      <w:proofErr w:type="gramStart"/>
      <w:r>
        <w:rPr>
          <w:rFonts w:hint="eastAsia"/>
          <w:sz w:val="21"/>
          <w:szCs w:val="21"/>
        </w:rPr>
        <w:t>型指数</w:t>
      </w:r>
      <w:proofErr w:type="gramEnd"/>
      <w:r>
        <w:rPr>
          <w:rFonts w:hint="eastAsia"/>
          <w:sz w:val="21"/>
          <w:szCs w:val="21"/>
        </w:rPr>
        <w:t>基金，属于中低风险收益水平，其预期风险和预期收益低于股票型基金、混合型基金，高于货币市场基金。</w:t>
      </w:r>
      <w:r>
        <w:rPr>
          <w:sz w:val="21"/>
          <w:szCs w:val="21"/>
        </w:rPr>
        <w:t xml:space="preserve"> </w:t>
      </w:r>
      <w:r>
        <w:rPr>
          <w:rFonts w:hint="eastAsia"/>
          <w:sz w:val="21"/>
          <w:szCs w:val="21"/>
        </w:rPr>
        <w:t xml:space="preserve"> </w:t>
      </w:r>
    </w:p>
    <w:p w14:paraId="4B813C2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本基金为指数型基金，具有与标的指数以及标的指数所代表的债券市场相似的风险收益特征。 </w:t>
      </w:r>
      <w:bookmarkStart w:id="123" w:name="field_60_riskyield_1_end"/>
      <w:bookmarkEnd w:id="123"/>
      <w:r>
        <w:rPr>
          <w:sz w:val="21"/>
          <w:szCs w:val="21"/>
        </w:rPr>
        <w:t xml:space="preserve"> </w:t>
      </w:r>
      <w:r>
        <w:rPr>
          <w:rFonts w:hint="eastAsia"/>
          <w:sz w:val="21"/>
          <w:szCs w:val="21"/>
        </w:rPr>
        <w:t xml:space="preserve"> </w:t>
      </w:r>
    </w:p>
    <w:p w14:paraId="37EDA7F8"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九、基金管理人代表基金行使相关权利的处理原则及方法</w:t>
      </w:r>
      <w:r>
        <w:rPr>
          <w:sz w:val="21"/>
          <w:szCs w:val="21"/>
        </w:rPr>
        <w:t xml:space="preserve"> </w:t>
      </w:r>
      <w:r>
        <w:rPr>
          <w:rFonts w:hint="eastAsia"/>
          <w:sz w:val="21"/>
          <w:szCs w:val="21"/>
        </w:rPr>
        <w:t xml:space="preserve"> </w:t>
      </w:r>
    </w:p>
    <w:p w14:paraId="33519BF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1、基金管理人按照国家有关规定代表基金独立行使相关权利，保护基金份额持有人的利益； </w:t>
      </w:r>
    </w:p>
    <w:p w14:paraId="5CD9993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2、有利于基金财产的安全与增值； </w:t>
      </w:r>
    </w:p>
    <w:p w14:paraId="22D7B33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3、不通过关联交易为自身、雇员、授权代理人或任何存在利害关系的第三人牟取任何</w:t>
      </w:r>
      <w:bookmarkStart w:id="124" w:name="chapter_level1_11_60_section_4_end"/>
      <w:bookmarkEnd w:id="124"/>
      <w:r>
        <w:rPr>
          <w:rFonts w:hint="eastAsia"/>
          <w:sz w:val="21"/>
          <w:szCs w:val="21"/>
        </w:rPr>
        <w:t xml:space="preserve">不当利益。 </w:t>
      </w:r>
    </w:p>
    <w:p w14:paraId="48021AF8" w14:textId="77777777" w:rsidR="005D6EFC" w:rsidRDefault="00A97D66">
      <w:pPr>
        <w:pStyle w:val="a5"/>
        <w:spacing w:before="0" w:beforeAutospacing="0" w:after="0" w:afterAutospacing="0" w:line="360" w:lineRule="auto"/>
        <w:ind w:firstLine="420"/>
        <w:rPr>
          <w:sz w:val="21"/>
          <w:szCs w:val="21"/>
        </w:rPr>
      </w:pPr>
      <w:bookmarkStart w:id="125" w:name="chapter_level1_11_60_section_5"/>
      <w:bookmarkStart w:id="126" w:name="chapter_level1_11_60_section_5_end"/>
      <w:bookmarkEnd w:id="125"/>
      <w:bookmarkEnd w:id="126"/>
      <w:r>
        <w:rPr>
          <w:rStyle w:val="a7"/>
          <w:rFonts w:hint="eastAsia"/>
          <w:sz w:val="21"/>
          <w:szCs w:val="21"/>
        </w:rPr>
        <w:t>十、基金投资组合报告</w:t>
      </w:r>
      <w:r>
        <w:rPr>
          <w:sz w:val="21"/>
          <w:szCs w:val="21"/>
        </w:rPr>
        <w:t xml:space="preserve"> </w:t>
      </w:r>
      <w:r>
        <w:rPr>
          <w:rFonts w:hint="eastAsia"/>
          <w:sz w:val="21"/>
          <w:szCs w:val="21"/>
        </w:rPr>
        <w:t xml:space="preserve"> </w:t>
      </w:r>
    </w:p>
    <w:p w14:paraId="13D17077" w14:textId="77777777" w:rsidR="005D6EFC" w:rsidRDefault="00A97D66">
      <w:pPr>
        <w:pStyle w:val="a5"/>
        <w:spacing w:before="0" w:beforeAutospacing="0" w:after="0" w:afterAutospacing="0" w:line="360" w:lineRule="auto"/>
        <w:ind w:firstLine="420"/>
        <w:rPr>
          <w:sz w:val="21"/>
          <w:szCs w:val="21"/>
        </w:rPr>
      </w:pPr>
      <w:bookmarkStart w:id="127" w:name="chapter_level1_11_60_section_6"/>
      <w:bookmarkEnd w:id="127"/>
      <w:r>
        <w:rPr>
          <w:rFonts w:hint="eastAsia"/>
          <w:sz w:val="21"/>
          <w:szCs w:val="21"/>
        </w:rPr>
        <w:t xml:space="preserve">基金管理人的董事会及董事保证本报告所载资料不存在虚假记载、误导性陈述或重大遗漏，并对其内容的真实性、准确性和完整性承担个别及连带责任。 </w:t>
      </w:r>
    </w:p>
    <w:p w14:paraId="64D44CEF" w14:textId="1DA2D10D"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基金托管人根据基金合同规定，复核了本报告中的净值表现和投资组合报告等内容，保证复核内容不存在虚假记载、误导性陈述或者重大遗漏。 </w:t>
      </w:r>
    </w:p>
    <w:p w14:paraId="3F98668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本投资组合报告所载数据截至</w:t>
      </w:r>
      <w:bookmarkStart w:id="128" w:name="field_2343_financeendday_2"/>
      <w:r>
        <w:rPr>
          <w:sz w:val="21"/>
          <w:szCs w:val="21"/>
        </w:rPr>
        <w:t>2019年09月30日</w:t>
      </w:r>
      <w:bookmarkEnd w:id="128"/>
      <w:r>
        <w:rPr>
          <w:rFonts w:hint="eastAsia"/>
          <w:sz w:val="21"/>
          <w:szCs w:val="21"/>
        </w:rPr>
        <w:t xml:space="preserve">，本报告中所列财务数据未经审计。 </w:t>
      </w:r>
    </w:p>
    <w:p w14:paraId="54A1627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w:t>
      </w:r>
      <w:r>
        <w:rPr>
          <w:sz w:val="21"/>
          <w:szCs w:val="21"/>
        </w:rPr>
        <w:t xml:space="preserve"> </w:t>
      </w:r>
      <w:r>
        <w:rPr>
          <w:rFonts w:hint="eastAsia"/>
          <w:sz w:val="21"/>
          <w:szCs w:val="21"/>
        </w:rPr>
        <w:t>报告期末基金资产组合情况</w:t>
      </w:r>
      <w:r>
        <w:rPr>
          <w:sz w:val="21"/>
          <w:szCs w:val="21"/>
        </w:rPr>
        <w:t xml:space="preserve"> </w:t>
      </w:r>
      <w:r>
        <w:rPr>
          <w:rFonts w:hint="eastAsia"/>
          <w:sz w:val="21"/>
          <w:szCs w:val="21"/>
        </w:rPr>
        <w:t xml:space="preserve"> </w:t>
      </w:r>
    </w:p>
    <w:tbl>
      <w:tblPr>
        <w:tblStyle w:val="a6"/>
        <w:tblW w:w="9311" w:type="dxa"/>
        <w:tblLook w:val="04A0" w:firstRow="1" w:lastRow="0" w:firstColumn="1" w:lastColumn="0" w:noHBand="0" w:noVBand="1"/>
      </w:tblPr>
      <w:tblGrid>
        <w:gridCol w:w="817"/>
        <w:gridCol w:w="428"/>
        <w:gridCol w:w="2026"/>
        <w:gridCol w:w="1232"/>
        <w:gridCol w:w="1701"/>
        <w:gridCol w:w="236"/>
        <w:gridCol w:w="2635"/>
        <w:gridCol w:w="236"/>
      </w:tblGrid>
      <w:tr w:rsidR="005D6EFC" w14:paraId="1EE11092" w14:textId="77777777">
        <w:trPr>
          <w:gridAfter w:val="1"/>
          <w:wAfter w:w="236" w:type="dxa"/>
        </w:trPr>
        <w:tc>
          <w:tcPr>
            <w:tcW w:w="817" w:type="dxa"/>
            <w:shd w:val="clear" w:color="auto" w:fill="auto"/>
          </w:tcPr>
          <w:p w14:paraId="4E4B55E2" w14:textId="77777777" w:rsidR="005D6EFC" w:rsidRDefault="00A97D66">
            <w:pPr>
              <w:pStyle w:val="a5"/>
              <w:jc w:val="center"/>
              <w:rPr>
                <w:sz w:val="21"/>
              </w:rPr>
            </w:pPr>
            <w:r>
              <w:rPr>
                <w:rFonts w:hint="eastAsia"/>
                <w:sz w:val="21"/>
              </w:rPr>
              <w:t>序号</w:t>
            </w:r>
          </w:p>
        </w:tc>
        <w:tc>
          <w:tcPr>
            <w:tcW w:w="3686" w:type="dxa"/>
            <w:gridSpan w:val="3"/>
            <w:shd w:val="clear" w:color="auto" w:fill="auto"/>
          </w:tcPr>
          <w:p w14:paraId="3B2A9319" w14:textId="77777777" w:rsidR="005D6EFC" w:rsidRDefault="00A97D66">
            <w:pPr>
              <w:pStyle w:val="a5"/>
              <w:jc w:val="center"/>
              <w:rPr>
                <w:sz w:val="21"/>
              </w:rPr>
            </w:pPr>
            <w:r>
              <w:rPr>
                <w:rFonts w:hint="eastAsia"/>
                <w:sz w:val="21"/>
              </w:rPr>
              <w:t>项目</w:t>
            </w:r>
          </w:p>
        </w:tc>
        <w:tc>
          <w:tcPr>
            <w:tcW w:w="1701" w:type="dxa"/>
            <w:shd w:val="clear" w:color="auto" w:fill="auto"/>
          </w:tcPr>
          <w:p w14:paraId="6B59F14F" w14:textId="77777777" w:rsidR="005D6EFC" w:rsidRDefault="00A97D66">
            <w:pPr>
              <w:pStyle w:val="a5"/>
              <w:jc w:val="center"/>
              <w:rPr>
                <w:sz w:val="21"/>
              </w:rPr>
            </w:pPr>
            <w:r>
              <w:rPr>
                <w:rFonts w:hint="eastAsia"/>
                <w:sz w:val="21"/>
              </w:rPr>
              <w:t>金额(元)</w:t>
            </w:r>
          </w:p>
        </w:tc>
        <w:tc>
          <w:tcPr>
            <w:tcW w:w="2871" w:type="dxa"/>
            <w:gridSpan w:val="2"/>
            <w:shd w:val="clear" w:color="auto" w:fill="auto"/>
          </w:tcPr>
          <w:p w14:paraId="748B4B9F" w14:textId="77777777" w:rsidR="005D6EFC" w:rsidRDefault="00A97D66">
            <w:pPr>
              <w:pStyle w:val="a5"/>
              <w:jc w:val="center"/>
              <w:rPr>
                <w:sz w:val="21"/>
              </w:rPr>
            </w:pPr>
            <w:r>
              <w:rPr>
                <w:rFonts w:hint="eastAsia"/>
                <w:sz w:val="21"/>
              </w:rPr>
              <w:t>占基金总资产的比例(%)</w:t>
            </w:r>
          </w:p>
        </w:tc>
      </w:tr>
      <w:tr w:rsidR="005D6EFC" w14:paraId="526541E8" w14:textId="77777777">
        <w:trPr>
          <w:gridAfter w:val="1"/>
          <w:wAfter w:w="236" w:type="dxa"/>
        </w:trPr>
        <w:tc>
          <w:tcPr>
            <w:tcW w:w="817" w:type="dxa"/>
            <w:shd w:val="clear" w:color="auto" w:fill="auto"/>
          </w:tcPr>
          <w:p w14:paraId="3B45639E" w14:textId="77777777" w:rsidR="005D6EFC" w:rsidRDefault="00A97D66">
            <w:pPr>
              <w:pStyle w:val="a5"/>
              <w:jc w:val="center"/>
              <w:rPr>
                <w:sz w:val="21"/>
              </w:rPr>
            </w:pPr>
            <w:r>
              <w:rPr>
                <w:rFonts w:hint="eastAsia"/>
                <w:sz w:val="21"/>
              </w:rPr>
              <w:t>1</w:t>
            </w:r>
          </w:p>
        </w:tc>
        <w:tc>
          <w:tcPr>
            <w:tcW w:w="3686" w:type="dxa"/>
            <w:gridSpan w:val="3"/>
            <w:shd w:val="clear" w:color="auto" w:fill="auto"/>
          </w:tcPr>
          <w:p w14:paraId="700B6F2D" w14:textId="77777777" w:rsidR="005D6EFC" w:rsidRDefault="00A97D66">
            <w:pPr>
              <w:pStyle w:val="a5"/>
              <w:jc w:val="both"/>
              <w:rPr>
                <w:sz w:val="21"/>
              </w:rPr>
            </w:pPr>
            <w:r>
              <w:rPr>
                <w:rFonts w:hint="eastAsia"/>
                <w:sz w:val="21"/>
              </w:rPr>
              <w:t>权益投资</w:t>
            </w:r>
            <w:r>
              <w:rPr>
                <w:sz w:val="21"/>
              </w:rPr>
              <w:t xml:space="preserve"> </w:t>
            </w:r>
            <w:r>
              <w:rPr>
                <w:rFonts w:hint="eastAsia"/>
                <w:sz w:val="21"/>
              </w:rPr>
              <w:t xml:space="preserve"> </w:t>
            </w:r>
          </w:p>
        </w:tc>
        <w:tc>
          <w:tcPr>
            <w:tcW w:w="1701" w:type="dxa"/>
            <w:shd w:val="clear" w:color="auto" w:fill="auto"/>
          </w:tcPr>
          <w:p w14:paraId="01B4F5D5"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c>
          <w:tcPr>
            <w:tcW w:w="2871" w:type="dxa"/>
            <w:gridSpan w:val="2"/>
            <w:shd w:val="clear" w:color="auto" w:fill="auto"/>
          </w:tcPr>
          <w:p w14:paraId="16478FD3"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2B044553" w14:textId="77777777">
        <w:trPr>
          <w:gridAfter w:val="1"/>
          <w:wAfter w:w="236" w:type="dxa"/>
        </w:trPr>
        <w:tc>
          <w:tcPr>
            <w:tcW w:w="817" w:type="dxa"/>
            <w:shd w:val="clear" w:color="auto" w:fill="auto"/>
          </w:tcPr>
          <w:p w14:paraId="119E513A" w14:textId="77777777" w:rsidR="005D6EFC" w:rsidRDefault="005D6EFC">
            <w:pPr>
              <w:pStyle w:val="a5"/>
              <w:jc w:val="center"/>
              <w:rPr>
                <w:sz w:val="21"/>
              </w:rPr>
            </w:pPr>
          </w:p>
        </w:tc>
        <w:tc>
          <w:tcPr>
            <w:tcW w:w="3686" w:type="dxa"/>
            <w:gridSpan w:val="3"/>
            <w:shd w:val="clear" w:color="auto" w:fill="auto"/>
          </w:tcPr>
          <w:p w14:paraId="019EDFC9" w14:textId="77777777" w:rsidR="005D6EFC" w:rsidRDefault="00A97D66">
            <w:pPr>
              <w:pStyle w:val="a5"/>
              <w:jc w:val="both"/>
              <w:rPr>
                <w:sz w:val="21"/>
              </w:rPr>
            </w:pPr>
            <w:r>
              <w:rPr>
                <w:rFonts w:hint="eastAsia"/>
                <w:sz w:val="21"/>
              </w:rPr>
              <w:t>其中：股票</w:t>
            </w:r>
            <w:r>
              <w:rPr>
                <w:sz w:val="21"/>
              </w:rPr>
              <w:t xml:space="preserve"> </w:t>
            </w:r>
            <w:r>
              <w:rPr>
                <w:rFonts w:hint="eastAsia"/>
                <w:sz w:val="21"/>
              </w:rPr>
              <w:t xml:space="preserve"> </w:t>
            </w:r>
          </w:p>
        </w:tc>
        <w:tc>
          <w:tcPr>
            <w:tcW w:w="1701" w:type="dxa"/>
            <w:shd w:val="clear" w:color="auto" w:fill="auto"/>
          </w:tcPr>
          <w:p w14:paraId="46FBE0F6"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c>
          <w:tcPr>
            <w:tcW w:w="2871" w:type="dxa"/>
            <w:gridSpan w:val="2"/>
            <w:shd w:val="clear" w:color="auto" w:fill="auto"/>
          </w:tcPr>
          <w:p w14:paraId="47F20706"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1B7737BF" w14:textId="77777777">
        <w:trPr>
          <w:gridAfter w:val="1"/>
          <w:wAfter w:w="236" w:type="dxa"/>
        </w:trPr>
        <w:tc>
          <w:tcPr>
            <w:tcW w:w="817" w:type="dxa"/>
            <w:shd w:val="clear" w:color="auto" w:fill="auto"/>
          </w:tcPr>
          <w:p w14:paraId="5DE45A51" w14:textId="77777777" w:rsidR="005D6EFC" w:rsidRDefault="00A97D66">
            <w:pPr>
              <w:pStyle w:val="a5"/>
              <w:jc w:val="center"/>
              <w:rPr>
                <w:sz w:val="21"/>
              </w:rPr>
            </w:pPr>
            <w:r>
              <w:rPr>
                <w:rFonts w:hint="eastAsia"/>
                <w:sz w:val="21"/>
              </w:rPr>
              <w:t>2</w:t>
            </w:r>
          </w:p>
        </w:tc>
        <w:tc>
          <w:tcPr>
            <w:tcW w:w="3686" w:type="dxa"/>
            <w:gridSpan w:val="3"/>
            <w:shd w:val="clear" w:color="auto" w:fill="auto"/>
          </w:tcPr>
          <w:p w14:paraId="1C69B51D" w14:textId="77777777" w:rsidR="005D6EFC" w:rsidRDefault="00A97D66">
            <w:pPr>
              <w:pStyle w:val="a5"/>
              <w:jc w:val="both"/>
              <w:rPr>
                <w:sz w:val="21"/>
              </w:rPr>
            </w:pPr>
            <w:r>
              <w:rPr>
                <w:rFonts w:hint="eastAsia"/>
                <w:sz w:val="21"/>
              </w:rPr>
              <w:t>基金投资</w:t>
            </w:r>
            <w:r>
              <w:rPr>
                <w:sz w:val="21"/>
              </w:rPr>
              <w:t xml:space="preserve"> </w:t>
            </w:r>
            <w:r>
              <w:rPr>
                <w:rFonts w:hint="eastAsia"/>
                <w:sz w:val="21"/>
              </w:rPr>
              <w:t xml:space="preserve"> </w:t>
            </w:r>
          </w:p>
        </w:tc>
        <w:tc>
          <w:tcPr>
            <w:tcW w:w="1701" w:type="dxa"/>
            <w:shd w:val="clear" w:color="auto" w:fill="auto"/>
          </w:tcPr>
          <w:p w14:paraId="1E55CB4A"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c>
          <w:tcPr>
            <w:tcW w:w="2871" w:type="dxa"/>
            <w:gridSpan w:val="2"/>
            <w:shd w:val="clear" w:color="auto" w:fill="auto"/>
          </w:tcPr>
          <w:p w14:paraId="5C64A0BC"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0F55626D" w14:textId="77777777">
        <w:trPr>
          <w:gridAfter w:val="1"/>
          <w:wAfter w:w="236" w:type="dxa"/>
        </w:trPr>
        <w:tc>
          <w:tcPr>
            <w:tcW w:w="817" w:type="dxa"/>
            <w:shd w:val="clear" w:color="auto" w:fill="auto"/>
          </w:tcPr>
          <w:p w14:paraId="47A25FFF" w14:textId="77777777" w:rsidR="005D6EFC" w:rsidRDefault="00A97D66">
            <w:pPr>
              <w:pStyle w:val="a5"/>
              <w:jc w:val="center"/>
              <w:rPr>
                <w:sz w:val="21"/>
              </w:rPr>
            </w:pPr>
            <w:r>
              <w:rPr>
                <w:rFonts w:hint="eastAsia"/>
                <w:sz w:val="21"/>
              </w:rPr>
              <w:t>3</w:t>
            </w:r>
          </w:p>
        </w:tc>
        <w:tc>
          <w:tcPr>
            <w:tcW w:w="3686" w:type="dxa"/>
            <w:gridSpan w:val="3"/>
            <w:shd w:val="clear" w:color="auto" w:fill="auto"/>
          </w:tcPr>
          <w:p w14:paraId="3B4989A9" w14:textId="77777777" w:rsidR="005D6EFC" w:rsidRDefault="00A97D66">
            <w:pPr>
              <w:pStyle w:val="a5"/>
              <w:jc w:val="both"/>
              <w:rPr>
                <w:sz w:val="21"/>
              </w:rPr>
            </w:pPr>
            <w:r>
              <w:rPr>
                <w:rFonts w:hint="eastAsia"/>
                <w:sz w:val="21"/>
              </w:rPr>
              <w:t>固定收益投资</w:t>
            </w:r>
            <w:r>
              <w:rPr>
                <w:sz w:val="21"/>
              </w:rPr>
              <w:t xml:space="preserve"> </w:t>
            </w:r>
            <w:r>
              <w:rPr>
                <w:rFonts w:hint="eastAsia"/>
                <w:sz w:val="21"/>
              </w:rPr>
              <w:t xml:space="preserve"> </w:t>
            </w:r>
          </w:p>
        </w:tc>
        <w:tc>
          <w:tcPr>
            <w:tcW w:w="1701" w:type="dxa"/>
            <w:shd w:val="clear" w:color="auto" w:fill="auto"/>
          </w:tcPr>
          <w:p w14:paraId="0F32F1F0" w14:textId="77777777" w:rsidR="005D6EFC" w:rsidRDefault="00A97D66">
            <w:pPr>
              <w:pStyle w:val="a5"/>
              <w:jc w:val="right"/>
              <w:rPr>
                <w:sz w:val="21"/>
              </w:rPr>
            </w:pPr>
            <w:r>
              <w:rPr>
                <w:rFonts w:hint="eastAsia"/>
                <w:sz w:val="21"/>
              </w:rPr>
              <w:t>466,079,660.00</w:t>
            </w:r>
            <w:r>
              <w:rPr>
                <w:sz w:val="21"/>
              </w:rPr>
              <w:t xml:space="preserve"> </w:t>
            </w:r>
            <w:r>
              <w:rPr>
                <w:rFonts w:hint="eastAsia"/>
                <w:sz w:val="21"/>
              </w:rPr>
              <w:t xml:space="preserve"> </w:t>
            </w:r>
          </w:p>
        </w:tc>
        <w:tc>
          <w:tcPr>
            <w:tcW w:w="2871" w:type="dxa"/>
            <w:gridSpan w:val="2"/>
            <w:shd w:val="clear" w:color="auto" w:fill="auto"/>
          </w:tcPr>
          <w:p w14:paraId="307839FD" w14:textId="77777777" w:rsidR="005D6EFC" w:rsidRDefault="00A97D66">
            <w:pPr>
              <w:pStyle w:val="a5"/>
              <w:jc w:val="right"/>
              <w:rPr>
                <w:sz w:val="21"/>
              </w:rPr>
            </w:pPr>
            <w:r>
              <w:rPr>
                <w:rFonts w:hint="eastAsia"/>
                <w:sz w:val="21"/>
              </w:rPr>
              <w:t>96.87</w:t>
            </w:r>
            <w:r>
              <w:rPr>
                <w:sz w:val="21"/>
              </w:rPr>
              <w:t xml:space="preserve"> </w:t>
            </w:r>
            <w:r>
              <w:rPr>
                <w:rFonts w:hint="eastAsia"/>
                <w:sz w:val="21"/>
              </w:rPr>
              <w:t xml:space="preserve"> </w:t>
            </w:r>
          </w:p>
        </w:tc>
      </w:tr>
      <w:tr w:rsidR="005D6EFC" w14:paraId="5FA59C60" w14:textId="77777777">
        <w:trPr>
          <w:gridAfter w:val="1"/>
          <w:wAfter w:w="236" w:type="dxa"/>
        </w:trPr>
        <w:tc>
          <w:tcPr>
            <w:tcW w:w="817" w:type="dxa"/>
            <w:shd w:val="clear" w:color="auto" w:fill="auto"/>
          </w:tcPr>
          <w:p w14:paraId="59AD95F6" w14:textId="77777777" w:rsidR="005D6EFC" w:rsidRDefault="005D6EFC">
            <w:pPr>
              <w:pStyle w:val="a5"/>
              <w:jc w:val="center"/>
              <w:rPr>
                <w:sz w:val="21"/>
              </w:rPr>
            </w:pPr>
          </w:p>
        </w:tc>
        <w:tc>
          <w:tcPr>
            <w:tcW w:w="3686" w:type="dxa"/>
            <w:gridSpan w:val="3"/>
            <w:shd w:val="clear" w:color="auto" w:fill="auto"/>
          </w:tcPr>
          <w:p w14:paraId="735ED834" w14:textId="77777777" w:rsidR="005D6EFC" w:rsidRDefault="00A97D66">
            <w:pPr>
              <w:pStyle w:val="a5"/>
              <w:jc w:val="both"/>
              <w:rPr>
                <w:sz w:val="21"/>
              </w:rPr>
            </w:pPr>
            <w:r>
              <w:rPr>
                <w:rFonts w:hint="eastAsia"/>
                <w:sz w:val="21"/>
              </w:rPr>
              <w:t>其中：债券</w:t>
            </w:r>
            <w:r>
              <w:rPr>
                <w:sz w:val="21"/>
              </w:rPr>
              <w:t xml:space="preserve"> </w:t>
            </w:r>
            <w:r>
              <w:rPr>
                <w:rFonts w:hint="eastAsia"/>
                <w:sz w:val="21"/>
              </w:rPr>
              <w:t xml:space="preserve"> </w:t>
            </w:r>
          </w:p>
        </w:tc>
        <w:tc>
          <w:tcPr>
            <w:tcW w:w="1701" w:type="dxa"/>
            <w:shd w:val="clear" w:color="auto" w:fill="auto"/>
          </w:tcPr>
          <w:p w14:paraId="18993AEE" w14:textId="77777777" w:rsidR="005D6EFC" w:rsidRDefault="00A97D66">
            <w:pPr>
              <w:pStyle w:val="a5"/>
              <w:jc w:val="right"/>
              <w:rPr>
                <w:sz w:val="21"/>
              </w:rPr>
            </w:pPr>
            <w:r>
              <w:rPr>
                <w:rFonts w:hint="eastAsia"/>
                <w:sz w:val="21"/>
              </w:rPr>
              <w:t>466,079,660.00</w:t>
            </w:r>
            <w:r>
              <w:rPr>
                <w:sz w:val="21"/>
              </w:rPr>
              <w:t xml:space="preserve"> </w:t>
            </w:r>
            <w:r>
              <w:rPr>
                <w:rFonts w:hint="eastAsia"/>
                <w:sz w:val="21"/>
              </w:rPr>
              <w:t xml:space="preserve"> </w:t>
            </w:r>
          </w:p>
        </w:tc>
        <w:tc>
          <w:tcPr>
            <w:tcW w:w="2871" w:type="dxa"/>
            <w:gridSpan w:val="2"/>
            <w:shd w:val="clear" w:color="auto" w:fill="auto"/>
          </w:tcPr>
          <w:p w14:paraId="49766FA3" w14:textId="77777777" w:rsidR="005D6EFC" w:rsidRDefault="00A97D66">
            <w:pPr>
              <w:pStyle w:val="a5"/>
              <w:jc w:val="right"/>
              <w:rPr>
                <w:sz w:val="21"/>
              </w:rPr>
            </w:pPr>
            <w:r>
              <w:rPr>
                <w:rFonts w:hint="eastAsia"/>
                <w:sz w:val="21"/>
              </w:rPr>
              <w:t>96.87</w:t>
            </w:r>
            <w:r>
              <w:rPr>
                <w:sz w:val="21"/>
              </w:rPr>
              <w:t xml:space="preserve"> </w:t>
            </w:r>
            <w:r>
              <w:rPr>
                <w:rFonts w:hint="eastAsia"/>
                <w:sz w:val="21"/>
              </w:rPr>
              <w:t xml:space="preserve"> </w:t>
            </w:r>
          </w:p>
        </w:tc>
      </w:tr>
      <w:tr w:rsidR="005D6EFC" w14:paraId="0EB3F612" w14:textId="77777777">
        <w:trPr>
          <w:gridAfter w:val="1"/>
          <w:wAfter w:w="236" w:type="dxa"/>
        </w:trPr>
        <w:tc>
          <w:tcPr>
            <w:tcW w:w="817" w:type="dxa"/>
            <w:shd w:val="clear" w:color="auto" w:fill="auto"/>
          </w:tcPr>
          <w:p w14:paraId="6F6CF8BF" w14:textId="77777777" w:rsidR="005D6EFC" w:rsidRDefault="005D6EFC">
            <w:pPr>
              <w:pStyle w:val="a5"/>
              <w:jc w:val="center"/>
              <w:rPr>
                <w:sz w:val="21"/>
              </w:rPr>
            </w:pPr>
          </w:p>
        </w:tc>
        <w:tc>
          <w:tcPr>
            <w:tcW w:w="3686" w:type="dxa"/>
            <w:gridSpan w:val="3"/>
            <w:shd w:val="clear" w:color="auto" w:fill="auto"/>
          </w:tcPr>
          <w:p w14:paraId="428FAA7A" w14:textId="77777777" w:rsidR="005D6EFC" w:rsidRDefault="00A97D66">
            <w:pPr>
              <w:pStyle w:val="a5"/>
              <w:jc w:val="both"/>
              <w:rPr>
                <w:sz w:val="21"/>
              </w:rPr>
            </w:pPr>
            <w:r>
              <w:rPr>
                <w:rFonts w:hint="eastAsia"/>
                <w:sz w:val="21"/>
              </w:rPr>
              <w:t>资产支持证券</w:t>
            </w:r>
            <w:r>
              <w:rPr>
                <w:sz w:val="21"/>
              </w:rPr>
              <w:t xml:space="preserve"> </w:t>
            </w:r>
            <w:r>
              <w:rPr>
                <w:rFonts w:hint="eastAsia"/>
                <w:sz w:val="21"/>
              </w:rPr>
              <w:t xml:space="preserve"> </w:t>
            </w:r>
          </w:p>
        </w:tc>
        <w:tc>
          <w:tcPr>
            <w:tcW w:w="1701" w:type="dxa"/>
            <w:shd w:val="clear" w:color="auto" w:fill="auto"/>
          </w:tcPr>
          <w:p w14:paraId="1C8BE429"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c>
          <w:tcPr>
            <w:tcW w:w="2871" w:type="dxa"/>
            <w:gridSpan w:val="2"/>
            <w:shd w:val="clear" w:color="auto" w:fill="auto"/>
          </w:tcPr>
          <w:p w14:paraId="3DBCCA91"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02528BC7" w14:textId="77777777">
        <w:trPr>
          <w:gridAfter w:val="1"/>
          <w:wAfter w:w="236" w:type="dxa"/>
        </w:trPr>
        <w:tc>
          <w:tcPr>
            <w:tcW w:w="817" w:type="dxa"/>
            <w:shd w:val="clear" w:color="auto" w:fill="auto"/>
          </w:tcPr>
          <w:p w14:paraId="28F3B867" w14:textId="77777777" w:rsidR="005D6EFC" w:rsidRDefault="00A97D66">
            <w:pPr>
              <w:pStyle w:val="a5"/>
              <w:jc w:val="center"/>
              <w:rPr>
                <w:sz w:val="21"/>
              </w:rPr>
            </w:pPr>
            <w:r>
              <w:rPr>
                <w:rFonts w:hint="eastAsia"/>
                <w:sz w:val="21"/>
              </w:rPr>
              <w:t>4</w:t>
            </w:r>
          </w:p>
        </w:tc>
        <w:tc>
          <w:tcPr>
            <w:tcW w:w="3686" w:type="dxa"/>
            <w:gridSpan w:val="3"/>
            <w:shd w:val="clear" w:color="auto" w:fill="auto"/>
          </w:tcPr>
          <w:p w14:paraId="28F6132C" w14:textId="77777777" w:rsidR="005D6EFC" w:rsidRDefault="00A97D66">
            <w:pPr>
              <w:pStyle w:val="a5"/>
              <w:jc w:val="both"/>
              <w:rPr>
                <w:sz w:val="21"/>
              </w:rPr>
            </w:pPr>
            <w:r>
              <w:rPr>
                <w:rFonts w:hint="eastAsia"/>
                <w:sz w:val="21"/>
              </w:rPr>
              <w:t>贵金属投资</w:t>
            </w:r>
            <w:r>
              <w:rPr>
                <w:sz w:val="21"/>
              </w:rPr>
              <w:t xml:space="preserve"> </w:t>
            </w:r>
            <w:r>
              <w:rPr>
                <w:rFonts w:hint="eastAsia"/>
                <w:sz w:val="21"/>
              </w:rPr>
              <w:t xml:space="preserve"> </w:t>
            </w:r>
          </w:p>
        </w:tc>
        <w:tc>
          <w:tcPr>
            <w:tcW w:w="1701" w:type="dxa"/>
            <w:shd w:val="clear" w:color="auto" w:fill="auto"/>
          </w:tcPr>
          <w:p w14:paraId="034A4AF7"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c>
          <w:tcPr>
            <w:tcW w:w="2871" w:type="dxa"/>
            <w:gridSpan w:val="2"/>
            <w:shd w:val="clear" w:color="auto" w:fill="auto"/>
          </w:tcPr>
          <w:p w14:paraId="542AA040"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37F1DFA8" w14:textId="77777777">
        <w:trPr>
          <w:gridAfter w:val="1"/>
          <w:wAfter w:w="236" w:type="dxa"/>
        </w:trPr>
        <w:tc>
          <w:tcPr>
            <w:tcW w:w="817" w:type="dxa"/>
            <w:shd w:val="clear" w:color="auto" w:fill="auto"/>
          </w:tcPr>
          <w:p w14:paraId="33C8F137" w14:textId="77777777" w:rsidR="005D6EFC" w:rsidRDefault="00A97D66">
            <w:pPr>
              <w:pStyle w:val="a5"/>
              <w:jc w:val="center"/>
              <w:rPr>
                <w:sz w:val="21"/>
              </w:rPr>
            </w:pPr>
            <w:r>
              <w:rPr>
                <w:rFonts w:hint="eastAsia"/>
                <w:sz w:val="21"/>
              </w:rPr>
              <w:t>5</w:t>
            </w:r>
          </w:p>
        </w:tc>
        <w:tc>
          <w:tcPr>
            <w:tcW w:w="3686" w:type="dxa"/>
            <w:gridSpan w:val="3"/>
            <w:shd w:val="clear" w:color="auto" w:fill="auto"/>
          </w:tcPr>
          <w:p w14:paraId="3EDA8CFF" w14:textId="77777777" w:rsidR="005D6EFC" w:rsidRDefault="00A97D66">
            <w:pPr>
              <w:pStyle w:val="a5"/>
              <w:jc w:val="both"/>
              <w:rPr>
                <w:sz w:val="21"/>
              </w:rPr>
            </w:pPr>
            <w:r>
              <w:rPr>
                <w:rFonts w:hint="eastAsia"/>
                <w:sz w:val="21"/>
              </w:rPr>
              <w:t>金融衍生</w:t>
            </w:r>
            <w:proofErr w:type="gramStart"/>
            <w:r>
              <w:rPr>
                <w:rFonts w:hint="eastAsia"/>
                <w:sz w:val="21"/>
              </w:rPr>
              <w:t>品投资</w:t>
            </w:r>
            <w:proofErr w:type="gramEnd"/>
            <w:r>
              <w:rPr>
                <w:sz w:val="21"/>
              </w:rPr>
              <w:t xml:space="preserve"> </w:t>
            </w:r>
            <w:r>
              <w:rPr>
                <w:rFonts w:hint="eastAsia"/>
                <w:sz w:val="21"/>
              </w:rPr>
              <w:t xml:space="preserve"> </w:t>
            </w:r>
          </w:p>
        </w:tc>
        <w:tc>
          <w:tcPr>
            <w:tcW w:w="1701" w:type="dxa"/>
            <w:shd w:val="clear" w:color="auto" w:fill="auto"/>
          </w:tcPr>
          <w:p w14:paraId="615FDE16"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c>
          <w:tcPr>
            <w:tcW w:w="2871" w:type="dxa"/>
            <w:gridSpan w:val="2"/>
            <w:shd w:val="clear" w:color="auto" w:fill="auto"/>
          </w:tcPr>
          <w:p w14:paraId="35D7EED3"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6C0C47EB" w14:textId="77777777">
        <w:trPr>
          <w:gridAfter w:val="1"/>
          <w:wAfter w:w="236" w:type="dxa"/>
        </w:trPr>
        <w:tc>
          <w:tcPr>
            <w:tcW w:w="817" w:type="dxa"/>
            <w:shd w:val="clear" w:color="auto" w:fill="auto"/>
          </w:tcPr>
          <w:p w14:paraId="551E030D" w14:textId="77777777" w:rsidR="005D6EFC" w:rsidRDefault="00A97D66">
            <w:pPr>
              <w:pStyle w:val="a5"/>
              <w:jc w:val="center"/>
              <w:rPr>
                <w:sz w:val="21"/>
              </w:rPr>
            </w:pPr>
            <w:r>
              <w:rPr>
                <w:rFonts w:hint="eastAsia"/>
                <w:sz w:val="21"/>
              </w:rPr>
              <w:t>6</w:t>
            </w:r>
          </w:p>
        </w:tc>
        <w:tc>
          <w:tcPr>
            <w:tcW w:w="3686" w:type="dxa"/>
            <w:gridSpan w:val="3"/>
            <w:shd w:val="clear" w:color="auto" w:fill="auto"/>
          </w:tcPr>
          <w:p w14:paraId="7B67ED73" w14:textId="77777777" w:rsidR="005D6EFC" w:rsidRDefault="00A97D66">
            <w:pPr>
              <w:pStyle w:val="a5"/>
              <w:jc w:val="both"/>
              <w:rPr>
                <w:sz w:val="21"/>
              </w:rPr>
            </w:pPr>
            <w:r>
              <w:rPr>
                <w:rFonts w:hint="eastAsia"/>
                <w:sz w:val="21"/>
              </w:rPr>
              <w:t>买入返售金融资产</w:t>
            </w:r>
            <w:r>
              <w:rPr>
                <w:sz w:val="21"/>
              </w:rPr>
              <w:t xml:space="preserve"> </w:t>
            </w:r>
            <w:r>
              <w:rPr>
                <w:rFonts w:hint="eastAsia"/>
                <w:sz w:val="21"/>
              </w:rPr>
              <w:t xml:space="preserve"> </w:t>
            </w:r>
          </w:p>
        </w:tc>
        <w:tc>
          <w:tcPr>
            <w:tcW w:w="1701" w:type="dxa"/>
            <w:shd w:val="clear" w:color="auto" w:fill="auto"/>
          </w:tcPr>
          <w:p w14:paraId="5D0D4BE9"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c>
          <w:tcPr>
            <w:tcW w:w="2871" w:type="dxa"/>
            <w:gridSpan w:val="2"/>
            <w:shd w:val="clear" w:color="auto" w:fill="auto"/>
          </w:tcPr>
          <w:p w14:paraId="622622A7"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48CEAFD0" w14:textId="77777777">
        <w:trPr>
          <w:gridAfter w:val="1"/>
          <w:wAfter w:w="236" w:type="dxa"/>
        </w:trPr>
        <w:tc>
          <w:tcPr>
            <w:tcW w:w="817" w:type="dxa"/>
            <w:shd w:val="clear" w:color="auto" w:fill="auto"/>
          </w:tcPr>
          <w:p w14:paraId="2E2FE7C0" w14:textId="77777777" w:rsidR="005D6EFC" w:rsidRDefault="005D6EFC">
            <w:pPr>
              <w:pStyle w:val="a5"/>
              <w:jc w:val="center"/>
              <w:rPr>
                <w:sz w:val="21"/>
              </w:rPr>
            </w:pPr>
          </w:p>
        </w:tc>
        <w:tc>
          <w:tcPr>
            <w:tcW w:w="3686" w:type="dxa"/>
            <w:gridSpan w:val="3"/>
            <w:shd w:val="clear" w:color="auto" w:fill="auto"/>
          </w:tcPr>
          <w:p w14:paraId="7EDA8172" w14:textId="77777777" w:rsidR="005D6EFC" w:rsidRDefault="00A97D66">
            <w:pPr>
              <w:pStyle w:val="a5"/>
              <w:jc w:val="both"/>
              <w:rPr>
                <w:sz w:val="21"/>
              </w:rPr>
            </w:pPr>
            <w:r>
              <w:rPr>
                <w:rFonts w:hint="eastAsia"/>
                <w:sz w:val="21"/>
              </w:rPr>
              <w:t>其中：买断式回购的买入返售金融资产</w:t>
            </w:r>
            <w:r>
              <w:rPr>
                <w:sz w:val="21"/>
              </w:rPr>
              <w:t xml:space="preserve"> </w:t>
            </w:r>
            <w:r>
              <w:rPr>
                <w:rFonts w:hint="eastAsia"/>
                <w:sz w:val="21"/>
              </w:rPr>
              <w:t xml:space="preserve"> </w:t>
            </w:r>
          </w:p>
        </w:tc>
        <w:tc>
          <w:tcPr>
            <w:tcW w:w="1701" w:type="dxa"/>
            <w:shd w:val="clear" w:color="auto" w:fill="auto"/>
          </w:tcPr>
          <w:p w14:paraId="1FA4E44F"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c>
          <w:tcPr>
            <w:tcW w:w="2871" w:type="dxa"/>
            <w:gridSpan w:val="2"/>
            <w:shd w:val="clear" w:color="auto" w:fill="auto"/>
          </w:tcPr>
          <w:p w14:paraId="13D761C6"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75A4D20D" w14:textId="77777777">
        <w:trPr>
          <w:gridAfter w:val="1"/>
          <w:wAfter w:w="236" w:type="dxa"/>
        </w:trPr>
        <w:tc>
          <w:tcPr>
            <w:tcW w:w="817" w:type="dxa"/>
            <w:shd w:val="clear" w:color="auto" w:fill="auto"/>
          </w:tcPr>
          <w:p w14:paraId="3C3B91F5" w14:textId="77777777" w:rsidR="005D6EFC" w:rsidRDefault="00A97D66">
            <w:pPr>
              <w:pStyle w:val="a5"/>
              <w:jc w:val="center"/>
              <w:rPr>
                <w:sz w:val="21"/>
              </w:rPr>
            </w:pPr>
            <w:r>
              <w:rPr>
                <w:rFonts w:hint="eastAsia"/>
                <w:sz w:val="21"/>
              </w:rPr>
              <w:t>7</w:t>
            </w:r>
          </w:p>
        </w:tc>
        <w:tc>
          <w:tcPr>
            <w:tcW w:w="3686" w:type="dxa"/>
            <w:gridSpan w:val="3"/>
            <w:shd w:val="clear" w:color="auto" w:fill="auto"/>
          </w:tcPr>
          <w:p w14:paraId="545B4436" w14:textId="77777777" w:rsidR="005D6EFC" w:rsidRDefault="00A97D66">
            <w:pPr>
              <w:pStyle w:val="a5"/>
              <w:jc w:val="both"/>
              <w:rPr>
                <w:sz w:val="21"/>
              </w:rPr>
            </w:pPr>
            <w:r>
              <w:rPr>
                <w:rFonts w:hint="eastAsia"/>
                <w:sz w:val="21"/>
              </w:rPr>
              <w:t>银行存款和结算备付金合计</w:t>
            </w:r>
            <w:r>
              <w:rPr>
                <w:sz w:val="21"/>
              </w:rPr>
              <w:t xml:space="preserve"> </w:t>
            </w:r>
            <w:r>
              <w:rPr>
                <w:rFonts w:hint="eastAsia"/>
                <w:sz w:val="21"/>
              </w:rPr>
              <w:t xml:space="preserve"> </w:t>
            </w:r>
          </w:p>
        </w:tc>
        <w:tc>
          <w:tcPr>
            <w:tcW w:w="1701" w:type="dxa"/>
            <w:shd w:val="clear" w:color="auto" w:fill="auto"/>
          </w:tcPr>
          <w:p w14:paraId="4C54AE26" w14:textId="77777777" w:rsidR="005D6EFC" w:rsidRDefault="00A97D66">
            <w:pPr>
              <w:pStyle w:val="a5"/>
              <w:jc w:val="right"/>
              <w:rPr>
                <w:sz w:val="21"/>
              </w:rPr>
            </w:pPr>
            <w:r>
              <w:rPr>
                <w:rFonts w:hint="eastAsia"/>
                <w:sz w:val="21"/>
              </w:rPr>
              <w:t>3,495,282.91</w:t>
            </w:r>
            <w:r>
              <w:rPr>
                <w:sz w:val="21"/>
              </w:rPr>
              <w:t xml:space="preserve"> </w:t>
            </w:r>
            <w:r>
              <w:rPr>
                <w:rFonts w:hint="eastAsia"/>
                <w:sz w:val="21"/>
              </w:rPr>
              <w:t xml:space="preserve"> </w:t>
            </w:r>
          </w:p>
        </w:tc>
        <w:tc>
          <w:tcPr>
            <w:tcW w:w="2871" w:type="dxa"/>
            <w:gridSpan w:val="2"/>
            <w:shd w:val="clear" w:color="auto" w:fill="auto"/>
          </w:tcPr>
          <w:p w14:paraId="67A9BC2C" w14:textId="77777777" w:rsidR="005D6EFC" w:rsidRDefault="00A97D66">
            <w:pPr>
              <w:pStyle w:val="a5"/>
              <w:jc w:val="right"/>
              <w:rPr>
                <w:sz w:val="21"/>
              </w:rPr>
            </w:pPr>
            <w:r>
              <w:rPr>
                <w:rFonts w:hint="eastAsia"/>
                <w:sz w:val="21"/>
              </w:rPr>
              <w:t>0.73</w:t>
            </w:r>
            <w:r>
              <w:rPr>
                <w:sz w:val="21"/>
              </w:rPr>
              <w:t xml:space="preserve"> </w:t>
            </w:r>
            <w:r>
              <w:rPr>
                <w:rFonts w:hint="eastAsia"/>
                <w:sz w:val="21"/>
              </w:rPr>
              <w:t xml:space="preserve"> </w:t>
            </w:r>
          </w:p>
        </w:tc>
      </w:tr>
      <w:tr w:rsidR="005D6EFC" w14:paraId="368B3616" w14:textId="77777777">
        <w:trPr>
          <w:gridAfter w:val="1"/>
          <w:wAfter w:w="236" w:type="dxa"/>
        </w:trPr>
        <w:tc>
          <w:tcPr>
            <w:tcW w:w="817" w:type="dxa"/>
            <w:shd w:val="clear" w:color="auto" w:fill="auto"/>
          </w:tcPr>
          <w:p w14:paraId="4F1B3668" w14:textId="77777777" w:rsidR="005D6EFC" w:rsidRDefault="00A97D66">
            <w:pPr>
              <w:pStyle w:val="a5"/>
              <w:jc w:val="center"/>
              <w:rPr>
                <w:sz w:val="21"/>
              </w:rPr>
            </w:pPr>
            <w:r>
              <w:rPr>
                <w:rFonts w:hint="eastAsia"/>
                <w:sz w:val="21"/>
              </w:rPr>
              <w:t>8</w:t>
            </w:r>
          </w:p>
        </w:tc>
        <w:tc>
          <w:tcPr>
            <w:tcW w:w="3686" w:type="dxa"/>
            <w:gridSpan w:val="3"/>
            <w:shd w:val="clear" w:color="auto" w:fill="auto"/>
          </w:tcPr>
          <w:p w14:paraId="62030D05" w14:textId="77777777" w:rsidR="005D6EFC" w:rsidRDefault="00A97D66">
            <w:pPr>
              <w:pStyle w:val="a5"/>
              <w:jc w:val="both"/>
              <w:rPr>
                <w:sz w:val="21"/>
              </w:rPr>
            </w:pPr>
            <w:r>
              <w:rPr>
                <w:rFonts w:hint="eastAsia"/>
                <w:sz w:val="21"/>
              </w:rPr>
              <w:t>其他各项资产</w:t>
            </w:r>
            <w:r>
              <w:rPr>
                <w:sz w:val="21"/>
              </w:rPr>
              <w:t xml:space="preserve"> </w:t>
            </w:r>
            <w:r>
              <w:rPr>
                <w:rFonts w:hint="eastAsia"/>
                <w:sz w:val="21"/>
              </w:rPr>
              <w:t xml:space="preserve"> </w:t>
            </w:r>
          </w:p>
        </w:tc>
        <w:tc>
          <w:tcPr>
            <w:tcW w:w="1701" w:type="dxa"/>
            <w:shd w:val="clear" w:color="auto" w:fill="auto"/>
          </w:tcPr>
          <w:p w14:paraId="2A175F78" w14:textId="77777777" w:rsidR="005D6EFC" w:rsidRDefault="00A97D66">
            <w:pPr>
              <w:pStyle w:val="a5"/>
              <w:jc w:val="right"/>
              <w:rPr>
                <w:sz w:val="21"/>
              </w:rPr>
            </w:pPr>
            <w:r>
              <w:rPr>
                <w:rFonts w:hint="eastAsia"/>
                <w:sz w:val="21"/>
              </w:rPr>
              <w:t>11,572,092.84</w:t>
            </w:r>
            <w:r>
              <w:rPr>
                <w:sz w:val="21"/>
              </w:rPr>
              <w:t xml:space="preserve"> </w:t>
            </w:r>
            <w:r>
              <w:rPr>
                <w:rFonts w:hint="eastAsia"/>
                <w:sz w:val="21"/>
              </w:rPr>
              <w:t xml:space="preserve"> </w:t>
            </w:r>
          </w:p>
        </w:tc>
        <w:tc>
          <w:tcPr>
            <w:tcW w:w="2871" w:type="dxa"/>
            <w:gridSpan w:val="2"/>
            <w:shd w:val="clear" w:color="auto" w:fill="auto"/>
          </w:tcPr>
          <w:p w14:paraId="5DB65296" w14:textId="77777777" w:rsidR="005D6EFC" w:rsidRDefault="00A97D66">
            <w:pPr>
              <w:pStyle w:val="a5"/>
              <w:jc w:val="right"/>
              <w:rPr>
                <w:sz w:val="21"/>
              </w:rPr>
            </w:pPr>
            <w:r>
              <w:rPr>
                <w:rFonts w:hint="eastAsia"/>
                <w:sz w:val="21"/>
              </w:rPr>
              <w:t>2.41</w:t>
            </w:r>
            <w:r>
              <w:rPr>
                <w:sz w:val="21"/>
              </w:rPr>
              <w:t xml:space="preserve"> </w:t>
            </w:r>
            <w:r>
              <w:rPr>
                <w:rFonts w:hint="eastAsia"/>
                <w:sz w:val="21"/>
              </w:rPr>
              <w:t xml:space="preserve"> </w:t>
            </w:r>
          </w:p>
        </w:tc>
      </w:tr>
      <w:tr w:rsidR="005D6EFC" w14:paraId="5FD44F09" w14:textId="77777777">
        <w:trPr>
          <w:gridAfter w:val="1"/>
          <w:wAfter w:w="236" w:type="dxa"/>
        </w:trPr>
        <w:tc>
          <w:tcPr>
            <w:tcW w:w="817" w:type="dxa"/>
            <w:shd w:val="clear" w:color="auto" w:fill="auto"/>
          </w:tcPr>
          <w:p w14:paraId="15A6AB8F" w14:textId="77777777" w:rsidR="005D6EFC" w:rsidRDefault="00A97D66">
            <w:pPr>
              <w:pStyle w:val="a5"/>
              <w:jc w:val="center"/>
              <w:rPr>
                <w:sz w:val="21"/>
              </w:rPr>
            </w:pPr>
            <w:r>
              <w:rPr>
                <w:rFonts w:hint="eastAsia"/>
                <w:sz w:val="21"/>
              </w:rPr>
              <w:t>9</w:t>
            </w:r>
          </w:p>
        </w:tc>
        <w:tc>
          <w:tcPr>
            <w:tcW w:w="3686" w:type="dxa"/>
            <w:gridSpan w:val="3"/>
            <w:shd w:val="clear" w:color="auto" w:fill="auto"/>
          </w:tcPr>
          <w:p w14:paraId="36103DF4" w14:textId="77777777" w:rsidR="005D6EFC" w:rsidRDefault="00A97D66">
            <w:pPr>
              <w:pStyle w:val="a5"/>
              <w:jc w:val="both"/>
              <w:rPr>
                <w:sz w:val="21"/>
              </w:rPr>
            </w:pPr>
            <w:r>
              <w:rPr>
                <w:rFonts w:hint="eastAsia"/>
                <w:sz w:val="21"/>
              </w:rPr>
              <w:t>合计</w:t>
            </w:r>
            <w:r>
              <w:rPr>
                <w:sz w:val="21"/>
              </w:rPr>
              <w:t xml:space="preserve"> </w:t>
            </w:r>
            <w:r>
              <w:rPr>
                <w:rFonts w:hint="eastAsia"/>
                <w:sz w:val="21"/>
              </w:rPr>
              <w:t xml:space="preserve"> </w:t>
            </w:r>
          </w:p>
        </w:tc>
        <w:tc>
          <w:tcPr>
            <w:tcW w:w="1701" w:type="dxa"/>
            <w:shd w:val="clear" w:color="auto" w:fill="auto"/>
          </w:tcPr>
          <w:p w14:paraId="28258B8A" w14:textId="77777777" w:rsidR="005D6EFC" w:rsidRDefault="00A97D66">
            <w:pPr>
              <w:pStyle w:val="a5"/>
              <w:jc w:val="right"/>
              <w:rPr>
                <w:sz w:val="21"/>
              </w:rPr>
            </w:pPr>
            <w:r>
              <w:rPr>
                <w:rFonts w:hint="eastAsia"/>
                <w:sz w:val="21"/>
              </w:rPr>
              <w:t>481,147,035.75</w:t>
            </w:r>
            <w:r>
              <w:rPr>
                <w:sz w:val="21"/>
              </w:rPr>
              <w:t xml:space="preserve"> </w:t>
            </w:r>
            <w:r>
              <w:rPr>
                <w:rFonts w:hint="eastAsia"/>
                <w:sz w:val="21"/>
              </w:rPr>
              <w:t xml:space="preserve"> </w:t>
            </w:r>
          </w:p>
        </w:tc>
        <w:tc>
          <w:tcPr>
            <w:tcW w:w="2871" w:type="dxa"/>
            <w:gridSpan w:val="2"/>
            <w:shd w:val="clear" w:color="auto" w:fill="auto"/>
          </w:tcPr>
          <w:p w14:paraId="4366F510" w14:textId="77777777" w:rsidR="005D6EFC" w:rsidRDefault="00A97D66">
            <w:pPr>
              <w:pStyle w:val="a5"/>
              <w:jc w:val="right"/>
              <w:rPr>
                <w:sz w:val="21"/>
              </w:rPr>
            </w:pPr>
            <w:r>
              <w:rPr>
                <w:rFonts w:hint="eastAsia"/>
                <w:sz w:val="21"/>
              </w:rPr>
              <w:t>100.00</w:t>
            </w:r>
            <w:r>
              <w:rPr>
                <w:sz w:val="21"/>
              </w:rPr>
              <w:t xml:space="preserve"> </w:t>
            </w:r>
            <w:r>
              <w:rPr>
                <w:rFonts w:hint="eastAsia"/>
                <w:sz w:val="21"/>
              </w:rPr>
              <w:t xml:space="preserve"> </w:t>
            </w:r>
          </w:p>
        </w:tc>
      </w:tr>
      <w:tr w:rsidR="005D6EFC" w14:paraId="67FAE04D" w14:textId="77777777">
        <w:tc>
          <w:tcPr>
            <w:tcW w:w="817" w:type="dxa"/>
            <w:shd w:val="clear" w:color="auto" w:fill="auto"/>
          </w:tcPr>
          <w:p w14:paraId="6EE8FF82" w14:textId="77777777" w:rsidR="005D6EFC" w:rsidRDefault="005D6EFC">
            <w:pPr>
              <w:rPr>
                <w:rFonts w:ascii="宋体" w:eastAsia="宋体" w:hAnsi="宋体" w:cs="宋体"/>
                <w:szCs w:val="24"/>
              </w:rPr>
            </w:pPr>
          </w:p>
        </w:tc>
        <w:tc>
          <w:tcPr>
            <w:tcW w:w="428" w:type="dxa"/>
            <w:shd w:val="clear" w:color="auto" w:fill="auto"/>
          </w:tcPr>
          <w:p w14:paraId="7B9F0600" w14:textId="77777777" w:rsidR="005D6EFC" w:rsidRDefault="005D6EFC">
            <w:pPr>
              <w:rPr>
                <w:rFonts w:ascii="宋体" w:eastAsia="宋体" w:hAnsi="宋体" w:cs="宋体"/>
                <w:szCs w:val="24"/>
              </w:rPr>
            </w:pPr>
          </w:p>
        </w:tc>
        <w:tc>
          <w:tcPr>
            <w:tcW w:w="2026" w:type="dxa"/>
            <w:shd w:val="clear" w:color="auto" w:fill="auto"/>
          </w:tcPr>
          <w:p w14:paraId="1EB61DDF" w14:textId="77777777" w:rsidR="005D6EFC" w:rsidRDefault="005D6EFC">
            <w:pPr>
              <w:rPr>
                <w:rFonts w:ascii="宋体" w:eastAsia="宋体" w:hAnsi="宋体" w:cs="宋体"/>
                <w:szCs w:val="24"/>
              </w:rPr>
            </w:pPr>
          </w:p>
        </w:tc>
        <w:tc>
          <w:tcPr>
            <w:tcW w:w="3169" w:type="dxa"/>
            <w:gridSpan w:val="3"/>
            <w:shd w:val="clear" w:color="auto" w:fill="auto"/>
          </w:tcPr>
          <w:p w14:paraId="4BA4AED4" w14:textId="77777777" w:rsidR="005D6EFC" w:rsidRDefault="005D6EFC">
            <w:pPr>
              <w:rPr>
                <w:rFonts w:ascii="宋体" w:eastAsia="宋体" w:hAnsi="宋体" w:cs="宋体"/>
                <w:szCs w:val="24"/>
              </w:rPr>
            </w:pPr>
          </w:p>
        </w:tc>
        <w:tc>
          <w:tcPr>
            <w:tcW w:w="2871" w:type="dxa"/>
            <w:gridSpan w:val="2"/>
            <w:shd w:val="clear" w:color="auto" w:fill="auto"/>
          </w:tcPr>
          <w:p w14:paraId="07D3EB69" w14:textId="77777777" w:rsidR="005D6EFC" w:rsidRDefault="005D6EFC">
            <w:pPr>
              <w:rPr>
                <w:rFonts w:ascii="宋体" w:eastAsia="宋体" w:hAnsi="宋体" w:cs="宋体"/>
                <w:szCs w:val="24"/>
              </w:rPr>
            </w:pPr>
          </w:p>
        </w:tc>
      </w:tr>
    </w:tbl>
    <w:p w14:paraId="1E7BDCE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w:t>
      </w:r>
      <w:r>
        <w:rPr>
          <w:sz w:val="21"/>
          <w:szCs w:val="21"/>
        </w:rPr>
        <w:t xml:space="preserve"> </w:t>
      </w:r>
      <w:r>
        <w:rPr>
          <w:rFonts w:hint="eastAsia"/>
          <w:sz w:val="21"/>
          <w:szCs w:val="21"/>
        </w:rPr>
        <w:t>报告期末按行业分类的股票投资组合</w:t>
      </w:r>
      <w:r>
        <w:rPr>
          <w:sz w:val="21"/>
          <w:szCs w:val="21"/>
        </w:rPr>
        <w:t xml:space="preserve"> </w:t>
      </w:r>
      <w:r>
        <w:rPr>
          <w:rFonts w:hint="eastAsia"/>
          <w:sz w:val="21"/>
          <w:szCs w:val="21"/>
        </w:rPr>
        <w:t xml:space="preserve"> </w:t>
      </w:r>
    </w:p>
    <w:p w14:paraId="10D6C8E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本基金本报告期末未持有股票。</w:t>
      </w:r>
      <w:r>
        <w:rPr>
          <w:sz w:val="21"/>
          <w:szCs w:val="21"/>
        </w:rPr>
        <w:t xml:space="preserve"> </w:t>
      </w:r>
      <w:r>
        <w:rPr>
          <w:rFonts w:hint="eastAsia"/>
          <w:sz w:val="21"/>
          <w:szCs w:val="21"/>
        </w:rPr>
        <w:t xml:space="preserve"> </w:t>
      </w:r>
    </w:p>
    <w:p w14:paraId="1AE66C9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3</w:t>
      </w:r>
      <w:r>
        <w:rPr>
          <w:sz w:val="21"/>
          <w:szCs w:val="21"/>
        </w:rPr>
        <w:t xml:space="preserve"> </w:t>
      </w:r>
      <w:r>
        <w:rPr>
          <w:rFonts w:hint="eastAsia"/>
          <w:sz w:val="21"/>
          <w:szCs w:val="21"/>
        </w:rPr>
        <w:t>报告期末按公允价值占基金资产净值比例大小排序的前十名股票投资明细</w:t>
      </w:r>
      <w:r>
        <w:rPr>
          <w:sz w:val="21"/>
          <w:szCs w:val="21"/>
        </w:rPr>
        <w:t xml:space="preserve"> </w:t>
      </w:r>
      <w:r>
        <w:rPr>
          <w:rFonts w:hint="eastAsia"/>
          <w:sz w:val="21"/>
          <w:szCs w:val="21"/>
        </w:rPr>
        <w:t xml:space="preserve"> </w:t>
      </w:r>
    </w:p>
    <w:p w14:paraId="14DF829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本基金本报告期末未持有股票。</w:t>
      </w:r>
      <w:r>
        <w:rPr>
          <w:sz w:val="21"/>
          <w:szCs w:val="21"/>
        </w:rPr>
        <w:t xml:space="preserve"> </w:t>
      </w:r>
      <w:r>
        <w:rPr>
          <w:rFonts w:hint="eastAsia"/>
          <w:sz w:val="21"/>
          <w:szCs w:val="21"/>
        </w:rPr>
        <w:t xml:space="preserve"> </w:t>
      </w:r>
    </w:p>
    <w:p w14:paraId="5DA1B01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4</w:t>
      </w:r>
      <w:r>
        <w:rPr>
          <w:sz w:val="21"/>
          <w:szCs w:val="21"/>
        </w:rPr>
        <w:t xml:space="preserve"> </w:t>
      </w:r>
      <w:r>
        <w:rPr>
          <w:rFonts w:hint="eastAsia"/>
          <w:sz w:val="21"/>
          <w:szCs w:val="21"/>
        </w:rPr>
        <w:t>报告期末按债券品种分类的债券投资组合</w:t>
      </w:r>
      <w:r>
        <w:rPr>
          <w:sz w:val="21"/>
          <w:szCs w:val="21"/>
        </w:rPr>
        <w:t xml:space="preserve"> </w:t>
      </w:r>
      <w:r>
        <w:rPr>
          <w:rFonts w:hint="eastAsia"/>
          <w:sz w:val="21"/>
          <w:szCs w:val="21"/>
        </w:rPr>
        <w:t xml:space="preserve"> </w:t>
      </w:r>
    </w:p>
    <w:tbl>
      <w:tblPr>
        <w:tblStyle w:val="a6"/>
        <w:tblW w:w="0" w:type="auto"/>
        <w:tblLook w:val="04A0" w:firstRow="1" w:lastRow="0" w:firstColumn="1" w:lastColumn="0" w:noHBand="0" w:noVBand="1"/>
      </w:tblPr>
      <w:tblGrid>
        <w:gridCol w:w="678"/>
        <w:gridCol w:w="3116"/>
        <w:gridCol w:w="2126"/>
        <w:gridCol w:w="2596"/>
      </w:tblGrid>
      <w:tr w:rsidR="005D6EFC" w14:paraId="0F6104A7" w14:textId="77777777">
        <w:tc>
          <w:tcPr>
            <w:tcW w:w="678" w:type="dxa"/>
            <w:shd w:val="clear" w:color="auto" w:fill="auto"/>
          </w:tcPr>
          <w:p w14:paraId="1EEE8A3A" w14:textId="77777777" w:rsidR="005D6EFC" w:rsidRDefault="00A97D66">
            <w:pPr>
              <w:pStyle w:val="a5"/>
              <w:jc w:val="center"/>
              <w:rPr>
                <w:sz w:val="21"/>
              </w:rPr>
            </w:pPr>
            <w:r>
              <w:rPr>
                <w:rFonts w:hint="eastAsia"/>
                <w:sz w:val="21"/>
              </w:rPr>
              <w:t>序号</w:t>
            </w:r>
          </w:p>
        </w:tc>
        <w:tc>
          <w:tcPr>
            <w:tcW w:w="3116" w:type="dxa"/>
            <w:shd w:val="clear" w:color="auto" w:fill="auto"/>
          </w:tcPr>
          <w:p w14:paraId="40399B4D" w14:textId="77777777" w:rsidR="005D6EFC" w:rsidRDefault="00A97D66">
            <w:pPr>
              <w:pStyle w:val="a5"/>
              <w:jc w:val="center"/>
              <w:rPr>
                <w:sz w:val="21"/>
              </w:rPr>
            </w:pPr>
            <w:r>
              <w:rPr>
                <w:rFonts w:hint="eastAsia"/>
                <w:sz w:val="21"/>
              </w:rPr>
              <w:t>债券品种</w:t>
            </w:r>
          </w:p>
        </w:tc>
        <w:tc>
          <w:tcPr>
            <w:tcW w:w="2126" w:type="dxa"/>
            <w:shd w:val="clear" w:color="auto" w:fill="auto"/>
          </w:tcPr>
          <w:p w14:paraId="7D07B6B4" w14:textId="77777777" w:rsidR="005D6EFC" w:rsidRDefault="00A97D66">
            <w:pPr>
              <w:pStyle w:val="a5"/>
              <w:jc w:val="center"/>
              <w:rPr>
                <w:sz w:val="21"/>
              </w:rPr>
            </w:pPr>
            <w:r>
              <w:rPr>
                <w:rFonts w:hint="eastAsia"/>
                <w:sz w:val="21"/>
              </w:rPr>
              <w:t>公允价值(元)</w:t>
            </w:r>
          </w:p>
        </w:tc>
        <w:tc>
          <w:tcPr>
            <w:tcW w:w="2596" w:type="dxa"/>
            <w:shd w:val="clear" w:color="auto" w:fill="auto"/>
          </w:tcPr>
          <w:p w14:paraId="2BF92083" w14:textId="77777777" w:rsidR="005D6EFC" w:rsidRDefault="00A97D66">
            <w:pPr>
              <w:pStyle w:val="a5"/>
              <w:jc w:val="center"/>
              <w:rPr>
                <w:sz w:val="21"/>
              </w:rPr>
            </w:pPr>
            <w:r>
              <w:rPr>
                <w:rFonts w:hint="eastAsia"/>
                <w:sz w:val="21"/>
              </w:rPr>
              <w:t>占基金资产净值比例(％)</w:t>
            </w:r>
          </w:p>
        </w:tc>
      </w:tr>
      <w:tr w:rsidR="005D6EFC" w14:paraId="03BBAE49" w14:textId="77777777">
        <w:tc>
          <w:tcPr>
            <w:tcW w:w="678" w:type="dxa"/>
            <w:shd w:val="clear" w:color="auto" w:fill="auto"/>
          </w:tcPr>
          <w:p w14:paraId="17FC43F3" w14:textId="77777777" w:rsidR="005D6EFC" w:rsidRDefault="00A97D66">
            <w:pPr>
              <w:pStyle w:val="a5"/>
              <w:jc w:val="center"/>
              <w:rPr>
                <w:sz w:val="21"/>
              </w:rPr>
            </w:pPr>
            <w:r>
              <w:rPr>
                <w:rFonts w:hint="eastAsia"/>
                <w:sz w:val="21"/>
              </w:rPr>
              <w:t>1</w:t>
            </w:r>
          </w:p>
        </w:tc>
        <w:tc>
          <w:tcPr>
            <w:tcW w:w="3116" w:type="dxa"/>
            <w:shd w:val="clear" w:color="auto" w:fill="auto"/>
          </w:tcPr>
          <w:p w14:paraId="43C78D7B" w14:textId="77777777" w:rsidR="005D6EFC" w:rsidRDefault="00A97D66">
            <w:pPr>
              <w:pStyle w:val="a5"/>
              <w:rPr>
                <w:sz w:val="21"/>
              </w:rPr>
            </w:pPr>
            <w:r>
              <w:rPr>
                <w:rFonts w:hint="eastAsia"/>
                <w:sz w:val="21"/>
              </w:rPr>
              <w:t>国家债券</w:t>
            </w:r>
            <w:r>
              <w:rPr>
                <w:sz w:val="21"/>
              </w:rPr>
              <w:t xml:space="preserve"> </w:t>
            </w:r>
            <w:r>
              <w:rPr>
                <w:rFonts w:hint="eastAsia"/>
                <w:sz w:val="21"/>
              </w:rPr>
              <w:t xml:space="preserve"> </w:t>
            </w:r>
          </w:p>
        </w:tc>
        <w:tc>
          <w:tcPr>
            <w:tcW w:w="2126" w:type="dxa"/>
            <w:shd w:val="clear" w:color="auto" w:fill="auto"/>
          </w:tcPr>
          <w:p w14:paraId="598B771B"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c>
          <w:tcPr>
            <w:tcW w:w="2596" w:type="dxa"/>
            <w:shd w:val="clear" w:color="auto" w:fill="auto"/>
          </w:tcPr>
          <w:p w14:paraId="56653554"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36D7433D" w14:textId="77777777">
        <w:tc>
          <w:tcPr>
            <w:tcW w:w="678" w:type="dxa"/>
            <w:shd w:val="clear" w:color="auto" w:fill="auto"/>
          </w:tcPr>
          <w:p w14:paraId="5219E708" w14:textId="77777777" w:rsidR="005D6EFC" w:rsidRDefault="00A97D66">
            <w:pPr>
              <w:pStyle w:val="a5"/>
              <w:jc w:val="center"/>
              <w:rPr>
                <w:sz w:val="21"/>
              </w:rPr>
            </w:pPr>
            <w:r>
              <w:rPr>
                <w:rFonts w:hint="eastAsia"/>
                <w:sz w:val="21"/>
              </w:rPr>
              <w:t>2</w:t>
            </w:r>
          </w:p>
        </w:tc>
        <w:tc>
          <w:tcPr>
            <w:tcW w:w="3116" w:type="dxa"/>
            <w:shd w:val="clear" w:color="auto" w:fill="auto"/>
          </w:tcPr>
          <w:p w14:paraId="46C106CE" w14:textId="77777777" w:rsidR="005D6EFC" w:rsidRDefault="00A97D66">
            <w:pPr>
              <w:pStyle w:val="a5"/>
              <w:rPr>
                <w:sz w:val="21"/>
              </w:rPr>
            </w:pPr>
            <w:r>
              <w:rPr>
                <w:rFonts w:hint="eastAsia"/>
                <w:sz w:val="21"/>
              </w:rPr>
              <w:t>央行票据</w:t>
            </w:r>
            <w:r>
              <w:rPr>
                <w:sz w:val="21"/>
              </w:rPr>
              <w:t xml:space="preserve"> </w:t>
            </w:r>
            <w:r>
              <w:rPr>
                <w:rFonts w:hint="eastAsia"/>
                <w:sz w:val="21"/>
              </w:rPr>
              <w:t xml:space="preserve"> </w:t>
            </w:r>
          </w:p>
        </w:tc>
        <w:tc>
          <w:tcPr>
            <w:tcW w:w="2126" w:type="dxa"/>
            <w:shd w:val="clear" w:color="auto" w:fill="auto"/>
          </w:tcPr>
          <w:p w14:paraId="762EF210"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c>
          <w:tcPr>
            <w:tcW w:w="2596" w:type="dxa"/>
            <w:shd w:val="clear" w:color="auto" w:fill="auto"/>
          </w:tcPr>
          <w:p w14:paraId="020938DE"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2717DD1F" w14:textId="77777777">
        <w:tc>
          <w:tcPr>
            <w:tcW w:w="678" w:type="dxa"/>
            <w:shd w:val="clear" w:color="auto" w:fill="auto"/>
          </w:tcPr>
          <w:p w14:paraId="7B3B438A" w14:textId="77777777" w:rsidR="005D6EFC" w:rsidRDefault="00A97D66">
            <w:pPr>
              <w:pStyle w:val="a5"/>
              <w:jc w:val="center"/>
              <w:rPr>
                <w:sz w:val="21"/>
              </w:rPr>
            </w:pPr>
            <w:r>
              <w:rPr>
                <w:rFonts w:hint="eastAsia"/>
                <w:sz w:val="21"/>
              </w:rPr>
              <w:t>3</w:t>
            </w:r>
          </w:p>
        </w:tc>
        <w:tc>
          <w:tcPr>
            <w:tcW w:w="3116" w:type="dxa"/>
            <w:shd w:val="clear" w:color="auto" w:fill="auto"/>
          </w:tcPr>
          <w:p w14:paraId="2B9B07CF" w14:textId="77777777" w:rsidR="005D6EFC" w:rsidRDefault="00A97D66">
            <w:pPr>
              <w:pStyle w:val="a5"/>
              <w:rPr>
                <w:sz w:val="21"/>
              </w:rPr>
            </w:pPr>
            <w:r>
              <w:rPr>
                <w:rFonts w:hint="eastAsia"/>
                <w:sz w:val="21"/>
              </w:rPr>
              <w:t>金融债券</w:t>
            </w:r>
            <w:r>
              <w:rPr>
                <w:sz w:val="21"/>
              </w:rPr>
              <w:t xml:space="preserve"> </w:t>
            </w:r>
            <w:r>
              <w:rPr>
                <w:rFonts w:hint="eastAsia"/>
                <w:sz w:val="21"/>
              </w:rPr>
              <w:t xml:space="preserve"> </w:t>
            </w:r>
          </w:p>
        </w:tc>
        <w:tc>
          <w:tcPr>
            <w:tcW w:w="2126" w:type="dxa"/>
            <w:shd w:val="clear" w:color="auto" w:fill="auto"/>
          </w:tcPr>
          <w:p w14:paraId="758761A5" w14:textId="77777777" w:rsidR="005D6EFC" w:rsidRDefault="00A97D66">
            <w:pPr>
              <w:pStyle w:val="a5"/>
              <w:jc w:val="right"/>
              <w:rPr>
                <w:sz w:val="21"/>
              </w:rPr>
            </w:pPr>
            <w:r>
              <w:rPr>
                <w:rFonts w:hint="eastAsia"/>
                <w:sz w:val="21"/>
              </w:rPr>
              <w:t>466,079,660.00</w:t>
            </w:r>
            <w:r>
              <w:rPr>
                <w:sz w:val="21"/>
              </w:rPr>
              <w:t xml:space="preserve"> </w:t>
            </w:r>
            <w:r>
              <w:rPr>
                <w:rFonts w:hint="eastAsia"/>
                <w:sz w:val="21"/>
              </w:rPr>
              <w:t xml:space="preserve"> </w:t>
            </w:r>
          </w:p>
        </w:tc>
        <w:tc>
          <w:tcPr>
            <w:tcW w:w="2596" w:type="dxa"/>
            <w:shd w:val="clear" w:color="auto" w:fill="auto"/>
          </w:tcPr>
          <w:p w14:paraId="65B9E1CA" w14:textId="77777777" w:rsidR="005D6EFC" w:rsidRDefault="00A97D66">
            <w:pPr>
              <w:pStyle w:val="a5"/>
              <w:jc w:val="right"/>
              <w:rPr>
                <w:sz w:val="21"/>
              </w:rPr>
            </w:pPr>
            <w:r>
              <w:rPr>
                <w:rFonts w:hint="eastAsia"/>
                <w:sz w:val="21"/>
              </w:rPr>
              <w:t>96.95</w:t>
            </w:r>
            <w:r>
              <w:rPr>
                <w:sz w:val="21"/>
              </w:rPr>
              <w:t xml:space="preserve"> </w:t>
            </w:r>
            <w:r>
              <w:rPr>
                <w:rFonts w:hint="eastAsia"/>
                <w:sz w:val="21"/>
              </w:rPr>
              <w:t xml:space="preserve"> </w:t>
            </w:r>
          </w:p>
        </w:tc>
      </w:tr>
      <w:tr w:rsidR="005D6EFC" w14:paraId="20B5D4A7" w14:textId="77777777">
        <w:tc>
          <w:tcPr>
            <w:tcW w:w="678" w:type="dxa"/>
            <w:shd w:val="clear" w:color="auto" w:fill="auto"/>
          </w:tcPr>
          <w:p w14:paraId="598AC6D3" w14:textId="77777777" w:rsidR="005D6EFC" w:rsidRDefault="005D6EFC">
            <w:pPr>
              <w:pStyle w:val="a5"/>
              <w:jc w:val="center"/>
              <w:rPr>
                <w:sz w:val="21"/>
              </w:rPr>
            </w:pPr>
          </w:p>
        </w:tc>
        <w:tc>
          <w:tcPr>
            <w:tcW w:w="3116" w:type="dxa"/>
            <w:shd w:val="clear" w:color="auto" w:fill="auto"/>
          </w:tcPr>
          <w:p w14:paraId="3BFA8151" w14:textId="77777777" w:rsidR="005D6EFC" w:rsidRDefault="00A97D66">
            <w:pPr>
              <w:pStyle w:val="a5"/>
              <w:rPr>
                <w:sz w:val="21"/>
              </w:rPr>
            </w:pPr>
            <w:r>
              <w:rPr>
                <w:rFonts w:hint="eastAsia"/>
                <w:sz w:val="21"/>
              </w:rPr>
              <w:t>其中：政策性金融债</w:t>
            </w:r>
            <w:r>
              <w:rPr>
                <w:sz w:val="21"/>
              </w:rPr>
              <w:t xml:space="preserve"> </w:t>
            </w:r>
            <w:r>
              <w:rPr>
                <w:rFonts w:hint="eastAsia"/>
                <w:sz w:val="21"/>
              </w:rPr>
              <w:t xml:space="preserve"> </w:t>
            </w:r>
          </w:p>
        </w:tc>
        <w:tc>
          <w:tcPr>
            <w:tcW w:w="2126" w:type="dxa"/>
            <w:shd w:val="clear" w:color="auto" w:fill="auto"/>
          </w:tcPr>
          <w:p w14:paraId="143FD326" w14:textId="77777777" w:rsidR="005D6EFC" w:rsidRDefault="00A97D66">
            <w:pPr>
              <w:pStyle w:val="a5"/>
              <w:jc w:val="right"/>
              <w:rPr>
                <w:sz w:val="21"/>
              </w:rPr>
            </w:pPr>
            <w:r>
              <w:rPr>
                <w:rFonts w:hint="eastAsia"/>
                <w:sz w:val="21"/>
              </w:rPr>
              <w:t>466,079,660.00</w:t>
            </w:r>
            <w:r>
              <w:rPr>
                <w:sz w:val="21"/>
              </w:rPr>
              <w:t xml:space="preserve"> </w:t>
            </w:r>
            <w:r>
              <w:rPr>
                <w:rFonts w:hint="eastAsia"/>
                <w:sz w:val="21"/>
              </w:rPr>
              <w:t xml:space="preserve"> </w:t>
            </w:r>
          </w:p>
        </w:tc>
        <w:tc>
          <w:tcPr>
            <w:tcW w:w="2596" w:type="dxa"/>
            <w:shd w:val="clear" w:color="auto" w:fill="auto"/>
          </w:tcPr>
          <w:p w14:paraId="6F9420A9" w14:textId="77777777" w:rsidR="005D6EFC" w:rsidRDefault="00A97D66">
            <w:pPr>
              <w:pStyle w:val="a5"/>
              <w:jc w:val="right"/>
              <w:rPr>
                <w:sz w:val="21"/>
              </w:rPr>
            </w:pPr>
            <w:r>
              <w:rPr>
                <w:rFonts w:hint="eastAsia"/>
                <w:sz w:val="21"/>
              </w:rPr>
              <w:t>96.95</w:t>
            </w:r>
            <w:r>
              <w:rPr>
                <w:sz w:val="21"/>
              </w:rPr>
              <w:t xml:space="preserve"> </w:t>
            </w:r>
            <w:r>
              <w:rPr>
                <w:rFonts w:hint="eastAsia"/>
                <w:sz w:val="21"/>
              </w:rPr>
              <w:t xml:space="preserve"> </w:t>
            </w:r>
          </w:p>
        </w:tc>
      </w:tr>
      <w:tr w:rsidR="005D6EFC" w14:paraId="4C8567CF" w14:textId="77777777">
        <w:tc>
          <w:tcPr>
            <w:tcW w:w="678" w:type="dxa"/>
            <w:shd w:val="clear" w:color="auto" w:fill="auto"/>
          </w:tcPr>
          <w:p w14:paraId="7AABDBD0" w14:textId="77777777" w:rsidR="005D6EFC" w:rsidRDefault="00A97D66">
            <w:pPr>
              <w:pStyle w:val="a5"/>
              <w:jc w:val="center"/>
              <w:rPr>
                <w:sz w:val="21"/>
              </w:rPr>
            </w:pPr>
            <w:r>
              <w:rPr>
                <w:rFonts w:hint="eastAsia"/>
                <w:sz w:val="21"/>
              </w:rPr>
              <w:t>4</w:t>
            </w:r>
          </w:p>
        </w:tc>
        <w:tc>
          <w:tcPr>
            <w:tcW w:w="3116" w:type="dxa"/>
            <w:shd w:val="clear" w:color="auto" w:fill="auto"/>
          </w:tcPr>
          <w:p w14:paraId="2E1CAFE7" w14:textId="77777777" w:rsidR="005D6EFC" w:rsidRDefault="00A97D66">
            <w:pPr>
              <w:pStyle w:val="a5"/>
              <w:rPr>
                <w:sz w:val="21"/>
              </w:rPr>
            </w:pPr>
            <w:r>
              <w:rPr>
                <w:rFonts w:hint="eastAsia"/>
                <w:sz w:val="21"/>
              </w:rPr>
              <w:t>企业债券</w:t>
            </w:r>
            <w:r>
              <w:rPr>
                <w:sz w:val="21"/>
              </w:rPr>
              <w:t xml:space="preserve"> </w:t>
            </w:r>
            <w:r>
              <w:rPr>
                <w:rFonts w:hint="eastAsia"/>
                <w:sz w:val="21"/>
              </w:rPr>
              <w:t xml:space="preserve"> </w:t>
            </w:r>
          </w:p>
        </w:tc>
        <w:tc>
          <w:tcPr>
            <w:tcW w:w="2126" w:type="dxa"/>
            <w:shd w:val="clear" w:color="auto" w:fill="auto"/>
          </w:tcPr>
          <w:p w14:paraId="1D94F5C8"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c>
          <w:tcPr>
            <w:tcW w:w="2596" w:type="dxa"/>
            <w:shd w:val="clear" w:color="auto" w:fill="auto"/>
          </w:tcPr>
          <w:p w14:paraId="76A5AA5B"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25F7A239" w14:textId="77777777">
        <w:tc>
          <w:tcPr>
            <w:tcW w:w="678" w:type="dxa"/>
            <w:shd w:val="clear" w:color="auto" w:fill="auto"/>
          </w:tcPr>
          <w:p w14:paraId="34EC48B1" w14:textId="77777777" w:rsidR="005D6EFC" w:rsidRDefault="00A97D66">
            <w:pPr>
              <w:pStyle w:val="a5"/>
              <w:jc w:val="center"/>
              <w:rPr>
                <w:sz w:val="21"/>
              </w:rPr>
            </w:pPr>
            <w:r>
              <w:rPr>
                <w:rFonts w:hint="eastAsia"/>
                <w:sz w:val="21"/>
              </w:rPr>
              <w:t>5</w:t>
            </w:r>
          </w:p>
        </w:tc>
        <w:tc>
          <w:tcPr>
            <w:tcW w:w="3116" w:type="dxa"/>
            <w:shd w:val="clear" w:color="auto" w:fill="auto"/>
          </w:tcPr>
          <w:p w14:paraId="67AD75A1" w14:textId="77777777" w:rsidR="005D6EFC" w:rsidRDefault="00A97D66">
            <w:pPr>
              <w:pStyle w:val="a5"/>
              <w:rPr>
                <w:sz w:val="21"/>
              </w:rPr>
            </w:pPr>
            <w:r>
              <w:rPr>
                <w:rFonts w:hint="eastAsia"/>
                <w:sz w:val="21"/>
              </w:rPr>
              <w:t>企业短期融资</w:t>
            </w:r>
            <w:proofErr w:type="gramStart"/>
            <w:r>
              <w:rPr>
                <w:rFonts w:hint="eastAsia"/>
                <w:sz w:val="21"/>
              </w:rPr>
              <w:t>券</w:t>
            </w:r>
            <w:proofErr w:type="gramEnd"/>
            <w:r>
              <w:rPr>
                <w:sz w:val="21"/>
              </w:rPr>
              <w:t xml:space="preserve"> </w:t>
            </w:r>
            <w:r>
              <w:rPr>
                <w:rFonts w:hint="eastAsia"/>
                <w:sz w:val="21"/>
              </w:rPr>
              <w:t xml:space="preserve"> </w:t>
            </w:r>
          </w:p>
        </w:tc>
        <w:tc>
          <w:tcPr>
            <w:tcW w:w="2126" w:type="dxa"/>
            <w:shd w:val="clear" w:color="auto" w:fill="auto"/>
          </w:tcPr>
          <w:p w14:paraId="04869EB3"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c>
          <w:tcPr>
            <w:tcW w:w="2596" w:type="dxa"/>
            <w:shd w:val="clear" w:color="auto" w:fill="auto"/>
          </w:tcPr>
          <w:p w14:paraId="3B82DA25"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3BEE0B14" w14:textId="77777777">
        <w:tc>
          <w:tcPr>
            <w:tcW w:w="678" w:type="dxa"/>
            <w:shd w:val="clear" w:color="auto" w:fill="auto"/>
          </w:tcPr>
          <w:p w14:paraId="281723F3" w14:textId="77777777" w:rsidR="005D6EFC" w:rsidRDefault="00A97D66">
            <w:pPr>
              <w:pStyle w:val="a5"/>
              <w:jc w:val="center"/>
              <w:rPr>
                <w:sz w:val="21"/>
              </w:rPr>
            </w:pPr>
            <w:r>
              <w:rPr>
                <w:rFonts w:hint="eastAsia"/>
                <w:sz w:val="21"/>
              </w:rPr>
              <w:t>6</w:t>
            </w:r>
          </w:p>
        </w:tc>
        <w:tc>
          <w:tcPr>
            <w:tcW w:w="3116" w:type="dxa"/>
            <w:shd w:val="clear" w:color="auto" w:fill="auto"/>
          </w:tcPr>
          <w:p w14:paraId="1ACAE072" w14:textId="77777777" w:rsidR="005D6EFC" w:rsidRDefault="00A97D66">
            <w:pPr>
              <w:pStyle w:val="a5"/>
              <w:rPr>
                <w:sz w:val="21"/>
              </w:rPr>
            </w:pPr>
            <w:r>
              <w:rPr>
                <w:rFonts w:hint="eastAsia"/>
                <w:sz w:val="21"/>
              </w:rPr>
              <w:t>中期票据</w:t>
            </w:r>
            <w:r>
              <w:rPr>
                <w:sz w:val="21"/>
              </w:rPr>
              <w:t xml:space="preserve"> </w:t>
            </w:r>
            <w:r>
              <w:rPr>
                <w:rFonts w:hint="eastAsia"/>
                <w:sz w:val="21"/>
              </w:rPr>
              <w:t xml:space="preserve"> </w:t>
            </w:r>
          </w:p>
        </w:tc>
        <w:tc>
          <w:tcPr>
            <w:tcW w:w="2126" w:type="dxa"/>
            <w:shd w:val="clear" w:color="auto" w:fill="auto"/>
          </w:tcPr>
          <w:p w14:paraId="74112D9C"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c>
          <w:tcPr>
            <w:tcW w:w="2596" w:type="dxa"/>
            <w:shd w:val="clear" w:color="auto" w:fill="auto"/>
          </w:tcPr>
          <w:p w14:paraId="520F9C5A"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6238B53E" w14:textId="77777777">
        <w:tc>
          <w:tcPr>
            <w:tcW w:w="678" w:type="dxa"/>
            <w:shd w:val="clear" w:color="auto" w:fill="auto"/>
          </w:tcPr>
          <w:p w14:paraId="362BC4B3" w14:textId="77777777" w:rsidR="005D6EFC" w:rsidRDefault="00A97D66">
            <w:pPr>
              <w:pStyle w:val="a5"/>
              <w:jc w:val="center"/>
              <w:rPr>
                <w:sz w:val="21"/>
              </w:rPr>
            </w:pPr>
            <w:r>
              <w:rPr>
                <w:rFonts w:hint="eastAsia"/>
                <w:sz w:val="21"/>
              </w:rPr>
              <w:t>7</w:t>
            </w:r>
          </w:p>
        </w:tc>
        <w:tc>
          <w:tcPr>
            <w:tcW w:w="3116" w:type="dxa"/>
            <w:shd w:val="clear" w:color="auto" w:fill="auto"/>
          </w:tcPr>
          <w:p w14:paraId="4825D6FA" w14:textId="77777777" w:rsidR="005D6EFC" w:rsidRDefault="00A97D66">
            <w:pPr>
              <w:pStyle w:val="a5"/>
              <w:rPr>
                <w:sz w:val="21"/>
              </w:rPr>
            </w:pPr>
            <w:r>
              <w:rPr>
                <w:rFonts w:hint="eastAsia"/>
                <w:sz w:val="21"/>
              </w:rPr>
              <w:t>可转债（可交换债）</w:t>
            </w:r>
            <w:r>
              <w:rPr>
                <w:sz w:val="21"/>
              </w:rPr>
              <w:t xml:space="preserve"> </w:t>
            </w:r>
            <w:r>
              <w:rPr>
                <w:rFonts w:hint="eastAsia"/>
                <w:sz w:val="21"/>
              </w:rPr>
              <w:t xml:space="preserve"> </w:t>
            </w:r>
          </w:p>
        </w:tc>
        <w:tc>
          <w:tcPr>
            <w:tcW w:w="2126" w:type="dxa"/>
            <w:shd w:val="clear" w:color="auto" w:fill="auto"/>
          </w:tcPr>
          <w:p w14:paraId="6EB50764"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c>
          <w:tcPr>
            <w:tcW w:w="2596" w:type="dxa"/>
            <w:shd w:val="clear" w:color="auto" w:fill="auto"/>
          </w:tcPr>
          <w:p w14:paraId="31E9679D"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0B4645A3" w14:textId="77777777">
        <w:tc>
          <w:tcPr>
            <w:tcW w:w="678" w:type="dxa"/>
            <w:shd w:val="clear" w:color="auto" w:fill="auto"/>
          </w:tcPr>
          <w:p w14:paraId="348E091B" w14:textId="77777777" w:rsidR="005D6EFC" w:rsidRDefault="00A97D66">
            <w:pPr>
              <w:pStyle w:val="a5"/>
              <w:jc w:val="center"/>
              <w:rPr>
                <w:sz w:val="21"/>
              </w:rPr>
            </w:pPr>
            <w:r>
              <w:rPr>
                <w:rFonts w:hint="eastAsia"/>
                <w:sz w:val="21"/>
              </w:rPr>
              <w:t>8</w:t>
            </w:r>
          </w:p>
        </w:tc>
        <w:tc>
          <w:tcPr>
            <w:tcW w:w="3116" w:type="dxa"/>
            <w:shd w:val="clear" w:color="auto" w:fill="auto"/>
          </w:tcPr>
          <w:p w14:paraId="480014C5" w14:textId="77777777" w:rsidR="005D6EFC" w:rsidRDefault="00A97D66">
            <w:pPr>
              <w:pStyle w:val="a5"/>
              <w:rPr>
                <w:sz w:val="21"/>
              </w:rPr>
            </w:pPr>
            <w:r>
              <w:rPr>
                <w:rFonts w:hint="eastAsia"/>
                <w:sz w:val="21"/>
              </w:rPr>
              <w:t>同业存单</w:t>
            </w:r>
            <w:r>
              <w:rPr>
                <w:sz w:val="21"/>
              </w:rPr>
              <w:t xml:space="preserve"> </w:t>
            </w:r>
            <w:r>
              <w:rPr>
                <w:rFonts w:hint="eastAsia"/>
                <w:sz w:val="21"/>
              </w:rPr>
              <w:t xml:space="preserve"> </w:t>
            </w:r>
          </w:p>
        </w:tc>
        <w:tc>
          <w:tcPr>
            <w:tcW w:w="2126" w:type="dxa"/>
            <w:shd w:val="clear" w:color="auto" w:fill="auto"/>
          </w:tcPr>
          <w:p w14:paraId="462999BD"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c>
          <w:tcPr>
            <w:tcW w:w="2596" w:type="dxa"/>
            <w:shd w:val="clear" w:color="auto" w:fill="auto"/>
          </w:tcPr>
          <w:p w14:paraId="44FBCF23"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7DE189DA" w14:textId="77777777">
        <w:tc>
          <w:tcPr>
            <w:tcW w:w="678" w:type="dxa"/>
            <w:shd w:val="clear" w:color="auto" w:fill="auto"/>
          </w:tcPr>
          <w:p w14:paraId="21EA427A" w14:textId="77777777" w:rsidR="005D6EFC" w:rsidRDefault="00A97D66">
            <w:pPr>
              <w:pStyle w:val="a5"/>
              <w:jc w:val="center"/>
              <w:rPr>
                <w:sz w:val="21"/>
              </w:rPr>
            </w:pPr>
            <w:r>
              <w:rPr>
                <w:rFonts w:hint="eastAsia"/>
                <w:sz w:val="21"/>
              </w:rPr>
              <w:t>9</w:t>
            </w:r>
          </w:p>
        </w:tc>
        <w:tc>
          <w:tcPr>
            <w:tcW w:w="3116" w:type="dxa"/>
            <w:shd w:val="clear" w:color="auto" w:fill="auto"/>
          </w:tcPr>
          <w:p w14:paraId="33050801" w14:textId="77777777" w:rsidR="005D6EFC" w:rsidRDefault="00A97D66">
            <w:pPr>
              <w:pStyle w:val="a5"/>
              <w:rPr>
                <w:sz w:val="21"/>
              </w:rPr>
            </w:pPr>
            <w:r>
              <w:rPr>
                <w:rFonts w:hint="eastAsia"/>
                <w:sz w:val="21"/>
              </w:rPr>
              <w:t>其他</w:t>
            </w:r>
            <w:r>
              <w:rPr>
                <w:sz w:val="21"/>
              </w:rPr>
              <w:t xml:space="preserve"> </w:t>
            </w:r>
            <w:r>
              <w:rPr>
                <w:rFonts w:hint="eastAsia"/>
                <w:sz w:val="21"/>
              </w:rPr>
              <w:t xml:space="preserve"> </w:t>
            </w:r>
          </w:p>
        </w:tc>
        <w:tc>
          <w:tcPr>
            <w:tcW w:w="2126" w:type="dxa"/>
            <w:shd w:val="clear" w:color="auto" w:fill="auto"/>
          </w:tcPr>
          <w:p w14:paraId="6310E55A"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c>
          <w:tcPr>
            <w:tcW w:w="2596" w:type="dxa"/>
            <w:shd w:val="clear" w:color="auto" w:fill="auto"/>
          </w:tcPr>
          <w:p w14:paraId="1A3BA97B"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02403B01" w14:textId="77777777">
        <w:tc>
          <w:tcPr>
            <w:tcW w:w="678" w:type="dxa"/>
            <w:shd w:val="clear" w:color="auto" w:fill="auto"/>
          </w:tcPr>
          <w:p w14:paraId="50727CE9" w14:textId="77777777" w:rsidR="005D6EFC" w:rsidRDefault="00A97D66">
            <w:pPr>
              <w:pStyle w:val="a5"/>
              <w:jc w:val="center"/>
              <w:rPr>
                <w:sz w:val="21"/>
              </w:rPr>
            </w:pPr>
            <w:r>
              <w:rPr>
                <w:rFonts w:hint="eastAsia"/>
                <w:sz w:val="21"/>
              </w:rPr>
              <w:t>10</w:t>
            </w:r>
          </w:p>
        </w:tc>
        <w:tc>
          <w:tcPr>
            <w:tcW w:w="3116" w:type="dxa"/>
            <w:shd w:val="clear" w:color="auto" w:fill="auto"/>
          </w:tcPr>
          <w:p w14:paraId="532ED547" w14:textId="77777777" w:rsidR="005D6EFC" w:rsidRDefault="00A97D66">
            <w:pPr>
              <w:pStyle w:val="a5"/>
              <w:rPr>
                <w:sz w:val="21"/>
              </w:rPr>
            </w:pPr>
            <w:r>
              <w:rPr>
                <w:rFonts w:hint="eastAsia"/>
                <w:sz w:val="21"/>
              </w:rPr>
              <w:t>合计</w:t>
            </w:r>
            <w:r>
              <w:rPr>
                <w:sz w:val="21"/>
              </w:rPr>
              <w:t xml:space="preserve"> </w:t>
            </w:r>
            <w:r>
              <w:rPr>
                <w:rFonts w:hint="eastAsia"/>
                <w:sz w:val="21"/>
              </w:rPr>
              <w:t xml:space="preserve"> </w:t>
            </w:r>
          </w:p>
        </w:tc>
        <w:tc>
          <w:tcPr>
            <w:tcW w:w="2126" w:type="dxa"/>
            <w:shd w:val="clear" w:color="auto" w:fill="auto"/>
          </w:tcPr>
          <w:p w14:paraId="46B8EE71" w14:textId="77777777" w:rsidR="005D6EFC" w:rsidRDefault="00A97D66">
            <w:pPr>
              <w:pStyle w:val="a5"/>
              <w:jc w:val="right"/>
              <w:rPr>
                <w:sz w:val="21"/>
              </w:rPr>
            </w:pPr>
            <w:r>
              <w:rPr>
                <w:rFonts w:hint="eastAsia"/>
                <w:sz w:val="21"/>
              </w:rPr>
              <w:t>466,079,660.00</w:t>
            </w:r>
            <w:r>
              <w:rPr>
                <w:sz w:val="21"/>
              </w:rPr>
              <w:t xml:space="preserve"> </w:t>
            </w:r>
            <w:r>
              <w:rPr>
                <w:rFonts w:hint="eastAsia"/>
                <w:sz w:val="21"/>
              </w:rPr>
              <w:t xml:space="preserve"> </w:t>
            </w:r>
          </w:p>
        </w:tc>
        <w:tc>
          <w:tcPr>
            <w:tcW w:w="2596" w:type="dxa"/>
            <w:shd w:val="clear" w:color="auto" w:fill="auto"/>
          </w:tcPr>
          <w:p w14:paraId="3FA0433C" w14:textId="77777777" w:rsidR="005D6EFC" w:rsidRDefault="00A97D66">
            <w:pPr>
              <w:pStyle w:val="a5"/>
              <w:jc w:val="right"/>
              <w:rPr>
                <w:sz w:val="21"/>
              </w:rPr>
            </w:pPr>
            <w:r>
              <w:rPr>
                <w:rFonts w:hint="eastAsia"/>
                <w:sz w:val="21"/>
              </w:rPr>
              <w:t>96.95</w:t>
            </w:r>
            <w:r>
              <w:rPr>
                <w:sz w:val="21"/>
              </w:rPr>
              <w:t xml:space="preserve"> </w:t>
            </w:r>
            <w:r>
              <w:rPr>
                <w:rFonts w:hint="eastAsia"/>
                <w:sz w:val="21"/>
              </w:rPr>
              <w:t xml:space="preserve"> </w:t>
            </w:r>
          </w:p>
        </w:tc>
      </w:tr>
    </w:tbl>
    <w:p w14:paraId="75243F8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5</w:t>
      </w:r>
      <w:r>
        <w:rPr>
          <w:sz w:val="21"/>
          <w:szCs w:val="21"/>
        </w:rPr>
        <w:t xml:space="preserve"> </w:t>
      </w:r>
      <w:r>
        <w:rPr>
          <w:rFonts w:hint="eastAsia"/>
          <w:sz w:val="21"/>
          <w:szCs w:val="21"/>
        </w:rPr>
        <w:t>报告期末按公允价值占基金资产净值比例大小排序的前五名债券投资明细</w:t>
      </w:r>
      <w:r>
        <w:rPr>
          <w:sz w:val="21"/>
          <w:szCs w:val="21"/>
        </w:rPr>
        <w:t xml:space="preserve"> </w:t>
      </w:r>
      <w:r>
        <w:rPr>
          <w:rFonts w:hint="eastAsia"/>
          <w:sz w:val="21"/>
          <w:szCs w:val="21"/>
        </w:rPr>
        <w:t xml:space="preserve"> </w:t>
      </w:r>
    </w:p>
    <w:tbl>
      <w:tblPr>
        <w:tblStyle w:val="a6"/>
        <w:tblW w:w="0" w:type="auto"/>
        <w:tblLook w:val="04A0" w:firstRow="1" w:lastRow="0" w:firstColumn="1" w:lastColumn="0" w:noHBand="0" w:noVBand="1"/>
      </w:tblPr>
      <w:tblGrid>
        <w:gridCol w:w="666"/>
        <w:gridCol w:w="1100"/>
        <w:gridCol w:w="1522"/>
        <w:gridCol w:w="1839"/>
        <w:gridCol w:w="1785"/>
        <w:gridCol w:w="1604"/>
      </w:tblGrid>
      <w:tr w:rsidR="005D6EFC" w14:paraId="440E61F2" w14:textId="77777777">
        <w:tc>
          <w:tcPr>
            <w:tcW w:w="666" w:type="dxa"/>
            <w:shd w:val="clear" w:color="auto" w:fill="auto"/>
          </w:tcPr>
          <w:p w14:paraId="0AA6C1D2" w14:textId="77777777" w:rsidR="005D6EFC" w:rsidRDefault="00A97D66">
            <w:pPr>
              <w:pStyle w:val="a5"/>
              <w:jc w:val="center"/>
              <w:rPr>
                <w:sz w:val="21"/>
              </w:rPr>
            </w:pPr>
            <w:r>
              <w:rPr>
                <w:rFonts w:hint="eastAsia"/>
                <w:sz w:val="21"/>
              </w:rPr>
              <w:t>序号</w:t>
            </w:r>
          </w:p>
        </w:tc>
        <w:tc>
          <w:tcPr>
            <w:tcW w:w="1100" w:type="dxa"/>
            <w:shd w:val="clear" w:color="auto" w:fill="auto"/>
          </w:tcPr>
          <w:p w14:paraId="3A664552" w14:textId="77777777" w:rsidR="005D6EFC" w:rsidRDefault="00A97D66">
            <w:pPr>
              <w:pStyle w:val="a5"/>
              <w:jc w:val="center"/>
              <w:rPr>
                <w:sz w:val="21"/>
              </w:rPr>
            </w:pPr>
            <w:r>
              <w:rPr>
                <w:rFonts w:hint="eastAsia"/>
                <w:sz w:val="21"/>
              </w:rPr>
              <w:t>债券代码</w:t>
            </w:r>
          </w:p>
        </w:tc>
        <w:tc>
          <w:tcPr>
            <w:tcW w:w="1522" w:type="dxa"/>
            <w:shd w:val="clear" w:color="auto" w:fill="auto"/>
          </w:tcPr>
          <w:p w14:paraId="007E1ED4" w14:textId="77777777" w:rsidR="005D6EFC" w:rsidRDefault="00A97D66">
            <w:pPr>
              <w:pStyle w:val="a5"/>
              <w:jc w:val="center"/>
              <w:rPr>
                <w:sz w:val="21"/>
              </w:rPr>
            </w:pPr>
            <w:r>
              <w:rPr>
                <w:rFonts w:hint="eastAsia"/>
                <w:sz w:val="21"/>
              </w:rPr>
              <w:t>债券名称</w:t>
            </w:r>
          </w:p>
        </w:tc>
        <w:tc>
          <w:tcPr>
            <w:tcW w:w="1839" w:type="dxa"/>
            <w:shd w:val="clear" w:color="auto" w:fill="auto"/>
          </w:tcPr>
          <w:p w14:paraId="01715BCC" w14:textId="77777777" w:rsidR="005D6EFC" w:rsidRDefault="00A97D66">
            <w:pPr>
              <w:pStyle w:val="a5"/>
              <w:jc w:val="center"/>
              <w:rPr>
                <w:sz w:val="21"/>
              </w:rPr>
            </w:pPr>
            <w:r>
              <w:rPr>
                <w:rFonts w:hint="eastAsia"/>
                <w:sz w:val="21"/>
              </w:rPr>
              <w:t>数量（张）</w:t>
            </w:r>
          </w:p>
        </w:tc>
        <w:tc>
          <w:tcPr>
            <w:tcW w:w="1785" w:type="dxa"/>
            <w:shd w:val="clear" w:color="auto" w:fill="auto"/>
          </w:tcPr>
          <w:p w14:paraId="74DB5E19" w14:textId="77777777" w:rsidR="005D6EFC" w:rsidRDefault="00A97D66">
            <w:pPr>
              <w:pStyle w:val="a5"/>
              <w:jc w:val="center"/>
              <w:rPr>
                <w:sz w:val="21"/>
              </w:rPr>
            </w:pPr>
            <w:r>
              <w:rPr>
                <w:rFonts w:hint="eastAsia"/>
                <w:sz w:val="21"/>
              </w:rPr>
              <w:t>公允价值(元)</w:t>
            </w:r>
          </w:p>
        </w:tc>
        <w:tc>
          <w:tcPr>
            <w:tcW w:w="1604" w:type="dxa"/>
            <w:shd w:val="clear" w:color="auto" w:fill="auto"/>
          </w:tcPr>
          <w:p w14:paraId="1EB5EB3E" w14:textId="77777777" w:rsidR="005D6EFC" w:rsidRDefault="00A97D66">
            <w:pPr>
              <w:pStyle w:val="a5"/>
              <w:jc w:val="center"/>
              <w:rPr>
                <w:sz w:val="21"/>
              </w:rPr>
            </w:pPr>
            <w:r>
              <w:rPr>
                <w:rFonts w:hint="eastAsia"/>
                <w:sz w:val="21"/>
              </w:rPr>
              <w:t>占基金资产净值比例（％）</w:t>
            </w:r>
          </w:p>
        </w:tc>
      </w:tr>
      <w:tr w:rsidR="005D6EFC" w14:paraId="3E7C3AB3" w14:textId="77777777">
        <w:tc>
          <w:tcPr>
            <w:tcW w:w="666" w:type="dxa"/>
            <w:shd w:val="clear" w:color="auto" w:fill="auto"/>
          </w:tcPr>
          <w:p w14:paraId="76D05222" w14:textId="77777777" w:rsidR="005D6EFC" w:rsidRDefault="00A97D66">
            <w:pPr>
              <w:pStyle w:val="a5"/>
              <w:jc w:val="both"/>
              <w:rPr>
                <w:sz w:val="21"/>
              </w:rPr>
            </w:pPr>
            <w:r>
              <w:rPr>
                <w:rFonts w:hint="eastAsia"/>
                <w:sz w:val="21"/>
              </w:rPr>
              <w:t>1</w:t>
            </w:r>
            <w:r>
              <w:rPr>
                <w:sz w:val="21"/>
              </w:rPr>
              <w:t xml:space="preserve"> </w:t>
            </w:r>
            <w:r>
              <w:rPr>
                <w:rFonts w:hint="eastAsia"/>
                <w:sz w:val="21"/>
              </w:rPr>
              <w:t xml:space="preserve"> </w:t>
            </w:r>
          </w:p>
        </w:tc>
        <w:tc>
          <w:tcPr>
            <w:tcW w:w="1100" w:type="dxa"/>
            <w:shd w:val="clear" w:color="auto" w:fill="auto"/>
          </w:tcPr>
          <w:p w14:paraId="30EBDEA9" w14:textId="77777777" w:rsidR="005D6EFC" w:rsidRDefault="00A97D66">
            <w:pPr>
              <w:pStyle w:val="a5"/>
              <w:jc w:val="both"/>
              <w:rPr>
                <w:sz w:val="21"/>
              </w:rPr>
            </w:pPr>
            <w:r>
              <w:rPr>
                <w:rFonts w:hint="eastAsia"/>
                <w:sz w:val="21"/>
              </w:rPr>
              <w:t>180406</w:t>
            </w:r>
            <w:r>
              <w:rPr>
                <w:sz w:val="21"/>
              </w:rPr>
              <w:t xml:space="preserve"> </w:t>
            </w:r>
            <w:r>
              <w:rPr>
                <w:rFonts w:hint="eastAsia"/>
                <w:sz w:val="21"/>
              </w:rPr>
              <w:t xml:space="preserve"> </w:t>
            </w:r>
          </w:p>
        </w:tc>
        <w:tc>
          <w:tcPr>
            <w:tcW w:w="1522" w:type="dxa"/>
            <w:shd w:val="clear" w:color="auto" w:fill="auto"/>
          </w:tcPr>
          <w:p w14:paraId="63C9BA0E" w14:textId="77777777" w:rsidR="005D6EFC" w:rsidRDefault="00A97D66">
            <w:pPr>
              <w:pStyle w:val="a5"/>
              <w:jc w:val="both"/>
              <w:rPr>
                <w:sz w:val="21"/>
              </w:rPr>
            </w:pPr>
            <w:r>
              <w:rPr>
                <w:rFonts w:hint="eastAsia"/>
                <w:sz w:val="21"/>
              </w:rPr>
              <w:t>18农发06</w:t>
            </w:r>
            <w:r>
              <w:rPr>
                <w:sz w:val="21"/>
              </w:rPr>
              <w:t xml:space="preserve"> </w:t>
            </w:r>
            <w:r>
              <w:rPr>
                <w:rFonts w:hint="eastAsia"/>
                <w:sz w:val="21"/>
              </w:rPr>
              <w:t xml:space="preserve"> </w:t>
            </w:r>
          </w:p>
        </w:tc>
        <w:tc>
          <w:tcPr>
            <w:tcW w:w="1839" w:type="dxa"/>
            <w:shd w:val="clear" w:color="auto" w:fill="auto"/>
          </w:tcPr>
          <w:p w14:paraId="4CF3A1EC" w14:textId="77777777" w:rsidR="005D6EFC" w:rsidRDefault="00A97D66">
            <w:pPr>
              <w:pStyle w:val="a5"/>
              <w:jc w:val="right"/>
              <w:rPr>
                <w:sz w:val="21"/>
              </w:rPr>
            </w:pPr>
            <w:r>
              <w:rPr>
                <w:rFonts w:hint="eastAsia"/>
                <w:sz w:val="21"/>
              </w:rPr>
              <w:t>900,000</w:t>
            </w:r>
            <w:r>
              <w:rPr>
                <w:sz w:val="21"/>
              </w:rPr>
              <w:t xml:space="preserve"> </w:t>
            </w:r>
            <w:r>
              <w:rPr>
                <w:rFonts w:hint="eastAsia"/>
                <w:sz w:val="21"/>
              </w:rPr>
              <w:t xml:space="preserve"> </w:t>
            </w:r>
          </w:p>
        </w:tc>
        <w:tc>
          <w:tcPr>
            <w:tcW w:w="1785" w:type="dxa"/>
            <w:shd w:val="clear" w:color="auto" w:fill="auto"/>
          </w:tcPr>
          <w:p w14:paraId="3997B7B9" w14:textId="77777777" w:rsidR="005D6EFC" w:rsidRDefault="00A97D66">
            <w:pPr>
              <w:pStyle w:val="a5"/>
              <w:jc w:val="right"/>
              <w:rPr>
                <w:sz w:val="21"/>
              </w:rPr>
            </w:pPr>
            <w:r>
              <w:rPr>
                <w:rFonts w:hint="eastAsia"/>
                <w:sz w:val="21"/>
              </w:rPr>
              <w:t>95,517,000.00</w:t>
            </w:r>
            <w:r>
              <w:rPr>
                <w:sz w:val="21"/>
              </w:rPr>
              <w:t xml:space="preserve"> </w:t>
            </w:r>
            <w:r>
              <w:rPr>
                <w:rFonts w:hint="eastAsia"/>
                <w:sz w:val="21"/>
              </w:rPr>
              <w:t xml:space="preserve"> </w:t>
            </w:r>
          </w:p>
        </w:tc>
        <w:tc>
          <w:tcPr>
            <w:tcW w:w="1604" w:type="dxa"/>
            <w:shd w:val="clear" w:color="auto" w:fill="auto"/>
          </w:tcPr>
          <w:p w14:paraId="0C6FF7A5" w14:textId="77777777" w:rsidR="005D6EFC" w:rsidRDefault="00A97D66">
            <w:pPr>
              <w:pStyle w:val="a5"/>
              <w:jc w:val="right"/>
              <w:rPr>
                <w:sz w:val="21"/>
              </w:rPr>
            </w:pPr>
            <w:r>
              <w:rPr>
                <w:rFonts w:hint="eastAsia"/>
                <w:sz w:val="21"/>
              </w:rPr>
              <w:t>19.87</w:t>
            </w:r>
            <w:r>
              <w:rPr>
                <w:sz w:val="21"/>
              </w:rPr>
              <w:t xml:space="preserve"> </w:t>
            </w:r>
            <w:r>
              <w:rPr>
                <w:rFonts w:hint="eastAsia"/>
                <w:sz w:val="21"/>
              </w:rPr>
              <w:t xml:space="preserve"> </w:t>
            </w:r>
          </w:p>
        </w:tc>
      </w:tr>
      <w:tr w:rsidR="005D6EFC" w14:paraId="2E09546C" w14:textId="77777777">
        <w:tc>
          <w:tcPr>
            <w:tcW w:w="666" w:type="dxa"/>
            <w:shd w:val="clear" w:color="auto" w:fill="auto"/>
          </w:tcPr>
          <w:p w14:paraId="3EE4C2FD" w14:textId="77777777" w:rsidR="005D6EFC" w:rsidRDefault="00A97D66">
            <w:pPr>
              <w:pStyle w:val="a5"/>
              <w:jc w:val="both"/>
              <w:rPr>
                <w:sz w:val="21"/>
              </w:rPr>
            </w:pPr>
            <w:r>
              <w:rPr>
                <w:rFonts w:hint="eastAsia"/>
                <w:sz w:val="21"/>
              </w:rPr>
              <w:t>2</w:t>
            </w:r>
            <w:r>
              <w:rPr>
                <w:sz w:val="21"/>
              </w:rPr>
              <w:t xml:space="preserve"> </w:t>
            </w:r>
            <w:r>
              <w:rPr>
                <w:rFonts w:hint="eastAsia"/>
                <w:sz w:val="21"/>
              </w:rPr>
              <w:t xml:space="preserve"> </w:t>
            </w:r>
          </w:p>
        </w:tc>
        <w:tc>
          <w:tcPr>
            <w:tcW w:w="1100" w:type="dxa"/>
            <w:shd w:val="clear" w:color="auto" w:fill="auto"/>
          </w:tcPr>
          <w:p w14:paraId="69193535" w14:textId="77777777" w:rsidR="005D6EFC" w:rsidRDefault="00A97D66">
            <w:pPr>
              <w:pStyle w:val="a5"/>
              <w:jc w:val="both"/>
              <w:rPr>
                <w:sz w:val="21"/>
              </w:rPr>
            </w:pPr>
            <w:r>
              <w:rPr>
                <w:rFonts w:hint="eastAsia"/>
                <w:sz w:val="21"/>
              </w:rPr>
              <w:t>190401</w:t>
            </w:r>
            <w:r>
              <w:rPr>
                <w:sz w:val="21"/>
              </w:rPr>
              <w:t xml:space="preserve"> </w:t>
            </w:r>
            <w:r>
              <w:rPr>
                <w:rFonts w:hint="eastAsia"/>
                <w:sz w:val="21"/>
              </w:rPr>
              <w:t xml:space="preserve"> </w:t>
            </w:r>
          </w:p>
        </w:tc>
        <w:tc>
          <w:tcPr>
            <w:tcW w:w="1522" w:type="dxa"/>
            <w:shd w:val="clear" w:color="auto" w:fill="auto"/>
          </w:tcPr>
          <w:p w14:paraId="071B0F2B" w14:textId="77777777" w:rsidR="005D6EFC" w:rsidRDefault="00A97D66">
            <w:pPr>
              <w:pStyle w:val="a5"/>
              <w:jc w:val="both"/>
              <w:rPr>
                <w:sz w:val="21"/>
              </w:rPr>
            </w:pPr>
            <w:r>
              <w:rPr>
                <w:rFonts w:hint="eastAsia"/>
                <w:sz w:val="21"/>
              </w:rPr>
              <w:t>19农发01</w:t>
            </w:r>
            <w:r>
              <w:rPr>
                <w:sz w:val="21"/>
              </w:rPr>
              <w:t xml:space="preserve"> </w:t>
            </w:r>
            <w:r>
              <w:rPr>
                <w:rFonts w:hint="eastAsia"/>
                <w:sz w:val="21"/>
              </w:rPr>
              <w:t xml:space="preserve"> </w:t>
            </w:r>
          </w:p>
        </w:tc>
        <w:tc>
          <w:tcPr>
            <w:tcW w:w="1839" w:type="dxa"/>
            <w:shd w:val="clear" w:color="auto" w:fill="auto"/>
          </w:tcPr>
          <w:p w14:paraId="3421A117" w14:textId="77777777" w:rsidR="005D6EFC" w:rsidRDefault="00A97D66">
            <w:pPr>
              <w:pStyle w:val="a5"/>
              <w:jc w:val="right"/>
              <w:rPr>
                <w:sz w:val="21"/>
              </w:rPr>
            </w:pPr>
            <w:r>
              <w:rPr>
                <w:rFonts w:hint="eastAsia"/>
                <w:sz w:val="21"/>
              </w:rPr>
              <w:t>900,000</w:t>
            </w:r>
            <w:r>
              <w:rPr>
                <w:sz w:val="21"/>
              </w:rPr>
              <w:t xml:space="preserve"> </w:t>
            </w:r>
            <w:r>
              <w:rPr>
                <w:rFonts w:hint="eastAsia"/>
                <w:sz w:val="21"/>
              </w:rPr>
              <w:t xml:space="preserve"> </w:t>
            </w:r>
          </w:p>
        </w:tc>
        <w:tc>
          <w:tcPr>
            <w:tcW w:w="1785" w:type="dxa"/>
            <w:shd w:val="clear" w:color="auto" w:fill="auto"/>
          </w:tcPr>
          <w:p w14:paraId="092DB93D" w14:textId="77777777" w:rsidR="005D6EFC" w:rsidRDefault="00A97D66">
            <w:pPr>
              <w:pStyle w:val="a5"/>
              <w:jc w:val="right"/>
              <w:rPr>
                <w:sz w:val="21"/>
              </w:rPr>
            </w:pPr>
            <w:r>
              <w:rPr>
                <w:rFonts w:hint="eastAsia"/>
                <w:sz w:val="21"/>
              </w:rPr>
              <w:t>89,640,000.00</w:t>
            </w:r>
            <w:r>
              <w:rPr>
                <w:sz w:val="21"/>
              </w:rPr>
              <w:t xml:space="preserve"> </w:t>
            </w:r>
            <w:r>
              <w:rPr>
                <w:rFonts w:hint="eastAsia"/>
                <w:sz w:val="21"/>
              </w:rPr>
              <w:t xml:space="preserve"> </w:t>
            </w:r>
          </w:p>
        </w:tc>
        <w:tc>
          <w:tcPr>
            <w:tcW w:w="1604" w:type="dxa"/>
            <w:shd w:val="clear" w:color="auto" w:fill="auto"/>
          </w:tcPr>
          <w:p w14:paraId="3A281062" w14:textId="77777777" w:rsidR="005D6EFC" w:rsidRDefault="00A97D66">
            <w:pPr>
              <w:pStyle w:val="a5"/>
              <w:jc w:val="right"/>
              <w:rPr>
                <w:sz w:val="21"/>
              </w:rPr>
            </w:pPr>
            <w:r>
              <w:rPr>
                <w:rFonts w:hint="eastAsia"/>
                <w:sz w:val="21"/>
              </w:rPr>
              <w:t>18.65</w:t>
            </w:r>
            <w:r>
              <w:rPr>
                <w:sz w:val="21"/>
              </w:rPr>
              <w:t xml:space="preserve"> </w:t>
            </w:r>
            <w:r>
              <w:rPr>
                <w:rFonts w:hint="eastAsia"/>
                <w:sz w:val="21"/>
              </w:rPr>
              <w:t xml:space="preserve"> </w:t>
            </w:r>
          </w:p>
        </w:tc>
      </w:tr>
      <w:tr w:rsidR="005D6EFC" w14:paraId="33007108" w14:textId="77777777">
        <w:tc>
          <w:tcPr>
            <w:tcW w:w="666" w:type="dxa"/>
            <w:shd w:val="clear" w:color="auto" w:fill="auto"/>
          </w:tcPr>
          <w:p w14:paraId="36F87E63" w14:textId="77777777" w:rsidR="005D6EFC" w:rsidRDefault="00A97D66">
            <w:pPr>
              <w:pStyle w:val="a5"/>
              <w:jc w:val="both"/>
              <w:rPr>
                <w:sz w:val="21"/>
              </w:rPr>
            </w:pPr>
            <w:r>
              <w:rPr>
                <w:rFonts w:hint="eastAsia"/>
                <w:sz w:val="21"/>
              </w:rPr>
              <w:t>3</w:t>
            </w:r>
            <w:r>
              <w:rPr>
                <w:sz w:val="21"/>
              </w:rPr>
              <w:t xml:space="preserve"> </w:t>
            </w:r>
            <w:r>
              <w:rPr>
                <w:rFonts w:hint="eastAsia"/>
                <w:sz w:val="21"/>
              </w:rPr>
              <w:t xml:space="preserve"> </w:t>
            </w:r>
          </w:p>
        </w:tc>
        <w:tc>
          <w:tcPr>
            <w:tcW w:w="1100" w:type="dxa"/>
            <w:shd w:val="clear" w:color="auto" w:fill="auto"/>
          </w:tcPr>
          <w:p w14:paraId="76157CEB" w14:textId="77777777" w:rsidR="005D6EFC" w:rsidRDefault="00A97D66">
            <w:pPr>
              <w:pStyle w:val="a5"/>
              <w:jc w:val="both"/>
              <w:rPr>
                <w:sz w:val="21"/>
              </w:rPr>
            </w:pPr>
            <w:r>
              <w:rPr>
                <w:rFonts w:hint="eastAsia"/>
                <w:sz w:val="21"/>
              </w:rPr>
              <w:t>180401</w:t>
            </w:r>
            <w:r>
              <w:rPr>
                <w:sz w:val="21"/>
              </w:rPr>
              <w:t xml:space="preserve"> </w:t>
            </w:r>
            <w:r>
              <w:rPr>
                <w:rFonts w:hint="eastAsia"/>
                <w:sz w:val="21"/>
              </w:rPr>
              <w:t xml:space="preserve"> </w:t>
            </w:r>
          </w:p>
        </w:tc>
        <w:tc>
          <w:tcPr>
            <w:tcW w:w="1522" w:type="dxa"/>
            <w:shd w:val="clear" w:color="auto" w:fill="auto"/>
          </w:tcPr>
          <w:p w14:paraId="31664539" w14:textId="77777777" w:rsidR="005D6EFC" w:rsidRDefault="00A97D66">
            <w:pPr>
              <w:pStyle w:val="a5"/>
              <w:jc w:val="both"/>
              <w:rPr>
                <w:sz w:val="21"/>
              </w:rPr>
            </w:pPr>
            <w:r>
              <w:rPr>
                <w:rFonts w:hint="eastAsia"/>
                <w:sz w:val="21"/>
              </w:rPr>
              <w:t>18农发01</w:t>
            </w:r>
            <w:r>
              <w:rPr>
                <w:sz w:val="21"/>
              </w:rPr>
              <w:t xml:space="preserve"> </w:t>
            </w:r>
            <w:r>
              <w:rPr>
                <w:rFonts w:hint="eastAsia"/>
                <w:sz w:val="21"/>
              </w:rPr>
              <w:t xml:space="preserve"> </w:t>
            </w:r>
          </w:p>
        </w:tc>
        <w:tc>
          <w:tcPr>
            <w:tcW w:w="1839" w:type="dxa"/>
            <w:shd w:val="clear" w:color="auto" w:fill="auto"/>
          </w:tcPr>
          <w:p w14:paraId="3B7A6D4E" w14:textId="77777777" w:rsidR="005D6EFC" w:rsidRDefault="00A97D66">
            <w:pPr>
              <w:pStyle w:val="a5"/>
              <w:jc w:val="right"/>
              <w:rPr>
                <w:sz w:val="21"/>
              </w:rPr>
            </w:pPr>
            <w:r>
              <w:rPr>
                <w:rFonts w:hint="eastAsia"/>
                <w:sz w:val="21"/>
              </w:rPr>
              <w:t>800,000</w:t>
            </w:r>
            <w:r>
              <w:rPr>
                <w:sz w:val="21"/>
              </w:rPr>
              <w:t xml:space="preserve"> </w:t>
            </w:r>
            <w:r>
              <w:rPr>
                <w:rFonts w:hint="eastAsia"/>
                <w:sz w:val="21"/>
              </w:rPr>
              <w:t xml:space="preserve"> </w:t>
            </w:r>
          </w:p>
        </w:tc>
        <w:tc>
          <w:tcPr>
            <w:tcW w:w="1785" w:type="dxa"/>
            <w:shd w:val="clear" w:color="auto" w:fill="auto"/>
          </w:tcPr>
          <w:p w14:paraId="62C01BC1" w14:textId="77777777" w:rsidR="005D6EFC" w:rsidRDefault="00A97D66">
            <w:pPr>
              <w:pStyle w:val="a5"/>
              <w:jc w:val="right"/>
              <w:rPr>
                <w:sz w:val="21"/>
              </w:rPr>
            </w:pPr>
            <w:r>
              <w:rPr>
                <w:rFonts w:hint="eastAsia"/>
                <w:sz w:val="21"/>
              </w:rPr>
              <w:t>85,480,000.00</w:t>
            </w:r>
            <w:r>
              <w:rPr>
                <w:sz w:val="21"/>
              </w:rPr>
              <w:t xml:space="preserve"> </w:t>
            </w:r>
            <w:r>
              <w:rPr>
                <w:rFonts w:hint="eastAsia"/>
                <w:sz w:val="21"/>
              </w:rPr>
              <w:t xml:space="preserve"> </w:t>
            </w:r>
          </w:p>
        </w:tc>
        <w:tc>
          <w:tcPr>
            <w:tcW w:w="1604" w:type="dxa"/>
            <w:shd w:val="clear" w:color="auto" w:fill="auto"/>
          </w:tcPr>
          <w:p w14:paraId="7EF5B3D2" w14:textId="77777777" w:rsidR="005D6EFC" w:rsidRDefault="00A97D66">
            <w:pPr>
              <w:pStyle w:val="a5"/>
              <w:jc w:val="right"/>
              <w:rPr>
                <w:sz w:val="21"/>
              </w:rPr>
            </w:pPr>
            <w:r>
              <w:rPr>
                <w:rFonts w:hint="eastAsia"/>
                <w:sz w:val="21"/>
              </w:rPr>
              <w:t>17.78</w:t>
            </w:r>
            <w:r>
              <w:rPr>
                <w:sz w:val="21"/>
              </w:rPr>
              <w:t xml:space="preserve"> </w:t>
            </w:r>
            <w:r>
              <w:rPr>
                <w:rFonts w:hint="eastAsia"/>
                <w:sz w:val="21"/>
              </w:rPr>
              <w:t xml:space="preserve"> </w:t>
            </w:r>
          </w:p>
        </w:tc>
      </w:tr>
      <w:tr w:rsidR="005D6EFC" w14:paraId="7CAD86C2" w14:textId="77777777">
        <w:tc>
          <w:tcPr>
            <w:tcW w:w="666" w:type="dxa"/>
            <w:shd w:val="clear" w:color="auto" w:fill="auto"/>
          </w:tcPr>
          <w:p w14:paraId="32FD0F8E" w14:textId="77777777" w:rsidR="005D6EFC" w:rsidRDefault="00A97D66">
            <w:pPr>
              <w:pStyle w:val="a5"/>
              <w:jc w:val="both"/>
              <w:rPr>
                <w:sz w:val="21"/>
              </w:rPr>
            </w:pPr>
            <w:r>
              <w:rPr>
                <w:rFonts w:hint="eastAsia"/>
                <w:sz w:val="21"/>
              </w:rPr>
              <w:t>4</w:t>
            </w:r>
            <w:r>
              <w:rPr>
                <w:sz w:val="21"/>
              </w:rPr>
              <w:t xml:space="preserve"> </w:t>
            </w:r>
            <w:r>
              <w:rPr>
                <w:rFonts w:hint="eastAsia"/>
                <w:sz w:val="21"/>
              </w:rPr>
              <w:t xml:space="preserve"> </w:t>
            </w:r>
          </w:p>
        </w:tc>
        <w:tc>
          <w:tcPr>
            <w:tcW w:w="1100" w:type="dxa"/>
            <w:shd w:val="clear" w:color="auto" w:fill="auto"/>
          </w:tcPr>
          <w:p w14:paraId="314A97A6" w14:textId="77777777" w:rsidR="005D6EFC" w:rsidRDefault="00A97D66">
            <w:pPr>
              <w:pStyle w:val="a5"/>
              <w:jc w:val="both"/>
              <w:rPr>
                <w:sz w:val="21"/>
              </w:rPr>
            </w:pPr>
            <w:r>
              <w:rPr>
                <w:rFonts w:hint="eastAsia"/>
                <w:sz w:val="21"/>
              </w:rPr>
              <w:t>180411</w:t>
            </w:r>
            <w:r>
              <w:rPr>
                <w:sz w:val="21"/>
              </w:rPr>
              <w:t xml:space="preserve"> </w:t>
            </w:r>
            <w:r>
              <w:rPr>
                <w:rFonts w:hint="eastAsia"/>
                <w:sz w:val="21"/>
              </w:rPr>
              <w:t xml:space="preserve"> </w:t>
            </w:r>
          </w:p>
        </w:tc>
        <w:tc>
          <w:tcPr>
            <w:tcW w:w="1522" w:type="dxa"/>
            <w:shd w:val="clear" w:color="auto" w:fill="auto"/>
          </w:tcPr>
          <w:p w14:paraId="15A885B6" w14:textId="77777777" w:rsidR="005D6EFC" w:rsidRDefault="00A97D66">
            <w:pPr>
              <w:pStyle w:val="a5"/>
              <w:jc w:val="both"/>
              <w:rPr>
                <w:sz w:val="21"/>
              </w:rPr>
            </w:pPr>
            <w:r>
              <w:rPr>
                <w:rFonts w:hint="eastAsia"/>
                <w:sz w:val="21"/>
              </w:rPr>
              <w:t>18农发11</w:t>
            </w:r>
            <w:r>
              <w:rPr>
                <w:sz w:val="21"/>
              </w:rPr>
              <w:t xml:space="preserve"> </w:t>
            </w:r>
            <w:r>
              <w:rPr>
                <w:rFonts w:hint="eastAsia"/>
                <w:sz w:val="21"/>
              </w:rPr>
              <w:t xml:space="preserve"> </w:t>
            </w:r>
          </w:p>
        </w:tc>
        <w:tc>
          <w:tcPr>
            <w:tcW w:w="1839" w:type="dxa"/>
            <w:shd w:val="clear" w:color="auto" w:fill="auto"/>
          </w:tcPr>
          <w:p w14:paraId="7D1E58C0" w14:textId="77777777" w:rsidR="005D6EFC" w:rsidRDefault="00A97D66">
            <w:pPr>
              <w:pStyle w:val="a5"/>
              <w:jc w:val="right"/>
              <w:rPr>
                <w:sz w:val="21"/>
              </w:rPr>
            </w:pPr>
            <w:r>
              <w:rPr>
                <w:rFonts w:hint="eastAsia"/>
                <w:sz w:val="21"/>
              </w:rPr>
              <w:t>500,000</w:t>
            </w:r>
            <w:r>
              <w:rPr>
                <w:sz w:val="21"/>
              </w:rPr>
              <w:t xml:space="preserve"> </w:t>
            </w:r>
            <w:r>
              <w:rPr>
                <w:rFonts w:hint="eastAsia"/>
                <w:sz w:val="21"/>
              </w:rPr>
              <w:t xml:space="preserve"> </w:t>
            </w:r>
          </w:p>
        </w:tc>
        <w:tc>
          <w:tcPr>
            <w:tcW w:w="1785" w:type="dxa"/>
            <w:shd w:val="clear" w:color="auto" w:fill="auto"/>
          </w:tcPr>
          <w:p w14:paraId="103FC274" w14:textId="77777777" w:rsidR="005D6EFC" w:rsidRDefault="00A97D66">
            <w:pPr>
              <w:pStyle w:val="a5"/>
              <w:jc w:val="right"/>
              <w:rPr>
                <w:sz w:val="21"/>
              </w:rPr>
            </w:pPr>
            <w:r>
              <w:rPr>
                <w:rFonts w:hint="eastAsia"/>
                <w:sz w:val="21"/>
              </w:rPr>
              <w:t>50,900,000.00</w:t>
            </w:r>
            <w:r>
              <w:rPr>
                <w:sz w:val="21"/>
              </w:rPr>
              <w:t xml:space="preserve"> </w:t>
            </w:r>
            <w:r>
              <w:rPr>
                <w:rFonts w:hint="eastAsia"/>
                <w:sz w:val="21"/>
              </w:rPr>
              <w:t xml:space="preserve"> </w:t>
            </w:r>
          </w:p>
        </w:tc>
        <w:tc>
          <w:tcPr>
            <w:tcW w:w="1604" w:type="dxa"/>
            <w:shd w:val="clear" w:color="auto" w:fill="auto"/>
          </w:tcPr>
          <w:p w14:paraId="791383A0" w14:textId="77777777" w:rsidR="005D6EFC" w:rsidRDefault="00A97D66">
            <w:pPr>
              <w:pStyle w:val="a5"/>
              <w:jc w:val="right"/>
              <w:rPr>
                <w:sz w:val="21"/>
              </w:rPr>
            </w:pPr>
            <w:r>
              <w:rPr>
                <w:rFonts w:hint="eastAsia"/>
                <w:sz w:val="21"/>
              </w:rPr>
              <w:t>10.59</w:t>
            </w:r>
            <w:r>
              <w:rPr>
                <w:sz w:val="21"/>
              </w:rPr>
              <w:t xml:space="preserve"> </w:t>
            </w:r>
            <w:r>
              <w:rPr>
                <w:rFonts w:hint="eastAsia"/>
                <w:sz w:val="21"/>
              </w:rPr>
              <w:t xml:space="preserve"> </w:t>
            </w:r>
          </w:p>
        </w:tc>
      </w:tr>
      <w:tr w:rsidR="005D6EFC" w14:paraId="28F38A5B" w14:textId="77777777">
        <w:tc>
          <w:tcPr>
            <w:tcW w:w="666" w:type="dxa"/>
            <w:shd w:val="clear" w:color="auto" w:fill="auto"/>
          </w:tcPr>
          <w:p w14:paraId="2817C793" w14:textId="77777777" w:rsidR="005D6EFC" w:rsidRDefault="00A97D66">
            <w:pPr>
              <w:pStyle w:val="a5"/>
              <w:jc w:val="both"/>
              <w:rPr>
                <w:sz w:val="21"/>
              </w:rPr>
            </w:pPr>
            <w:r>
              <w:rPr>
                <w:rFonts w:hint="eastAsia"/>
                <w:sz w:val="21"/>
              </w:rPr>
              <w:t>5</w:t>
            </w:r>
            <w:r>
              <w:rPr>
                <w:sz w:val="21"/>
              </w:rPr>
              <w:t xml:space="preserve"> </w:t>
            </w:r>
            <w:r>
              <w:rPr>
                <w:rFonts w:hint="eastAsia"/>
                <w:sz w:val="21"/>
              </w:rPr>
              <w:t xml:space="preserve"> </w:t>
            </w:r>
          </w:p>
        </w:tc>
        <w:tc>
          <w:tcPr>
            <w:tcW w:w="1100" w:type="dxa"/>
            <w:shd w:val="clear" w:color="auto" w:fill="auto"/>
          </w:tcPr>
          <w:p w14:paraId="33501910" w14:textId="77777777" w:rsidR="005D6EFC" w:rsidRDefault="00A97D66">
            <w:pPr>
              <w:pStyle w:val="a5"/>
              <w:jc w:val="both"/>
              <w:rPr>
                <w:sz w:val="21"/>
              </w:rPr>
            </w:pPr>
            <w:r>
              <w:rPr>
                <w:rFonts w:hint="eastAsia"/>
                <w:sz w:val="21"/>
              </w:rPr>
              <w:t>170405</w:t>
            </w:r>
            <w:r>
              <w:rPr>
                <w:sz w:val="21"/>
              </w:rPr>
              <w:t xml:space="preserve"> </w:t>
            </w:r>
            <w:r>
              <w:rPr>
                <w:rFonts w:hint="eastAsia"/>
                <w:sz w:val="21"/>
              </w:rPr>
              <w:t xml:space="preserve"> </w:t>
            </w:r>
          </w:p>
        </w:tc>
        <w:tc>
          <w:tcPr>
            <w:tcW w:w="1522" w:type="dxa"/>
            <w:shd w:val="clear" w:color="auto" w:fill="auto"/>
          </w:tcPr>
          <w:p w14:paraId="22DE394E" w14:textId="77777777" w:rsidR="005D6EFC" w:rsidRDefault="00A97D66">
            <w:pPr>
              <w:pStyle w:val="a5"/>
              <w:jc w:val="both"/>
              <w:rPr>
                <w:sz w:val="21"/>
              </w:rPr>
            </w:pPr>
            <w:r>
              <w:rPr>
                <w:rFonts w:hint="eastAsia"/>
                <w:sz w:val="21"/>
              </w:rPr>
              <w:t>17农发05</w:t>
            </w:r>
            <w:r>
              <w:rPr>
                <w:sz w:val="21"/>
              </w:rPr>
              <w:t xml:space="preserve"> </w:t>
            </w:r>
            <w:r>
              <w:rPr>
                <w:rFonts w:hint="eastAsia"/>
                <w:sz w:val="21"/>
              </w:rPr>
              <w:t xml:space="preserve"> </w:t>
            </w:r>
          </w:p>
        </w:tc>
        <w:tc>
          <w:tcPr>
            <w:tcW w:w="1839" w:type="dxa"/>
            <w:shd w:val="clear" w:color="auto" w:fill="auto"/>
          </w:tcPr>
          <w:p w14:paraId="42492B8B" w14:textId="77777777" w:rsidR="005D6EFC" w:rsidRDefault="00A97D66">
            <w:pPr>
              <w:pStyle w:val="a5"/>
              <w:jc w:val="right"/>
              <w:rPr>
                <w:sz w:val="21"/>
              </w:rPr>
            </w:pPr>
            <w:r>
              <w:rPr>
                <w:rFonts w:hint="eastAsia"/>
                <w:sz w:val="21"/>
              </w:rPr>
              <w:t>400,000</w:t>
            </w:r>
            <w:r>
              <w:rPr>
                <w:sz w:val="21"/>
              </w:rPr>
              <w:t xml:space="preserve"> </w:t>
            </w:r>
            <w:r>
              <w:rPr>
                <w:rFonts w:hint="eastAsia"/>
                <w:sz w:val="21"/>
              </w:rPr>
              <w:t xml:space="preserve"> </w:t>
            </w:r>
          </w:p>
        </w:tc>
        <w:tc>
          <w:tcPr>
            <w:tcW w:w="1785" w:type="dxa"/>
            <w:shd w:val="clear" w:color="auto" w:fill="auto"/>
          </w:tcPr>
          <w:p w14:paraId="0C1854E8" w14:textId="77777777" w:rsidR="005D6EFC" w:rsidRDefault="00A97D66">
            <w:pPr>
              <w:pStyle w:val="a5"/>
              <w:jc w:val="right"/>
              <w:rPr>
                <w:sz w:val="21"/>
              </w:rPr>
            </w:pPr>
            <w:r>
              <w:rPr>
                <w:rFonts w:hint="eastAsia"/>
                <w:sz w:val="21"/>
              </w:rPr>
              <w:t>40,304,000.00</w:t>
            </w:r>
            <w:r>
              <w:rPr>
                <w:sz w:val="21"/>
              </w:rPr>
              <w:t xml:space="preserve"> </w:t>
            </w:r>
            <w:r>
              <w:rPr>
                <w:rFonts w:hint="eastAsia"/>
                <w:sz w:val="21"/>
              </w:rPr>
              <w:t xml:space="preserve"> </w:t>
            </w:r>
          </w:p>
        </w:tc>
        <w:tc>
          <w:tcPr>
            <w:tcW w:w="1604" w:type="dxa"/>
            <w:shd w:val="clear" w:color="auto" w:fill="auto"/>
          </w:tcPr>
          <w:p w14:paraId="1C7E00DB" w14:textId="77777777" w:rsidR="005D6EFC" w:rsidRDefault="00A97D66">
            <w:pPr>
              <w:pStyle w:val="a5"/>
              <w:jc w:val="right"/>
              <w:rPr>
                <w:sz w:val="21"/>
              </w:rPr>
            </w:pPr>
            <w:r>
              <w:rPr>
                <w:rFonts w:hint="eastAsia"/>
                <w:sz w:val="21"/>
              </w:rPr>
              <w:t>8.38</w:t>
            </w:r>
            <w:r>
              <w:rPr>
                <w:sz w:val="21"/>
              </w:rPr>
              <w:t xml:space="preserve"> </w:t>
            </w:r>
            <w:r>
              <w:rPr>
                <w:rFonts w:hint="eastAsia"/>
                <w:sz w:val="21"/>
              </w:rPr>
              <w:t xml:space="preserve"> </w:t>
            </w:r>
          </w:p>
        </w:tc>
      </w:tr>
    </w:tbl>
    <w:p w14:paraId="220F92C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6</w:t>
      </w:r>
      <w:r>
        <w:rPr>
          <w:sz w:val="21"/>
          <w:szCs w:val="21"/>
        </w:rPr>
        <w:t xml:space="preserve"> </w:t>
      </w:r>
      <w:r>
        <w:rPr>
          <w:rFonts w:hint="eastAsia"/>
          <w:sz w:val="21"/>
          <w:szCs w:val="21"/>
        </w:rPr>
        <w:t>报告期末按公允价值占基金资产净值比例大小排序的前十名资产支持证券投资明细</w:t>
      </w:r>
      <w:r>
        <w:rPr>
          <w:sz w:val="21"/>
          <w:szCs w:val="21"/>
        </w:rPr>
        <w:t xml:space="preserve"> </w:t>
      </w:r>
      <w:r>
        <w:rPr>
          <w:rFonts w:hint="eastAsia"/>
          <w:sz w:val="21"/>
          <w:szCs w:val="21"/>
        </w:rPr>
        <w:t xml:space="preserve"> </w:t>
      </w:r>
    </w:p>
    <w:p w14:paraId="4A7E042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本基金本报告期末未持有资产支持证券。</w:t>
      </w:r>
      <w:r>
        <w:rPr>
          <w:sz w:val="21"/>
          <w:szCs w:val="21"/>
        </w:rPr>
        <w:t xml:space="preserve"> </w:t>
      </w:r>
      <w:r>
        <w:rPr>
          <w:rFonts w:hint="eastAsia"/>
          <w:sz w:val="21"/>
          <w:szCs w:val="21"/>
        </w:rPr>
        <w:t xml:space="preserve"> </w:t>
      </w:r>
    </w:p>
    <w:p w14:paraId="5F731B2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7</w:t>
      </w:r>
      <w:r>
        <w:rPr>
          <w:sz w:val="21"/>
          <w:szCs w:val="21"/>
        </w:rPr>
        <w:t xml:space="preserve"> </w:t>
      </w:r>
      <w:r>
        <w:rPr>
          <w:rFonts w:hint="eastAsia"/>
          <w:sz w:val="21"/>
          <w:szCs w:val="21"/>
        </w:rPr>
        <w:t>报告期末按公允价值占基金资产净值比例大小排序的前五名贵金属投资明细</w:t>
      </w:r>
      <w:r>
        <w:rPr>
          <w:sz w:val="21"/>
          <w:szCs w:val="21"/>
        </w:rPr>
        <w:t xml:space="preserve"> </w:t>
      </w:r>
      <w:r>
        <w:rPr>
          <w:rFonts w:hint="eastAsia"/>
          <w:sz w:val="21"/>
          <w:szCs w:val="21"/>
        </w:rPr>
        <w:t xml:space="preserve"> </w:t>
      </w:r>
    </w:p>
    <w:p w14:paraId="5DE6453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本基金本报告期末未持有贵金属。</w:t>
      </w:r>
      <w:r>
        <w:rPr>
          <w:sz w:val="21"/>
          <w:szCs w:val="21"/>
        </w:rPr>
        <w:t xml:space="preserve"> </w:t>
      </w:r>
      <w:r>
        <w:rPr>
          <w:rFonts w:hint="eastAsia"/>
          <w:sz w:val="21"/>
          <w:szCs w:val="21"/>
        </w:rPr>
        <w:t xml:space="preserve"> </w:t>
      </w:r>
    </w:p>
    <w:p w14:paraId="65FB48B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8</w:t>
      </w:r>
      <w:r>
        <w:rPr>
          <w:sz w:val="21"/>
          <w:szCs w:val="21"/>
        </w:rPr>
        <w:t xml:space="preserve"> </w:t>
      </w:r>
      <w:r>
        <w:rPr>
          <w:rFonts w:hint="eastAsia"/>
          <w:sz w:val="21"/>
          <w:szCs w:val="21"/>
        </w:rPr>
        <w:t>报告期末按公允价值占基金资产净值比例大小排序的前五名权证投资明细</w:t>
      </w:r>
      <w:r>
        <w:rPr>
          <w:sz w:val="21"/>
          <w:szCs w:val="21"/>
        </w:rPr>
        <w:t xml:space="preserve"> </w:t>
      </w:r>
      <w:r>
        <w:rPr>
          <w:rFonts w:hint="eastAsia"/>
          <w:sz w:val="21"/>
          <w:szCs w:val="21"/>
        </w:rPr>
        <w:t xml:space="preserve"> </w:t>
      </w:r>
    </w:p>
    <w:p w14:paraId="7420A11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本基金本报告期末未持有权证投资。</w:t>
      </w:r>
      <w:r>
        <w:rPr>
          <w:sz w:val="21"/>
          <w:szCs w:val="21"/>
        </w:rPr>
        <w:t xml:space="preserve"> </w:t>
      </w:r>
      <w:r>
        <w:rPr>
          <w:rFonts w:hint="eastAsia"/>
          <w:sz w:val="21"/>
          <w:szCs w:val="21"/>
        </w:rPr>
        <w:t xml:space="preserve"> </w:t>
      </w:r>
    </w:p>
    <w:p w14:paraId="22D0D3B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9</w:t>
      </w:r>
      <w:r>
        <w:rPr>
          <w:sz w:val="21"/>
          <w:szCs w:val="21"/>
        </w:rPr>
        <w:t xml:space="preserve"> </w:t>
      </w:r>
      <w:r>
        <w:rPr>
          <w:rFonts w:hint="eastAsia"/>
          <w:sz w:val="21"/>
          <w:szCs w:val="21"/>
        </w:rPr>
        <w:t>报告期末本基金投资的股指期货交易情况说明</w:t>
      </w:r>
      <w:r>
        <w:rPr>
          <w:sz w:val="21"/>
          <w:szCs w:val="21"/>
        </w:rPr>
        <w:t xml:space="preserve"> </w:t>
      </w:r>
      <w:r>
        <w:rPr>
          <w:rFonts w:hint="eastAsia"/>
          <w:sz w:val="21"/>
          <w:szCs w:val="21"/>
        </w:rPr>
        <w:t xml:space="preserve"> </w:t>
      </w:r>
    </w:p>
    <w:p w14:paraId="4055C2C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本基金本报告期末未持有股指期货。</w:t>
      </w:r>
      <w:r>
        <w:rPr>
          <w:sz w:val="21"/>
          <w:szCs w:val="21"/>
        </w:rPr>
        <w:t xml:space="preserve"> </w:t>
      </w:r>
      <w:r>
        <w:rPr>
          <w:rFonts w:hint="eastAsia"/>
          <w:sz w:val="21"/>
          <w:szCs w:val="21"/>
        </w:rPr>
        <w:t xml:space="preserve"> </w:t>
      </w:r>
    </w:p>
    <w:p w14:paraId="351F37B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10</w:t>
      </w:r>
      <w:r>
        <w:rPr>
          <w:sz w:val="21"/>
          <w:szCs w:val="21"/>
        </w:rPr>
        <w:t xml:space="preserve"> </w:t>
      </w:r>
      <w:r>
        <w:rPr>
          <w:rFonts w:hint="eastAsia"/>
          <w:sz w:val="21"/>
          <w:szCs w:val="21"/>
        </w:rPr>
        <w:t>报告期末本基金投资的国债期货交易情况说明</w:t>
      </w:r>
      <w:r>
        <w:rPr>
          <w:sz w:val="21"/>
          <w:szCs w:val="21"/>
        </w:rPr>
        <w:t xml:space="preserve"> </w:t>
      </w:r>
      <w:r>
        <w:rPr>
          <w:rFonts w:hint="eastAsia"/>
          <w:sz w:val="21"/>
          <w:szCs w:val="21"/>
        </w:rPr>
        <w:t xml:space="preserve"> </w:t>
      </w:r>
    </w:p>
    <w:p w14:paraId="09A87FD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本基金本报告期末未持有国债期货。</w:t>
      </w:r>
      <w:r>
        <w:rPr>
          <w:sz w:val="21"/>
          <w:szCs w:val="21"/>
        </w:rPr>
        <w:t xml:space="preserve"> </w:t>
      </w:r>
      <w:r>
        <w:rPr>
          <w:rFonts w:hint="eastAsia"/>
          <w:sz w:val="21"/>
          <w:szCs w:val="21"/>
        </w:rPr>
        <w:t xml:space="preserve"> </w:t>
      </w:r>
    </w:p>
    <w:p w14:paraId="203DC66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11投资组合报告附注</w:t>
      </w:r>
      <w:r>
        <w:rPr>
          <w:sz w:val="21"/>
          <w:szCs w:val="21"/>
        </w:rPr>
        <w:t xml:space="preserve"> </w:t>
      </w:r>
      <w:r>
        <w:rPr>
          <w:rFonts w:hint="eastAsia"/>
          <w:sz w:val="21"/>
          <w:szCs w:val="21"/>
        </w:rPr>
        <w:t xml:space="preserve"> </w:t>
      </w:r>
    </w:p>
    <w:p w14:paraId="7CF05E9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11.1</w:t>
      </w:r>
      <w:r>
        <w:rPr>
          <w:sz w:val="21"/>
          <w:szCs w:val="21"/>
        </w:rPr>
        <w:t xml:space="preserve"> </w:t>
      </w:r>
      <w:r>
        <w:rPr>
          <w:rFonts w:hint="eastAsia"/>
          <w:sz w:val="21"/>
          <w:szCs w:val="21"/>
        </w:rPr>
        <w:t>报告期内基金投资的前十名证券的发行主体没有被监管部门立案调查，或在报告编制日前一年内受到公开谴责、处罚。</w:t>
      </w:r>
      <w:r>
        <w:rPr>
          <w:sz w:val="21"/>
          <w:szCs w:val="21"/>
        </w:rPr>
        <w:t xml:space="preserve"> </w:t>
      </w:r>
      <w:r>
        <w:rPr>
          <w:rFonts w:hint="eastAsia"/>
          <w:sz w:val="21"/>
          <w:szCs w:val="21"/>
        </w:rPr>
        <w:t xml:space="preserve"> </w:t>
      </w:r>
    </w:p>
    <w:p w14:paraId="2C68A6A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11.2</w:t>
      </w:r>
      <w:r>
        <w:rPr>
          <w:sz w:val="21"/>
          <w:szCs w:val="21"/>
        </w:rPr>
        <w:t xml:space="preserve"> </w:t>
      </w:r>
      <w:r>
        <w:rPr>
          <w:rFonts w:hint="eastAsia"/>
          <w:sz w:val="21"/>
          <w:szCs w:val="21"/>
        </w:rPr>
        <w:t>基金投资的前十名股票中，没有投资超出基金合同规定备选股票库之外的股票。</w:t>
      </w:r>
      <w:r>
        <w:rPr>
          <w:sz w:val="21"/>
          <w:szCs w:val="21"/>
        </w:rPr>
        <w:t xml:space="preserve"> </w:t>
      </w:r>
      <w:r>
        <w:rPr>
          <w:rFonts w:hint="eastAsia"/>
          <w:sz w:val="21"/>
          <w:szCs w:val="21"/>
        </w:rPr>
        <w:t xml:space="preserve"> </w:t>
      </w:r>
    </w:p>
    <w:p w14:paraId="45CE6E0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11.3</w:t>
      </w:r>
      <w:r>
        <w:rPr>
          <w:sz w:val="21"/>
          <w:szCs w:val="21"/>
        </w:rPr>
        <w:t xml:space="preserve"> </w:t>
      </w:r>
      <w:r>
        <w:rPr>
          <w:rFonts w:hint="eastAsia"/>
          <w:sz w:val="21"/>
          <w:szCs w:val="21"/>
        </w:rPr>
        <w:t>其他资产构成</w:t>
      </w:r>
      <w:r>
        <w:rPr>
          <w:sz w:val="21"/>
          <w:szCs w:val="21"/>
        </w:rPr>
        <w:t xml:space="preserve"> </w:t>
      </w:r>
      <w:r>
        <w:rPr>
          <w:rFonts w:hint="eastAsia"/>
          <w:sz w:val="21"/>
          <w:szCs w:val="21"/>
        </w:rPr>
        <w:t xml:space="preserve"> </w:t>
      </w:r>
    </w:p>
    <w:tbl>
      <w:tblPr>
        <w:tblStyle w:val="a6"/>
        <w:tblW w:w="0" w:type="auto"/>
        <w:tblLook w:val="04A0" w:firstRow="1" w:lastRow="0" w:firstColumn="1" w:lastColumn="0" w:noHBand="0" w:noVBand="1"/>
      </w:tblPr>
      <w:tblGrid>
        <w:gridCol w:w="682"/>
        <w:gridCol w:w="2893"/>
        <w:gridCol w:w="4941"/>
      </w:tblGrid>
      <w:tr w:rsidR="005D6EFC" w14:paraId="4867FDBD" w14:textId="77777777">
        <w:tc>
          <w:tcPr>
            <w:tcW w:w="705" w:type="dxa"/>
            <w:shd w:val="clear" w:color="auto" w:fill="auto"/>
          </w:tcPr>
          <w:p w14:paraId="1B60953C" w14:textId="77777777" w:rsidR="005D6EFC" w:rsidRDefault="00A97D66">
            <w:pPr>
              <w:pStyle w:val="a5"/>
              <w:jc w:val="center"/>
              <w:rPr>
                <w:sz w:val="21"/>
              </w:rPr>
            </w:pPr>
            <w:r>
              <w:rPr>
                <w:rFonts w:hint="eastAsia"/>
                <w:sz w:val="21"/>
              </w:rPr>
              <w:t>序号</w:t>
            </w:r>
          </w:p>
        </w:tc>
        <w:tc>
          <w:tcPr>
            <w:tcW w:w="3120" w:type="dxa"/>
            <w:shd w:val="clear" w:color="auto" w:fill="auto"/>
          </w:tcPr>
          <w:p w14:paraId="6349CE3A" w14:textId="77777777" w:rsidR="005D6EFC" w:rsidRDefault="00A97D66">
            <w:pPr>
              <w:pStyle w:val="a5"/>
              <w:jc w:val="center"/>
              <w:rPr>
                <w:sz w:val="21"/>
              </w:rPr>
            </w:pPr>
            <w:r>
              <w:rPr>
                <w:rFonts w:hint="eastAsia"/>
                <w:sz w:val="21"/>
              </w:rPr>
              <w:t>名称</w:t>
            </w:r>
          </w:p>
        </w:tc>
        <w:tc>
          <w:tcPr>
            <w:tcW w:w="5250" w:type="dxa"/>
            <w:shd w:val="clear" w:color="auto" w:fill="auto"/>
          </w:tcPr>
          <w:p w14:paraId="21796016" w14:textId="77777777" w:rsidR="005D6EFC" w:rsidRDefault="00A97D66">
            <w:pPr>
              <w:pStyle w:val="a5"/>
              <w:jc w:val="center"/>
              <w:rPr>
                <w:sz w:val="21"/>
              </w:rPr>
            </w:pPr>
            <w:r>
              <w:rPr>
                <w:rFonts w:hint="eastAsia"/>
                <w:sz w:val="21"/>
              </w:rPr>
              <w:t>金额(元)</w:t>
            </w:r>
          </w:p>
        </w:tc>
      </w:tr>
      <w:tr w:rsidR="005D6EFC" w14:paraId="68DEE8BD" w14:textId="77777777">
        <w:tc>
          <w:tcPr>
            <w:tcW w:w="705" w:type="dxa"/>
            <w:shd w:val="clear" w:color="auto" w:fill="auto"/>
          </w:tcPr>
          <w:p w14:paraId="587E1C04" w14:textId="77777777" w:rsidR="005D6EFC" w:rsidRDefault="00A97D66">
            <w:pPr>
              <w:pStyle w:val="a5"/>
              <w:jc w:val="center"/>
              <w:rPr>
                <w:sz w:val="21"/>
              </w:rPr>
            </w:pPr>
            <w:r>
              <w:rPr>
                <w:rFonts w:hint="eastAsia"/>
                <w:sz w:val="21"/>
              </w:rPr>
              <w:t>1</w:t>
            </w:r>
          </w:p>
        </w:tc>
        <w:tc>
          <w:tcPr>
            <w:tcW w:w="3120" w:type="dxa"/>
            <w:shd w:val="clear" w:color="auto" w:fill="auto"/>
          </w:tcPr>
          <w:p w14:paraId="7905B5EB" w14:textId="77777777" w:rsidR="005D6EFC" w:rsidRDefault="00A97D66">
            <w:pPr>
              <w:pStyle w:val="a5"/>
              <w:jc w:val="both"/>
              <w:rPr>
                <w:sz w:val="21"/>
              </w:rPr>
            </w:pPr>
            <w:r>
              <w:rPr>
                <w:rFonts w:hint="eastAsia"/>
                <w:sz w:val="21"/>
              </w:rPr>
              <w:t>存出保证金</w:t>
            </w:r>
            <w:r>
              <w:rPr>
                <w:sz w:val="21"/>
              </w:rPr>
              <w:t xml:space="preserve"> </w:t>
            </w:r>
            <w:r>
              <w:rPr>
                <w:rFonts w:hint="eastAsia"/>
                <w:sz w:val="21"/>
              </w:rPr>
              <w:t xml:space="preserve"> </w:t>
            </w:r>
          </w:p>
        </w:tc>
        <w:tc>
          <w:tcPr>
            <w:tcW w:w="5250" w:type="dxa"/>
            <w:shd w:val="clear" w:color="auto" w:fill="auto"/>
          </w:tcPr>
          <w:p w14:paraId="6B20EADC" w14:textId="77777777" w:rsidR="005D6EFC" w:rsidRDefault="00A97D66">
            <w:pPr>
              <w:pStyle w:val="a5"/>
              <w:jc w:val="right"/>
              <w:rPr>
                <w:sz w:val="21"/>
              </w:rPr>
            </w:pPr>
            <w:r>
              <w:rPr>
                <w:rFonts w:hint="eastAsia"/>
                <w:sz w:val="21"/>
              </w:rPr>
              <w:t>630.76</w:t>
            </w:r>
            <w:r>
              <w:rPr>
                <w:sz w:val="21"/>
              </w:rPr>
              <w:t xml:space="preserve"> </w:t>
            </w:r>
            <w:r>
              <w:rPr>
                <w:rFonts w:hint="eastAsia"/>
                <w:sz w:val="21"/>
              </w:rPr>
              <w:t xml:space="preserve"> </w:t>
            </w:r>
          </w:p>
        </w:tc>
      </w:tr>
      <w:tr w:rsidR="005D6EFC" w14:paraId="4A8A856B" w14:textId="77777777">
        <w:tc>
          <w:tcPr>
            <w:tcW w:w="705" w:type="dxa"/>
            <w:shd w:val="clear" w:color="auto" w:fill="auto"/>
          </w:tcPr>
          <w:p w14:paraId="4A938D60" w14:textId="77777777" w:rsidR="005D6EFC" w:rsidRDefault="00A97D66">
            <w:pPr>
              <w:pStyle w:val="a5"/>
              <w:jc w:val="center"/>
              <w:rPr>
                <w:sz w:val="21"/>
              </w:rPr>
            </w:pPr>
            <w:r>
              <w:rPr>
                <w:rFonts w:hint="eastAsia"/>
                <w:sz w:val="21"/>
              </w:rPr>
              <w:t>2</w:t>
            </w:r>
          </w:p>
        </w:tc>
        <w:tc>
          <w:tcPr>
            <w:tcW w:w="3120" w:type="dxa"/>
            <w:shd w:val="clear" w:color="auto" w:fill="auto"/>
          </w:tcPr>
          <w:p w14:paraId="19A3793D" w14:textId="77777777" w:rsidR="005D6EFC" w:rsidRDefault="00A97D66">
            <w:pPr>
              <w:pStyle w:val="a5"/>
              <w:jc w:val="both"/>
              <w:rPr>
                <w:sz w:val="21"/>
              </w:rPr>
            </w:pPr>
            <w:r>
              <w:rPr>
                <w:rFonts w:hint="eastAsia"/>
                <w:sz w:val="21"/>
              </w:rPr>
              <w:t>应收证券清算款</w:t>
            </w:r>
            <w:r>
              <w:rPr>
                <w:sz w:val="21"/>
              </w:rPr>
              <w:t xml:space="preserve"> </w:t>
            </w:r>
            <w:r>
              <w:rPr>
                <w:rFonts w:hint="eastAsia"/>
                <w:sz w:val="21"/>
              </w:rPr>
              <w:t xml:space="preserve"> </w:t>
            </w:r>
          </w:p>
        </w:tc>
        <w:tc>
          <w:tcPr>
            <w:tcW w:w="5250" w:type="dxa"/>
            <w:shd w:val="clear" w:color="auto" w:fill="auto"/>
          </w:tcPr>
          <w:p w14:paraId="2F6ED913" w14:textId="77777777" w:rsidR="005D6EFC" w:rsidRDefault="00A97D66">
            <w:pPr>
              <w:pStyle w:val="a5"/>
              <w:jc w:val="right"/>
              <w:rPr>
                <w:sz w:val="21"/>
              </w:rPr>
            </w:pPr>
            <w:r>
              <w:rPr>
                <w:rFonts w:hint="eastAsia"/>
                <w:sz w:val="21"/>
              </w:rPr>
              <w:t>412,066.65</w:t>
            </w:r>
            <w:r>
              <w:rPr>
                <w:sz w:val="21"/>
              </w:rPr>
              <w:t xml:space="preserve"> </w:t>
            </w:r>
            <w:r>
              <w:rPr>
                <w:rFonts w:hint="eastAsia"/>
                <w:sz w:val="21"/>
              </w:rPr>
              <w:t xml:space="preserve"> </w:t>
            </w:r>
          </w:p>
        </w:tc>
      </w:tr>
      <w:tr w:rsidR="005D6EFC" w14:paraId="11507E61" w14:textId="77777777">
        <w:tc>
          <w:tcPr>
            <w:tcW w:w="705" w:type="dxa"/>
            <w:shd w:val="clear" w:color="auto" w:fill="auto"/>
          </w:tcPr>
          <w:p w14:paraId="3F2D39B4" w14:textId="77777777" w:rsidR="005D6EFC" w:rsidRDefault="00A97D66">
            <w:pPr>
              <w:pStyle w:val="a5"/>
              <w:jc w:val="center"/>
              <w:rPr>
                <w:sz w:val="21"/>
              </w:rPr>
            </w:pPr>
            <w:r>
              <w:rPr>
                <w:rFonts w:hint="eastAsia"/>
                <w:sz w:val="21"/>
              </w:rPr>
              <w:t>3</w:t>
            </w:r>
          </w:p>
        </w:tc>
        <w:tc>
          <w:tcPr>
            <w:tcW w:w="3120" w:type="dxa"/>
            <w:shd w:val="clear" w:color="auto" w:fill="auto"/>
          </w:tcPr>
          <w:p w14:paraId="450B9471" w14:textId="77777777" w:rsidR="005D6EFC" w:rsidRDefault="00A97D66">
            <w:pPr>
              <w:pStyle w:val="a5"/>
              <w:jc w:val="both"/>
              <w:rPr>
                <w:sz w:val="21"/>
              </w:rPr>
            </w:pPr>
            <w:r>
              <w:rPr>
                <w:rFonts w:hint="eastAsia"/>
                <w:sz w:val="21"/>
              </w:rPr>
              <w:t>应收股利</w:t>
            </w:r>
            <w:r>
              <w:rPr>
                <w:sz w:val="21"/>
              </w:rPr>
              <w:t xml:space="preserve"> </w:t>
            </w:r>
            <w:r>
              <w:rPr>
                <w:rFonts w:hint="eastAsia"/>
                <w:sz w:val="21"/>
              </w:rPr>
              <w:t xml:space="preserve"> </w:t>
            </w:r>
          </w:p>
        </w:tc>
        <w:tc>
          <w:tcPr>
            <w:tcW w:w="5250" w:type="dxa"/>
            <w:shd w:val="clear" w:color="auto" w:fill="auto"/>
          </w:tcPr>
          <w:p w14:paraId="684A9C06"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71809F2E" w14:textId="77777777">
        <w:tc>
          <w:tcPr>
            <w:tcW w:w="705" w:type="dxa"/>
            <w:shd w:val="clear" w:color="auto" w:fill="auto"/>
          </w:tcPr>
          <w:p w14:paraId="580D0DCD" w14:textId="77777777" w:rsidR="005D6EFC" w:rsidRDefault="00A97D66">
            <w:pPr>
              <w:pStyle w:val="a5"/>
              <w:jc w:val="center"/>
              <w:rPr>
                <w:sz w:val="21"/>
              </w:rPr>
            </w:pPr>
            <w:r>
              <w:rPr>
                <w:rFonts w:hint="eastAsia"/>
                <w:sz w:val="21"/>
              </w:rPr>
              <w:t>4</w:t>
            </w:r>
          </w:p>
        </w:tc>
        <w:tc>
          <w:tcPr>
            <w:tcW w:w="3120" w:type="dxa"/>
            <w:shd w:val="clear" w:color="auto" w:fill="auto"/>
          </w:tcPr>
          <w:p w14:paraId="07D76504" w14:textId="77777777" w:rsidR="005D6EFC" w:rsidRDefault="00A97D66">
            <w:pPr>
              <w:pStyle w:val="a5"/>
              <w:jc w:val="both"/>
              <w:rPr>
                <w:sz w:val="21"/>
              </w:rPr>
            </w:pPr>
            <w:r>
              <w:rPr>
                <w:rFonts w:hint="eastAsia"/>
                <w:sz w:val="21"/>
              </w:rPr>
              <w:t>应收利息</w:t>
            </w:r>
            <w:r>
              <w:rPr>
                <w:sz w:val="21"/>
              </w:rPr>
              <w:t xml:space="preserve"> </w:t>
            </w:r>
            <w:r>
              <w:rPr>
                <w:rFonts w:hint="eastAsia"/>
                <w:sz w:val="21"/>
              </w:rPr>
              <w:t xml:space="preserve"> </w:t>
            </w:r>
          </w:p>
        </w:tc>
        <w:tc>
          <w:tcPr>
            <w:tcW w:w="5250" w:type="dxa"/>
            <w:shd w:val="clear" w:color="auto" w:fill="auto"/>
          </w:tcPr>
          <w:p w14:paraId="6D4B0160" w14:textId="77777777" w:rsidR="005D6EFC" w:rsidRDefault="00A97D66">
            <w:pPr>
              <w:pStyle w:val="a5"/>
              <w:jc w:val="right"/>
              <w:rPr>
                <w:sz w:val="21"/>
              </w:rPr>
            </w:pPr>
            <w:r>
              <w:rPr>
                <w:rFonts w:hint="eastAsia"/>
                <w:sz w:val="21"/>
              </w:rPr>
              <w:t>10,858,995.42</w:t>
            </w:r>
            <w:r>
              <w:rPr>
                <w:sz w:val="21"/>
              </w:rPr>
              <w:t xml:space="preserve"> </w:t>
            </w:r>
            <w:r>
              <w:rPr>
                <w:rFonts w:hint="eastAsia"/>
                <w:sz w:val="21"/>
              </w:rPr>
              <w:t xml:space="preserve"> </w:t>
            </w:r>
          </w:p>
        </w:tc>
      </w:tr>
      <w:tr w:rsidR="005D6EFC" w14:paraId="14B121CD" w14:textId="77777777">
        <w:tc>
          <w:tcPr>
            <w:tcW w:w="705" w:type="dxa"/>
            <w:shd w:val="clear" w:color="auto" w:fill="auto"/>
          </w:tcPr>
          <w:p w14:paraId="6E67A9B6" w14:textId="77777777" w:rsidR="005D6EFC" w:rsidRDefault="00A97D66">
            <w:pPr>
              <w:pStyle w:val="a5"/>
              <w:jc w:val="center"/>
              <w:rPr>
                <w:sz w:val="21"/>
              </w:rPr>
            </w:pPr>
            <w:r>
              <w:rPr>
                <w:rFonts w:hint="eastAsia"/>
                <w:sz w:val="21"/>
              </w:rPr>
              <w:t>5</w:t>
            </w:r>
          </w:p>
        </w:tc>
        <w:tc>
          <w:tcPr>
            <w:tcW w:w="3120" w:type="dxa"/>
            <w:shd w:val="clear" w:color="auto" w:fill="auto"/>
          </w:tcPr>
          <w:p w14:paraId="19E68AA7" w14:textId="77777777" w:rsidR="005D6EFC" w:rsidRDefault="00A97D66">
            <w:pPr>
              <w:pStyle w:val="a5"/>
              <w:jc w:val="both"/>
              <w:rPr>
                <w:sz w:val="21"/>
              </w:rPr>
            </w:pPr>
            <w:r>
              <w:rPr>
                <w:rFonts w:hint="eastAsia"/>
                <w:sz w:val="21"/>
              </w:rPr>
              <w:t>应收申购款</w:t>
            </w:r>
            <w:r>
              <w:rPr>
                <w:sz w:val="21"/>
              </w:rPr>
              <w:t xml:space="preserve"> </w:t>
            </w:r>
            <w:r>
              <w:rPr>
                <w:rFonts w:hint="eastAsia"/>
                <w:sz w:val="21"/>
              </w:rPr>
              <w:t xml:space="preserve"> </w:t>
            </w:r>
          </w:p>
        </w:tc>
        <w:tc>
          <w:tcPr>
            <w:tcW w:w="5250" w:type="dxa"/>
            <w:shd w:val="clear" w:color="auto" w:fill="auto"/>
          </w:tcPr>
          <w:p w14:paraId="3C61F2EC" w14:textId="77777777" w:rsidR="005D6EFC" w:rsidRDefault="00A97D66">
            <w:pPr>
              <w:pStyle w:val="a5"/>
              <w:jc w:val="right"/>
              <w:rPr>
                <w:sz w:val="21"/>
              </w:rPr>
            </w:pPr>
            <w:r>
              <w:rPr>
                <w:rFonts w:hint="eastAsia"/>
                <w:sz w:val="21"/>
              </w:rPr>
              <w:t>300,400.01</w:t>
            </w:r>
            <w:r>
              <w:rPr>
                <w:sz w:val="21"/>
              </w:rPr>
              <w:t xml:space="preserve"> </w:t>
            </w:r>
            <w:r>
              <w:rPr>
                <w:rFonts w:hint="eastAsia"/>
                <w:sz w:val="21"/>
              </w:rPr>
              <w:t xml:space="preserve"> </w:t>
            </w:r>
          </w:p>
        </w:tc>
      </w:tr>
      <w:tr w:rsidR="005D6EFC" w14:paraId="213562D2" w14:textId="77777777">
        <w:tc>
          <w:tcPr>
            <w:tcW w:w="705" w:type="dxa"/>
            <w:shd w:val="clear" w:color="auto" w:fill="auto"/>
          </w:tcPr>
          <w:p w14:paraId="6A6A75AF" w14:textId="77777777" w:rsidR="005D6EFC" w:rsidRDefault="00A97D66">
            <w:pPr>
              <w:pStyle w:val="a5"/>
              <w:jc w:val="center"/>
              <w:rPr>
                <w:sz w:val="21"/>
              </w:rPr>
            </w:pPr>
            <w:r>
              <w:rPr>
                <w:rFonts w:hint="eastAsia"/>
                <w:sz w:val="21"/>
              </w:rPr>
              <w:t>6</w:t>
            </w:r>
          </w:p>
        </w:tc>
        <w:tc>
          <w:tcPr>
            <w:tcW w:w="3120" w:type="dxa"/>
            <w:shd w:val="clear" w:color="auto" w:fill="auto"/>
          </w:tcPr>
          <w:p w14:paraId="1131ADF8" w14:textId="77777777" w:rsidR="005D6EFC" w:rsidRDefault="00A97D66">
            <w:pPr>
              <w:pStyle w:val="a5"/>
              <w:jc w:val="both"/>
              <w:rPr>
                <w:sz w:val="21"/>
              </w:rPr>
            </w:pPr>
            <w:r>
              <w:rPr>
                <w:rFonts w:hint="eastAsia"/>
                <w:sz w:val="21"/>
              </w:rPr>
              <w:t>其他应收款</w:t>
            </w:r>
            <w:r>
              <w:rPr>
                <w:sz w:val="21"/>
              </w:rPr>
              <w:t xml:space="preserve"> </w:t>
            </w:r>
            <w:r>
              <w:rPr>
                <w:rFonts w:hint="eastAsia"/>
                <w:sz w:val="21"/>
              </w:rPr>
              <w:t xml:space="preserve"> </w:t>
            </w:r>
          </w:p>
        </w:tc>
        <w:tc>
          <w:tcPr>
            <w:tcW w:w="5250" w:type="dxa"/>
            <w:shd w:val="clear" w:color="auto" w:fill="auto"/>
          </w:tcPr>
          <w:p w14:paraId="39EBAC15"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27F69B45" w14:textId="77777777">
        <w:tc>
          <w:tcPr>
            <w:tcW w:w="705" w:type="dxa"/>
            <w:shd w:val="clear" w:color="auto" w:fill="auto"/>
          </w:tcPr>
          <w:p w14:paraId="181CC6D1" w14:textId="77777777" w:rsidR="005D6EFC" w:rsidRDefault="00A97D66">
            <w:pPr>
              <w:pStyle w:val="a5"/>
              <w:jc w:val="center"/>
              <w:rPr>
                <w:sz w:val="21"/>
              </w:rPr>
            </w:pPr>
            <w:r>
              <w:rPr>
                <w:rFonts w:hint="eastAsia"/>
                <w:sz w:val="21"/>
              </w:rPr>
              <w:t>7</w:t>
            </w:r>
          </w:p>
        </w:tc>
        <w:tc>
          <w:tcPr>
            <w:tcW w:w="3120" w:type="dxa"/>
            <w:shd w:val="clear" w:color="auto" w:fill="auto"/>
          </w:tcPr>
          <w:p w14:paraId="23040011" w14:textId="77777777" w:rsidR="005D6EFC" w:rsidRDefault="00A97D66">
            <w:pPr>
              <w:pStyle w:val="a5"/>
              <w:jc w:val="both"/>
              <w:rPr>
                <w:sz w:val="21"/>
              </w:rPr>
            </w:pPr>
            <w:r>
              <w:rPr>
                <w:rFonts w:hint="eastAsia"/>
                <w:sz w:val="21"/>
              </w:rPr>
              <w:t>待摊费用</w:t>
            </w:r>
            <w:r>
              <w:rPr>
                <w:sz w:val="21"/>
              </w:rPr>
              <w:t xml:space="preserve"> </w:t>
            </w:r>
            <w:r>
              <w:rPr>
                <w:rFonts w:hint="eastAsia"/>
                <w:sz w:val="21"/>
              </w:rPr>
              <w:t xml:space="preserve"> </w:t>
            </w:r>
          </w:p>
        </w:tc>
        <w:tc>
          <w:tcPr>
            <w:tcW w:w="5250" w:type="dxa"/>
            <w:shd w:val="clear" w:color="auto" w:fill="auto"/>
          </w:tcPr>
          <w:p w14:paraId="6B83523B"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1CC7F7E4" w14:textId="77777777">
        <w:tc>
          <w:tcPr>
            <w:tcW w:w="705" w:type="dxa"/>
            <w:shd w:val="clear" w:color="auto" w:fill="auto"/>
          </w:tcPr>
          <w:p w14:paraId="3AAF6708" w14:textId="77777777" w:rsidR="005D6EFC" w:rsidRDefault="00A97D66">
            <w:pPr>
              <w:pStyle w:val="a5"/>
              <w:jc w:val="center"/>
              <w:rPr>
                <w:sz w:val="21"/>
              </w:rPr>
            </w:pPr>
            <w:r>
              <w:rPr>
                <w:rFonts w:hint="eastAsia"/>
                <w:sz w:val="21"/>
              </w:rPr>
              <w:t>8</w:t>
            </w:r>
          </w:p>
        </w:tc>
        <w:tc>
          <w:tcPr>
            <w:tcW w:w="3120" w:type="dxa"/>
            <w:shd w:val="clear" w:color="auto" w:fill="auto"/>
          </w:tcPr>
          <w:p w14:paraId="761063E3" w14:textId="77777777" w:rsidR="005D6EFC" w:rsidRDefault="00A97D66">
            <w:pPr>
              <w:pStyle w:val="a5"/>
              <w:jc w:val="both"/>
              <w:rPr>
                <w:sz w:val="21"/>
              </w:rPr>
            </w:pPr>
            <w:r>
              <w:rPr>
                <w:rFonts w:hint="eastAsia"/>
                <w:sz w:val="21"/>
              </w:rPr>
              <w:t>其他</w:t>
            </w:r>
            <w:r>
              <w:rPr>
                <w:sz w:val="21"/>
              </w:rPr>
              <w:t xml:space="preserve"> </w:t>
            </w:r>
            <w:r>
              <w:rPr>
                <w:rFonts w:hint="eastAsia"/>
                <w:sz w:val="21"/>
              </w:rPr>
              <w:t xml:space="preserve"> </w:t>
            </w:r>
          </w:p>
        </w:tc>
        <w:tc>
          <w:tcPr>
            <w:tcW w:w="5250" w:type="dxa"/>
            <w:shd w:val="clear" w:color="auto" w:fill="auto"/>
          </w:tcPr>
          <w:p w14:paraId="6DD4EE54" w14:textId="77777777" w:rsidR="005D6EFC" w:rsidRDefault="00A97D66">
            <w:pPr>
              <w:pStyle w:val="a5"/>
              <w:jc w:val="right"/>
              <w:rPr>
                <w:sz w:val="21"/>
              </w:rPr>
            </w:pPr>
            <w:r>
              <w:rPr>
                <w:rFonts w:hint="eastAsia"/>
                <w:sz w:val="21"/>
              </w:rPr>
              <w:t>-</w:t>
            </w:r>
            <w:r>
              <w:rPr>
                <w:sz w:val="21"/>
              </w:rPr>
              <w:t xml:space="preserve"> </w:t>
            </w:r>
            <w:r>
              <w:rPr>
                <w:rFonts w:hint="eastAsia"/>
                <w:sz w:val="21"/>
              </w:rPr>
              <w:t xml:space="preserve"> </w:t>
            </w:r>
          </w:p>
        </w:tc>
      </w:tr>
      <w:tr w:rsidR="005D6EFC" w14:paraId="2067289E" w14:textId="77777777">
        <w:tc>
          <w:tcPr>
            <w:tcW w:w="705" w:type="dxa"/>
            <w:shd w:val="clear" w:color="auto" w:fill="auto"/>
          </w:tcPr>
          <w:p w14:paraId="3E7DA48B" w14:textId="77777777" w:rsidR="005D6EFC" w:rsidRDefault="00A97D66">
            <w:pPr>
              <w:pStyle w:val="a5"/>
              <w:jc w:val="center"/>
              <w:rPr>
                <w:sz w:val="21"/>
              </w:rPr>
            </w:pPr>
            <w:r>
              <w:rPr>
                <w:rFonts w:hint="eastAsia"/>
                <w:sz w:val="21"/>
              </w:rPr>
              <w:t>9</w:t>
            </w:r>
          </w:p>
        </w:tc>
        <w:tc>
          <w:tcPr>
            <w:tcW w:w="3120" w:type="dxa"/>
            <w:shd w:val="clear" w:color="auto" w:fill="auto"/>
          </w:tcPr>
          <w:p w14:paraId="751E439B" w14:textId="77777777" w:rsidR="005D6EFC" w:rsidRDefault="00A97D66">
            <w:pPr>
              <w:pStyle w:val="a5"/>
              <w:jc w:val="both"/>
              <w:rPr>
                <w:sz w:val="21"/>
              </w:rPr>
            </w:pPr>
            <w:r>
              <w:rPr>
                <w:rFonts w:hint="eastAsia"/>
                <w:sz w:val="21"/>
              </w:rPr>
              <w:t>合计</w:t>
            </w:r>
            <w:r>
              <w:rPr>
                <w:sz w:val="21"/>
              </w:rPr>
              <w:t xml:space="preserve"> </w:t>
            </w:r>
            <w:r>
              <w:rPr>
                <w:rFonts w:hint="eastAsia"/>
                <w:sz w:val="21"/>
              </w:rPr>
              <w:t xml:space="preserve"> </w:t>
            </w:r>
          </w:p>
        </w:tc>
        <w:tc>
          <w:tcPr>
            <w:tcW w:w="5250" w:type="dxa"/>
            <w:shd w:val="clear" w:color="auto" w:fill="auto"/>
          </w:tcPr>
          <w:p w14:paraId="25148CB8" w14:textId="77777777" w:rsidR="005D6EFC" w:rsidRDefault="00A97D66">
            <w:pPr>
              <w:pStyle w:val="a5"/>
              <w:jc w:val="right"/>
              <w:rPr>
                <w:sz w:val="21"/>
              </w:rPr>
            </w:pPr>
            <w:r>
              <w:rPr>
                <w:rFonts w:hint="eastAsia"/>
                <w:sz w:val="21"/>
              </w:rPr>
              <w:t>11,572,092.84</w:t>
            </w:r>
            <w:r>
              <w:rPr>
                <w:sz w:val="21"/>
              </w:rPr>
              <w:t xml:space="preserve"> </w:t>
            </w:r>
            <w:r>
              <w:rPr>
                <w:rFonts w:hint="eastAsia"/>
                <w:sz w:val="21"/>
              </w:rPr>
              <w:t xml:space="preserve"> </w:t>
            </w:r>
          </w:p>
        </w:tc>
      </w:tr>
    </w:tbl>
    <w:p w14:paraId="308DEA9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11.4</w:t>
      </w:r>
      <w:r>
        <w:rPr>
          <w:sz w:val="21"/>
          <w:szCs w:val="21"/>
        </w:rPr>
        <w:t xml:space="preserve"> </w:t>
      </w:r>
      <w:r>
        <w:rPr>
          <w:rFonts w:hint="eastAsia"/>
          <w:sz w:val="21"/>
          <w:szCs w:val="21"/>
        </w:rPr>
        <w:t>报告期末持有的处于转股期的可转换债券明细</w:t>
      </w:r>
      <w:r>
        <w:rPr>
          <w:sz w:val="21"/>
          <w:szCs w:val="21"/>
        </w:rPr>
        <w:t xml:space="preserve"> </w:t>
      </w:r>
      <w:r>
        <w:rPr>
          <w:rFonts w:hint="eastAsia"/>
          <w:sz w:val="21"/>
          <w:szCs w:val="21"/>
        </w:rPr>
        <w:t xml:space="preserve"> </w:t>
      </w:r>
    </w:p>
    <w:p w14:paraId="4F6DC81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本基金本报告期末未持有处于转股期的可转换债券。</w:t>
      </w:r>
      <w:r>
        <w:rPr>
          <w:sz w:val="21"/>
          <w:szCs w:val="21"/>
        </w:rPr>
        <w:t xml:space="preserve"> </w:t>
      </w:r>
      <w:r>
        <w:rPr>
          <w:rFonts w:hint="eastAsia"/>
          <w:sz w:val="21"/>
          <w:szCs w:val="21"/>
        </w:rPr>
        <w:t xml:space="preserve"> </w:t>
      </w:r>
    </w:p>
    <w:p w14:paraId="41A1483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11.5</w:t>
      </w:r>
      <w:r>
        <w:rPr>
          <w:sz w:val="21"/>
          <w:szCs w:val="21"/>
        </w:rPr>
        <w:t xml:space="preserve"> </w:t>
      </w:r>
      <w:r>
        <w:rPr>
          <w:rFonts w:hint="eastAsia"/>
          <w:sz w:val="21"/>
          <w:szCs w:val="21"/>
        </w:rPr>
        <w:t>报告</w:t>
      </w:r>
      <w:proofErr w:type="gramStart"/>
      <w:r>
        <w:rPr>
          <w:rFonts w:hint="eastAsia"/>
          <w:sz w:val="21"/>
          <w:szCs w:val="21"/>
        </w:rPr>
        <w:t>期末前</w:t>
      </w:r>
      <w:proofErr w:type="gramEnd"/>
      <w:r>
        <w:rPr>
          <w:rFonts w:hint="eastAsia"/>
          <w:sz w:val="21"/>
          <w:szCs w:val="21"/>
        </w:rPr>
        <w:t>十名股票中存在流通受限情况的说明</w:t>
      </w:r>
      <w:r>
        <w:rPr>
          <w:sz w:val="21"/>
          <w:szCs w:val="21"/>
        </w:rPr>
        <w:t xml:space="preserve"> </w:t>
      </w:r>
      <w:r>
        <w:rPr>
          <w:rFonts w:hint="eastAsia"/>
          <w:sz w:val="21"/>
          <w:szCs w:val="21"/>
        </w:rPr>
        <w:t xml:space="preserve"> </w:t>
      </w:r>
    </w:p>
    <w:p w14:paraId="635CFCA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本基金本报告期末未持有股票。</w:t>
      </w:r>
      <w:r>
        <w:rPr>
          <w:sz w:val="21"/>
          <w:szCs w:val="21"/>
        </w:rPr>
        <w:t xml:space="preserve"> </w:t>
      </w:r>
      <w:r>
        <w:rPr>
          <w:rFonts w:hint="eastAsia"/>
          <w:sz w:val="21"/>
          <w:szCs w:val="21"/>
        </w:rPr>
        <w:t xml:space="preserve"> </w:t>
      </w:r>
    </w:p>
    <w:p w14:paraId="0154E71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11.6</w:t>
      </w:r>
      <w:r>
        <w:rPr>
          <w:sz w:val="21"/>
          <w:szCs w:val="21"/>
        </w:rPr>
        <w:t xml:space="preserve"> </w:t>
      </w:r>
      <w:r>
        <w:rPr>
          <w:rFonts w:hint="eastAsia"/>
          <w:sz w:val="21"/>
          <w:szCs w:val="21"/>
        </w:rPr>
        <w:t>投资组合报告附注的其他文字描述部分</w:t>
      </w:r>
      <w:r>
        <w:rPr>
          <w:sz w:val="21"/>
          <w:szCs w:val="21"/>
        </w:rPr>
        <w:t xml:space="preserve"> </w:t>
      </w:r>
      <w:r>
        <w:rPr>
          <w:rFonts w:hint="eastAsia"/>
          <w:sz w:val="21"/>
          <w:szCs w:val="21"/>
        </w:rPr>
        <w:t xml:space="preserve"> </w:t>
      </w:r>
    </w:p>
    <w:p w14:paraId="31310F3B" w14:textId="77777777" w:rsidR="005D6EFC" w:rsidRDefault="00A97D66">
      <w:pPr>
        <w:pStyle w:val="a5"/>
        <w:spacing w:before="0" w:beforeAutospacing="0" w:after="0" w:afterAutospacing="0" w:line="360" w:lineRule="auto"/>
        <w:ind w:firstLine="420"/>
      </w:pPr>
      <w:r>
        <w:rPr>
          <w:sz w:val="21"/>
          <w:szCs w:val="21"/>
        </w:rPr>
        <w:t>由于四舍五入的原因，分项之和与合计项之间可能存在尾差。</w:t>
      </w:r>
      <w:r>
        <w:t xml:space="preserve"> </w:t>
      </w:r>
      <w:bookmarkStart w:id="129" w:name="chapter_level1_11_60_section_6_end"/>
      <w:bookmarkEnd w:id="129"/>
      <w:r>
        <w:br w:type="page"/>
      </w:r>
    </w:p>
    <w:p w14:paraId="422209AD" w14:textId="77777777" w:rsidR="005D6EFC" w:rsidRDefault="00A97D66">
      <w:pPr>
        <w:pStyle w:val="2"/>
        <w:jc w:val="center"/>
        <w:rPr>
          <w:rFonts w:ascii="宋体" w:eastAsia="宋体" w:hAnsi="宋体"/>
          <w:sz w:val="30"/>
        </w:rPr>
      </w:pPr>
      <w:bookmarkStart w:id="130" w:name="chapter_level1_12_3500"/>
      <w:bookmarkStart w:id="131" w:name="_Toc27144269"/>
      <w:r>
        <w:rPr>
          <w:rFonts w:ascii="宋体" w:eastAsia="宋体" w:hAnsi="宋体" w:hint="eastAsia"/>
          <w:sz w:val="30"/>
        </w:rPr>
        <w:lastRenderedPageBreak/>
        <w:t>第九部分 基金的业绩</w:t>
      </w:r>
      <w:bookmarkEnd w:id="130"/>
      <w:bookmarkEnd w:id="131"/>
    </w:p>
    <w:p w14:paraId="2ED9FC84" w14:textId="77777777" w:rsidR="005D6EFC" w:rsidRDefault="00A97D66">
      <w:pPr>
        <w:pStyle w:val="a5"/>
        <w:spacing w:before="0" w:beforeAutospacing="0" w:after="0" w:afterAutospacing="0" w:line="360" w:lineRule="auto"/>
        <w:ind w:firstLine="420"/>
        <w:rPr>
          <w:sz w:val="21"/>
          <w:szCs w:val="21"/>
        </w:rPr>
      </w:pPr>
      <w:bookmarkStart w:id="132" w:name="chapter_level1_12_3500_section_1"/>
      <w:bookmarkEnd w:id="132"/>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14:paraId="7BB91AD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自基金合同生效开始，基金份额净值增长率及其与同期业绩比较基准收益率的比较 </w:t>
      </w:r>
    </w:p>
    <w:p w14:paraId="07475724" w14:textId="77777777" w:rsidR="005D6EFC" w:rsidRDefault="00A97D66">
      <w:pPr>
        <w:pStyle w:val="a5"/>
        <w:spacing w:before="0" w:beforeAutospacing="0" w:after="0" w:afterAutospacing="0" w:line="360" w:lineRule="auto"/>
        <w:ind w:firstLine="420"/>
        <w:rPr>
          <w:sz w:val="21"/>
          <w:szCs w:val="21"/>
        </w:rPr>
      </w:pPr>
      <w:bookmarkStart w:id="133" w:name="field_0_indatatable_1_start"/>
      <w:bookmarkEnd w:id="133"/>
      <w:r>
        <w:rPr>
          <w:rFonts w:hint="eastAsia"/>
          <w:sz w:val="21"/>
          <w:szCs w:val="21"/>
        </w:rPr>
        <w:t xml:space="preserve">博时中债5-10农发行A </w:t>
      </w:r>
    </w:p>
    <w:tbl>
      <w:tblPr>
        <w:tblStyle w:val="a6"/>
        <w:tblW w:w="0" w:type="auto"/>
        <w:tblLook w:val="04A0" w:firstRow="1" w:lastRow="0" w:firstColumn="1" w:lastColumn="0" w:noHBand="0" w:noVBand="1"/>
      </w:tblPr>
      <w:tblGrid>
        <w:gridCol w:w="2421"/>
        <w:gridCol w:w="934"/>
        <w:gridCol w:w="1099"/>
        <w:gridCol w:w="1155"/>
        <w:gridCol w:w="1320"/>
        <w:gridCol w:w="846"/>
        <w:gridCol w:w="741"/>
      </w:tblGrid>
      <w:tr w:rsidR="005D6EFC" w14:paraId="6F2AA8CF" w14:textId="77777777">
        <w:tc>
          <w:tcPr>
            <w:tcW w:w="0" w:type="auto"/>
            <w:shd w:val="clear" w:color="auto" w:fill="auto"/>
          </w:tcPr>
          <w:p w14:paraId="56E6B9FF" w14:textId="77777777" w:rsidR="005D6EFC" w:rsidRDefault="00A97D66">
            <w:pPr>
              <w:jc w:val="center"/>
              <w:rPr>
                <w:rFonts w:ascii="宋体" w:eastAsia="宋体" w:hAnsi="宋体" w:cs="宋体"/>
                <w:szCs w:val="24"/>
              </w:rPr>
            </w:pPr>
            <w:r>
              <w:rPr>
                <w:rFonts w:ascii="宋体" w:eastAsia="宋体" w:hAnsi="宋体" w:hint="eastAsia"/>
              </w:rPr>
              <w:t xml:space="preserve">期间 </w:t>
            </w:r>
          </w:p>
        </w:tc>
        <w:tc>
          <w:tcPr>
            <w:tcW w:w="0" w:type="auto"/>
            <w:shd w:val="clear" w:color="auto" w:fill="auto"/>
          </w:tcPr>
          <w:p w14:paraId="6C7A5522" w14:textId="77777777" w:rsidR="005D6EFC" w:rsidRDefault="00A97D66">
            <w:pPr>
              <w:jc w:val="center"/>
              <w:rPr>
                <w:rFonts w:ascii="宋体" w:eastAsia="宋体" w:hAnsi="宋体" w:cs="宋体"/>
                <w:szCs w:val="24"/>
              </w:rPr>
            </w:pPr>
            <w:r>
              <w:rPr>
                <w:rFonts w:ascii="宋体" w:eastAsia="宋体" w:hAnsi="宋体" w:hint="eastAsia"/>
              </w:rPr>
              <w:t xml:space="preserve">①净值增长率 </w:t>
            </w:r>
          </w:p>
        </w:tc>
        <w:tc>
          <w:tcPr>
            <w:tcW w:w="0" w:type="auto"/>
            <w:shd w:val="clear" w:color="auto" w:fill="auto"/>
          </w:tcPr>
          <w:p w14:paraId="2C20EFF7" w14:textId="77777777" w:rsidR="005D6EFC" w:rsidRDefault="00A97D66">
            <w:pPr>
              <w:jc w:val="center"/>
              <w:rPr>
                <w:rFonts w:ascii="宋体" w:eastAsia="宋体" w:hAnsi="宋体" w:cs="宋体"/>
                <w:szCs w:val="24"/>
              </w:rPr>
            </w:pPr>
            <w:r>
              <w:rPr>
                <w:rFonts w:ascii="宋体" w:eastAsia="宋体" w:hAnsi="宋体" w:hint="eastAsia"/>
              </w:rPr>
              <w:t xml:space="preserve">②净值增长率标准差 </w:t>
            </w:r>
          </w:p>
        </w:tc>
        <w:tc>
          <w:tcPr>
            <w:tcW w:w="0" w:type="auto"/>
            <w:shd w:val="clear" w:color="auto" w:fill="auto"/>
          </w:tcPr>
          <w:p w14:paraId="06A29EE4" w14:textId="77777777" w:rsidR="005D6EFC" w:rsidRDefault="00A97D66">
            <w:pPr>
              <w:jc w:val="center"/>
              <w:rPr>
                <w:rFonts w:ascii="宋体" w:eastAsia="宋体" w:hAnsi="宋体" w:cs="宋体"/>
                <w:szCs w:val="24"/>
              </w:rPr>
            </w:pPr>
            <w:r>
              <w:rPr>
                <w:rFonts w:ascii="宋体" w:eastAsia="宋体" w:hAnsi="宋体" w:hint="eastAsia"/>
              </w:rPr>
              <w:t xml:space="preserve">③业绩比较基准收益率 </w:t>
            </w:r>
          </w:p>
        </w:tc>
        <w:tc>
          <w:tcPr>
            <w:tcW w:w="0" w:type="auto"/>
            <w:shd w:val="clear" w:color="auto" w:fill="auto"/>
          </w:tcPr>
          <w:p w14:paraId="27B6413C" w14:textId="77777777" w:rsidR="005D6EFC" w:rsidRDefault="00A97D66">
            <w:pPr>
              <w:jc w:val="center"/>
              <w:rPr>
                <w:rFonts w:ascii="宋体" w:eastAsia="宋体" w:hAnsi="宋体" w:cs="宋体"/>
                <w:szCs w:val="24"/>
              </w:rPr>
            </w:pPr>
            <w:r>
              <w:rPr>
                <w:rFonts w:ascii="宋体" w:eastAsia="宋体" w:hAnsi="宋体" w:hint="eastAsia"/>
              </w:rPr>
              <w:t xml:space="preserve">④业绩比较基准收益率标准差 </w:t>
            </w:r>
          </w:p>
        </w:tc>
        <w:tc>
          <w:tcPr>
            <w:tcW w:w="0" w:type="auto"/>
            <w:shd w:val="clear" w:color="auto" w:fill="auto"/>
          </w:tcPr>
          <w:p w14:paraId="15F15B50" w14:textId="77777777" w:rsidR="005D6EFC" w:rsidRDefault="00A97D66">
            <w:pPr>
              <w:jc w:val="center"/>
              <w:rPr>
                <w:rFonts w:ascii="宋体" w:eastAsia="宋体" w:hAnsi="宋体" w:cs="宋体"/>
                <w:szCs w:val="24"/>
              </w:rPr>
            </w:pPr>
            <w:r>
              <w:rPr>
                <w:rFonts w:ascii="宋体" w:eastAsia="宋体" w:hAnsi="宋体" w:hint="eastAsia"/>
              </w:rPr>
              <w:t xml:space="preserve">①-③ </w:t>
            </w:r>
          </w:p>
        </w:tc>
        <w:tc>
          <w:tcPr>
            <w:tcW w:w="0" w:type="auto"/>
            <w:shd w:val="clear" w:color="auto" w:fill="auto"/>
          </w:tcPr>
          <w:p w14:paraId="6748CE99" w14:textId="77777777" w:rsidR="005D6EFC" w:rsidRDefault="00A97D66">
            <w:pPr>
              <w:jc w:val="center"/>
              <w:rPr>
                <w:rFonts w:ascii="宋体" w:eastAsia="宋体" w:hAnsi="宋体" w:cs="宋体"/>
                <w:szCs w:val="24"/>
              </w:rPr>
            </w:pPr>
            <w:r>
              <w:rPr>
                <w:rFonts w:ascii="宋体" w:eastAsia="宋体" w:hAnsi="宋体" w:hint="eastAsia"/>
              </w:rPr>
              <w:t xml:space="preserve">②-④ </w:t>
            </w:r>
          </w:p>
        </w:tc>
      </w:tr>
      <w:tr w:rsidR="005D6EFC" w14:paraId="0888EDEF" w14:textId="77777777">
        <w:tc>
          <w:tcPr>
            <w:tcW w:w="0" w:type="auto"/>
            <w:shd w:val="clear" w:color="auto" w:fill="auto"/>
          </w:tcPr>
          <w:p w14:paraId="529AF63F" w14:textId="77777777" w:rsidR="005D6EFC" w:rsidRDefault="00A97D66">
            <w:pPr>
              <w:jc w:val="center"/>
              <w:rPr>
                <w:rFonts w:ascii="宋体" w:eastAsia="宋体" w:hAnsi="宋体" w:cs="宋体"/>
                <w:szCs w:val="24"/>
              </w:rPr>
            </w:pPr>
            <w:r>
              <w:rPr>
                <w:rFonts w:ascii="宋体" w:eastAsia="宋体" w:hAnsi="宋体" w:hint="eastAsia"/>
              </w:rPr>
              <w:t xml:space="preserve">2019.03.20-2019.09.30 </w:t>
            </w:r>
          </w:p>
        </w:tc>
        <w:tc>
          <w:tcPr>
            <w:tcW w:w="0" w:type="auto"/>
            <w:shd w:val="clear" w:color="auto" w:fill="auto"/>
          </w:tcPr>
          <w:p w14:paraId="1DE5C234" w14:textId="77777777" w:rsidR="005D6EFC" w:rsidRDefault="00A97D66">
            <w:pPr>
              <w:jc w:val="right"/>
              <w:rPr>
                <w:rFonts w:ascii="宋体" w:eastAsia="宋体" w:hAnsi="宋体" w:cs="宋体"/>
                <w:szCs w:val="24"/>
              </w:rPr>
            </w:pPr>
            <w:r>
              <w:rPr>
                <w:rFonts w:ascii="宋体" w:eastAsia="宋体" w:hAnsi="宋体" w:hint="eastAsia"/>
              </w:rPr>
              <w:t xml:space="preserve">2.97% </w:t>
            </w:r>
          </w:p>
        </w:tc>
        <w:tc>
          <w:tcPr>
            <w:tcW w:w="0" w:type="auto"/>
            <w:shd w:val="clear" w:color="auto" w:fill="auto"/>
          </w:tcPr>
          <w:p w14:paraId="12580D46" w14:textId="77777777" w:rsidR="005D6EFC" w:rsidRDefault="00A97D66">
            <w:pPr>
              <w:jc w:val="right"/>
              <w:rPr>
                <w:rFonts w:ascii="宋体" w:eastAsia="宋体" w:hAnsi="宋体" w:cs="宋体"/>
                <w:szCs w:val="24"/>
              </w:rPr>
            </w:pPr>
            <w:r>
              <w:rPr>
                <w:rFonts w:ascii="宋体" w:eastAsia="宋体" w:hAnsi="宋体" w:hint="eastAsia"/>
              </w:rPr>
              <w:t xml:space="preserve">0.09% </w:t>
            </w:r>
          </w:p>
        </w:tc>
        <w:tc>
          <w:tcPr>
            <w:tcW w:w="0" w:type="auto"/>
            <w:shd w:val="clear" w:color="auto" w:fill="auto"/>
          </w:tcPr>
          <w:p w14:paraId="5701FBBD" w14:textId="77777777" w:rsidR="005D6EFC" w:rsidRDefault="00A97D66">
            <w:pPr>
              <w:jc w:val="right"/>
              <w:rPr>
                <w:rFonts w:ascii="宋体" w:eastAsia="宋体" w:hAnsi="宋体" w:cs="宋体"/>
                <w:szCs w:val="24"/>
              </w:rPr>
            </w:pPr>
            <w:r>
              <w:rPr>
                <w:rFonts w:ascii="宋体" w:eastAsia="宋体" w:hAnsi="宋体" w:hint="eastAsia"/>
              </w:rPr>
              <w:t xml:space="preserve">3.06% </w:t>
            </w:r>
          </w:p>
        </w:tc>
        <w:tc>
          <w:tcPr>
            <w:tcW w:w="0" w:type="auto"/>
            <w:shd w:val="clear" w:color="auto" w:fill="auto"/>
          </w:tcPr>
          <w:p w14:paraId="02235C2D" w14:textId="77777777" w:rsidR="005D6EFC" w:rsidRDefault="00A97D66">
            <w:pPr>
              <w:jc w:val="right"/>
              <w:rPr>
                <w:rFonts w:ascii="宋体" w:eastAsia="宋体" w:hAnsi="宋体" w:cs="宋体"/>
                <w:szCs w:val="24"/>
              </w:rPr>
            </w:pPr>
            <w:r>
              <w:rPr>
                <w:rFonts w:ascii="宋体" w:eastAsia="宋体" w:hAnsi="宋体" w:hint="eastAsia"/>
              </w:rPr>
              <w:t xml:space="preserve">0.09% </w:t>
            </w:r>
          </w:p>
        </w:tc>
        <w:tc>
          <w:tcPr>
            <w:tcW w:w="0" w:type="auto"/>
            <w:shd w:val="clear" w:color="auto" w:fill="auto"/>
          </w:tcPr>
          <w:p w14:paraId="2193EE03" w14:textId="77777777" w:rsidR="005D6EFC" w:rsidRDefault="00A97D66">
            <w:pPr>
              <w:jc w:val="right"/>
              <w:rPr>
                <w:rFonts w:ascii="宋体" w:eastAsia="宋体" w:hAnsi="宋体" w:cs="宋体"/>
                <w:szCs w:val="24"/>
              </w:rPr>
            </w:pPr>
            <w:r>
              <w:rPr>
                <w:rFonts w:ascii="宋体" w:eastAsia="宋体" w:hAnsi="宋体" w:hint="eastAsia"/>
              </w:rPr>
              <w:t xml:space="preserve">-0.09% </w:t>
            </w:r>
          </w:p>
        </w:tc>
        <w:tc>
          <w:tcPr>
            <w:tcW w:w="0" w:type="auto"/>
            <w:shd w:val="clear" w:color="auto" w:fill="auto"/>
          </w:tcPr>
          <w:p w14:paraId="431E9D64" w14:textId="77777777" w:rsidR="005D6EFC" w:rsidRDefault="00A97D66">
            <w:pPr>
              <w:jc w:val="right"/>
              <w:rPr>
                <w:rFonts w:ascii="宋体" w:eastAsia="宋体" w:hAnsi="宋体" w:cs="宋体"/>
                <w:szCs w:val="24"/>
              </w:rPr>
            </w:pPr>
            <w:r>
              <w:rPr>
                <w:rFonts w:ascii="宋体" w:eastAsia="宋体" w:hAnsi="宋体" w:hint="eastAsia"/>
              </w:rPr>
              <w:t xml:space="preserve">0.00% </w:t>
            </w:r>
          </w:p>
        </w:tc>
      </w:tr>
    </w:tbl>
    <w:p w14:paraId="081C8CD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博时中债5-10农发行C </w:t>
      </w:r>
    </w:p>
    <w:tbl>
      <w:tblPr>
        <w:tblStyle w:val="a6"/>
        <w:tblW w:w="0" w:type="auto"/>
        <w:tblLook w:val="04A0" w:firstRow="1" w:lastRow="0" w:firstColumn="1" w:lastColumn="0" w:noHBand="0" w:noVBand="1"/>
      </w:tblPr>
      <w:tblGrid>
        <w:gridCol w:w="2421"/>
        <w:gridCol w:w="934"/>
        <w:gridCol w:w="1099"/>
        <w:gridCol w:w="1155"/>
        <w:gridCol w:w="1320"/>
        <w:gridCol w:w="846"/>
        <w:gridCol w:w="741"/>
      </w:tblGrid>
      <w:tr w:rsidR="005D6EFC" w14:paraId="3FB22E54" w14:textId="77777777">
        <w:tc>
          <w:tcPr>
            <w:tcW w:w="0" w:type="auto"/>
            <w:shd w:val="clear" w:color="auto" w:fill="auto"/>
          </w:tcPr>
          <w:p w14:paraId="4A530119" w14:textId="77777777" w:rsidR="005D6EFC" w:rsidRDefault="00A97D66">
            <w:pPr>
              <w:jc w:val="center"/>
              <w:rPr>
                <w:rFonts w:ascii="宋体" w:eastAsia="宋体" w:hAnsi="宋体" w:cs="宋体"/>
                <w:szCs w:val="24"/>
              </w:rPr>
            </w:pPr>
            <w:r>
              <w:rPr>
                <w:rFonts w:ascii="宋体" w:eastAsia="宋体" w:hAnsi="宋体" w:hint="eastAsia"/>
              </w:rPr>
              <w:t xml:space="preserve">期间 </w:t>
            </w:r>
          </w:p>
        </w:tc>
        <w:tc>
          <w:tcPr>
            <w:tcW w:w="0" w:type="auto"/>
            <w:shd w:val="clear" w:color="auto" w:fill="auto"/>
          </w:tcPr>
          <w:p w14:paraId="6D5DE762" w14:textId="77777777" w:rsidR="005D6EFC" w:rsidRDefault="00A97D66">
            <w:pPr>
              <w:jc w:val="center"/>
              <w:rPr>
                <w:rFonts w:ascii="宋体" w:eastAsia="宋体" w:hAnsi="宋体" w:cs="宋体"/>
                <w:szCs w:val="24"/>
              </w:rPr>
            </w:pPr>
            <w:r>
              <w:rPr>
                <w:rFonts w:ascii="宋体" w:eastAsia="宋体" w:hAnsi="宋体" w:hint="eastAsia"/>
              </w:rPr>
              <w:t xml:space="preserve">①净值增长率 </w:t>
            </w:r>
          </w:p>
        </w:tc>
        <w:tc>
          <w:tcPr>
            <w:tcW w:w="0" w:type="auto"/>
            <w:shd w:val="clear" w:color="auto" w:fill="auto"/>
          </w:tcPr>
          <w:p w14:paraId="4682897F" w14:textId="77777777" w:rsidR="005D6EFC" w:rsidRDefault="00A97D66">
            <w:pPr>
              <w:jc w:val="center"/>
              <w:rPr>
                <w:rFonts w:ascii="宋体" w:eastAsia="宋体" w:hAnsi="宋体" w:cs="宋体"/>
                <w:szCs w:val="24"/>
              </w:rPr>
            </w:pPr>
            <w:r>
              <w:rPr>
                <w:rFonts w:ascii="宋体" w:eastAsia="宋体" w:hAnsi="宋体" w:hint="eastAsia"/>
              </w:rPr>
              <w:t xml:space="preserve">②净值增长率标准差 </w:t>
            </w:r>
          </w:p>
        </w:tc>
        <w:tc>
          <w:tcPr>
            <w:tcW w:w="0" w:type="auto"/>
            <w:shd w:val="clear" w:color="auto" w:fill="auto"/>
          </w:tcPr>
          <w:p w14:paraId="18E1A062" w14:textId="77777777" w:rsidR="005D6EFC" w:rsidRDefault="00A97D66">
            <w:pPr>
              <w:jc w:val="center"/>
              <w:rPr>
                <w:rFonts w:ascii="宋体" w:eastAsia="宋体" w:hAnsi="宋体" w:cs="宋体"/>
                <w:szCs w:val="24"/>
              </w:rPr>
            </w:pPr>
            <w:r>
              <w:rPr>
                <w:rFonts w:ascii="宋体" w:eastAsia="宋体" w:hAnsi="宋体" w:hint="eastAsia"/>
              </w:rPr>
              <w:t xml:space="preserve">③业绩比较基准收益率 </w:t>
            </w:r>
          </w:p>
        </w:tc>
        <w:tc>
          <w:tcPr>
            <w:tcW w:w="0" w:type="auto"/>
            <w:shd w:val="clear" w:color="auto" w:fill="auto"/>
          </w:tcPr>
          <w:p w14:paraId="22D2A1E0" w14:textId="77777777" w:rsidR="005D6EFC" w:rsidRDefault="00A97D66">
            <w:pPr>
              <w:jc w:val="center"/>
              <w:rPr>
                <w:rFonts w:ascii="宋体" w:eastAsia="宋体" w:hAnsi="宋体" w:cs="宋体"/>
                <w:szCs w:val="24"/>
              </w:rPr>
            </w:pPr>
            <w:r>
              <w:rPr>
                <w:rFonts w:ascii="宋体" w:eastAsia="宋体" w:hAnsi="宋体" w:hint="eastAsia"/>
              </w:rPr>
              <w:t xml:space="preserve">④业绩比较基准收益率标准差 </w:t>
            </w:r>
          </w:p>
        </w:tc>
        <w:tc>
          <w:tcPr>
            <w:tcW w:w="0" w:type="auto"/>
            <w:shd w:val="clear" w:color="auto" w:fill="auto"/>
          </w:tcPr>
          <w:p w14:paraId="0598D2CA" w14:textId="77777777" w:rsidR="005D6EFC" w:rsidRDefault="00A97D66">
            <w:pPr>
              <w:jc w:val="center"/>
              <w:rPr>
                <w:rFonts w:ascii="宋体" w:eastAsia="宋体" w:hAnsi="宋体" w:cs="宋体"/>
                <w:szCs w:val="24"/>
              </w:rPr>
            </w:pPr>
            <w:r>
              <w:rPr>
                <w:rFonts w:ascii="宋体" w:eastAsia="宋体" w:hAnsi="宋体" w:hint="eastAsia"/>
              </w:rPr>
              <w:t xml:space="preserve">①-③ </w:t>
            </w:r>
          </w:p>
        </w:tc>
        <w:tc>
          <w:tcPr>
            <w:tcW w:w="0" w:type="auto"/>
            <w:shd w:val="clear" w:color="auto" w:fill="auto"/>
          </w:tcPr>
          <w:p w14:paraId="52DB3CA4" w14:textId="77777777" w:rsidR="005D6EFC" w:rsidRDefault="00A97D66">
            <w:pPr>
              <w:jc w:val="center"/>
              <w:rPr>
                <w:rFonts w:ascii="宋体" w:eastAsia="宋体" w:hAnsi="宋体" w:cs="宋体"/>
                <w:szCs w:val="24"/>
              </w:rPr>
            </w:pPr>
            <w:r>
              <w:rPr>
                <w:rFonts w:ascii="宋体" w:eastAsia="宋体" w:hAnsi="宋体" w:hint="eastAsia"/>
              </w:rPr>
              <w:t xml:space="preserve">②-④ </w:t>
            </w:r>
          </w:p>
        </w:tc>
      </w:tr>
      <w:tr w:rsidR="005D6EFC" w14:paraId="0F9E226C" w14:textId="77777777">
        <w:tc>
          <w:tcPr>
            <w:tcW w:w="0" w:type="auto"/>
            <w:shd w:val="clear" w:color="auto" w:fill="auto"/>
          </w:tcPr>
          <w:p w14:paraId="31A822AF" w14:textId="77777777" w:rsidR="005D6EFC" w:rsidRDefault="00A97D66">
            <w:pPr>
              <w:jc w:val="center"/>
              <w:rPr>
                <w:rFonts w:ascii="宋体" w:eastAsia="宋体" w:hAnsi="宋体" w:cs="宋体"/>
                <w:szCs w:val="24"/>
              </w:rPr>
            </w:pPr>
            <w:r>
              <w:rPr>
                <w:rFonts w:ascii="宋体" w:eastAsia="宋体" w:hAnsi="宋体" w:hint="eastAsia"/>
              </w:rPr>
              <w:t xml:space="preserve">2019.03.20-2019.09.30 </w:t>
            </w:r>
          </w:p>
        </w:tc>
        <w:tc>
          <w:tcPr>
            <w:tcW w:w="0" w:type="auto"/>
            <w:shd w:val="clear" w:color="auto" w:fill="auto"/>
          </w:tcPr>
          <w:p w14:paraId="1A476912" w14:textId="77777777" w:rsidR="005D6EFC" w:rsidRDefault="00A97D66">
            <w:pPr>
              <w:jc w:val="right"/>
              <w:rPr>
                <w:rFonts w:ascii="宋体" w:eastAsia="宋体" w:hAnsi="宋体" w:cs="宋体"/>
                <w:szCs w:val="24"/>
              </w:rPr>
            </w:pPr>
            <w:r>
              <w:rPr>
                <w:rFonts w:ascii="宋体" w:eastAsia="宋体" w:hAnsi="宋体" w:hint="eastAsia"/>
              </w:rPr>
              <w:t xml:space="preserve">2.95% </w:t>
            </w:r>
          </w:p>
        </w:tc>
        <w:tc>
          <w:tcPr>
            <w:tcW w:w="0" w:type="auto"/>
            <w:shd w:val="clear" w:color="auto" w:fill="auto"/>
          </w:tcPr>
          <w:p w14:paraId="409694AE" w14:textId="77777777" w:rsidR="005D6EFC" w:rsidRDefault="00A97D66">
            <w:pPr>
              <w:jc w:val="right"/>
              <w:rPr>
                <w:rFonts w:ascii="宋体" w:eastAsia="宋体" w:hAnsi="宋体" w:cs="宋体"/>
                <w:szCs w:val="24"/>
              </w:rPr>
            </w:pPr>
            <w:r>
              <w:rPr>
                <w:rFonts w:ascii="宋体" w:eastAsia="宋体" w:hAnsi="宋体" w:hint="eastAsia"/>
              </w:rPr>
              <w:t xml:space="preserve">0.09% </w:t>
            </w:r>
          </w:p>
        </w:tc>
        <w:tc>
          <w:tcPr>
            <w:tcW w:w="0" w:type="auto"/>
            <w:shd w:val="clear" w:color="auto" w:fill="auto"/>
          </w:tcPr>
          <w:p w14:paraId="6BD2B971" w14:textId="77777777" w:rsidR="005D6EFC" w:rsidRDefault="00A97D66">
            <w:pPr>
              <w:jc w:val="right"/>
              <w:rPr>
                <w:rFonts w:ascii="宋体" w:eastAsia="宋体" w:hAnsi="宋体" w:cs="宋体"/>
                <w:szCs w:val="24"/>
              </w:rPr>
            </w:pPr>
            <w:r>
              <w:rPr>
                <w:rFonts w:ascii="宋体" w:eastAsia="宋体" w:hAnsi="宋体" w:hint="eastAsia"/>
              </w:rPr>
              <w:t xml:space="preserve">3.06% </w:t>
            </w:r>
          </w:p>
        </w:tc>
        <w:tc>
          <w:tcPr>
            <w:tcW w:w="0" w:type="auto"/>
            <w:shd w:val="clear" w:color="auto" w:fill="auto"/>
          </w:tcPr>
          <w:p w14:paraId="0E2102EA" w14:textId="77777777" w:rsidR="005D6EFC" w:rsidRDefault="00A97D66">
            <w:pPr>
              <w:jc w:val="right"/>
              <w:rPr>
                <w:rFonts w:ascii="宋体" w:eastAsia="宋体" w:hAnsi="宋体" w:cs="宋体"/>
                <w:szCs w:val="24"/>
              </w:rPr>
            </w:pPr>
            <w:r>
              <w:rPr>
                <w:rFonts w:ascii="宋体" w:eastAsia="宋体" w:hAnsi="宋体" w:hint="eastAsia"/>
              </w:rPr>
              <w:t xml:space="preserve">0.09% </w:t>
            </w:r>
          </w:p>
        </w:tc>
        <w:tc>
          <w:tcPr>
            <w:tcW w:w="0" w:type="auto"/>
            <w:shd w:val="clear" w:color="auto" w:fill="auto"/>
          </w:tcPr>
          <w:p w14:paraId="23797CFD" w14:textId="77777777" w:rsidR="005D6EFC" w:rsidRDefault="00A97D66">
            <w:pPr>
              <w:jc w:val="right"/>
              <w:rPr>
                <w:rFonts w:ascii="宋体" w:eastAsia="宋体" w:hAnsi="宋体" w:cs="宋体"/>
                <w:szCs w:val="24"/>
              </w:rPr>
            </w:pPr>
            <w:r>
              <w:rPr>
                <w:rFonts w:ascii="宋体" w:eastAsia="宋体" w:hAnsi="宋体" w:hint="eastAsia"/>
              </w:rPr>
              <w:t xml:space="preserve">-0.11% </w:t>
            </w:r>
          </w:p>
        </w:tc>
        <w:tc>
          <w:tcPr>
            <w:tcW w:w="0" w:type="auto"/>
            <w:shd w:val="clear" w:color="auto" w:fill="auto"/>
          </w:tcPr>
          <w:p w14:paraId="06BCAF4F" w14:textId="77777777" w:rsidR="005D6EFC" w:rsidRDefault="00A97D66">
            <w:pPr>
              <w:jc w:val="right"/>
              <w:rPr>
                <w:rFonts w:ascii="宋体" w:eastAsia="宋体" w:hAnsi="宋体" w:cs="宋体"/>
                <w:szCs w:val="24"/>
              </w:rPr>
            </w:pPr>
            <w:r>
              <w:rPr>
                <w:rFonts w:ascii="宋体" w:eastAsia="宋体" w:hAnsi="宋体" w:hint="eastAsia"/>
              </w:rPr>
              <w:t xml:space="preserve">0.00% </w:t>
            </w:r>
          </w:p>
        </w:tc>
      </w:tr>
    </w:tbl>
    <w:p w14:paraId="409B4FF8" w14:textId="77777777" w:rsidR="005D6EFC" w:rsidRDefault="00A97D66">
      <w:pPr>
        <w:pStyle w:val="a5"/>
        <w:spacing w:before="0" w:beforeAutospacing="0" w:after="0" w:afterAutospacing="0" w:line="360" w:lineRule="auto"/>
        <w:ind w:firstLine="420"/>
        <w:rPr>
          <w:sz w:val="21"/>
          <w:szCs w:val="21"/>
        </w:rPr>
      </w:pPr>
      <w:bookmarkStart w:id="134" w:name="field_0_indatatable_1_end"/>
      <w:bookmarkStart w:id="135" w:name="chapter_level1_12_3500_section_1_end"/>
      <w:bookmarkEnd w:id="134"/>
      <w:bookmarkEnd w:id="135"/>
      <w:r>
        <w:rPr>
          <w:sz w:val="21"/>
          <w:szCs w:val="21"/>
        </w:rPr>
        <w:t xml:space="preserve"> </w:t>
      </w:r>
      <w:r>
        <w:rPr>
          <w:rFonts w:hint="eastAsia"/>
          <w:sz w:val="21"/>
          <w:szCs w:val="21"/>
        </w:rPr>
        <w:t xml:space="preserve"> </w:t>
      </w:r>
    </w:p>
    <w:p w14:paraId="2157A28E" w14:textId="77777777" w:rsidR="005D6EFC" w:rsidRDefault="00A97D66">
      <w:pPr>
        <w:widowControl/>
        <w:jc w:val="left"/>
        <w:rPr>
          <w:rFonts w:ascii="宋体" w:eastAsia="宋体" w:hAnsi="宋体"/>
        </w:rPr>
      </w:pPr>
      <w:r>
        <w:rPr>
          <w:rFonts w:ascii="宋体" w:eastAsia="宋体" w:hAnsi="宋体"/>
        </w:rPr>
        <w:br w:type="page"/>
      </w:r>
    </w:p>
    <w:p w14:paraId="3A03E3AC" w14:textId="77777777" w:rsidR="005D6EFC" w:rsidRDefault="00A97D66">
      <w:pPr>
        <w:pStyle w:val="2"/>
        <w:jc w:val="center"/>
        <w:rPr>
          <w:rFonts w:ascii="宋体" w:eastAsia="宋体" w:hAnsi="宋体"/>
          <w:sz w:val="30"/>
        </w:rPr>
      </w:pPr>
      <w:bookmarkStart w:id="136" w:name="_Toc27144270"/>
      <w:bookmarkStart w:id="137" w:name="chapter_level1_13_62"/>
      <w:r>
        <w:rPr>
          <w:rFonts w:ascii="宋体" w:eastAsia="宋体" w:hAnsi="宋体" w:hint="eastAsia"/>
          <w:sz w:val="30"/>
        </w:rPr>
        <w:lastRenderedPageBreak/>
        <w:t>第十部分  基金的财产</w:t>
      </w:r>
      <w:bookmarkEnd w:id="136"/>
      <w:bookmarkEnd w:id="137"/>
    </w:p>
    <w:p w14:paraId="42421F44" w14:textId="77777777" w:rsidR="005D6EFC" w:rsidRDefault="00A97D66">
      <w:pPr>
        <w:pStyle w:val="a5"/>
        <w:spacing w:before="0" w:beforeAutospacing="0" w:after="0" w:afterAutospacing="0" w:line="360" w:lineRule="auto"/>
        <w:ind w:firstLine="420"/>
        <w:rPr>
          <w:sz w:val="21"/>
          <w:szCs w:val="21"/>
        </w:rPr>
      </w:pPr>
      <w:bookmarkStart w:id="138" w:name="chapter_level1_13_62_section_1"/>
      <w:bookmarkEnd w:id="138"/>
      <w:r>
        <w:rPr>
          <w:rStyle w:val="a7"/>
          <w:rFonts w:hint="eastAsia"/>
          <w:sz w:val="21"/>
          <w:szCs w:val="21"/>
        </w:rPr>
        <w:t>一、基金资产总值</w:t>
      </w:r>
      <w:r>
        <w:rPr>
          <w:sz w:val="21"/>
          <w:szCs w:val="21"/>
        </w:rPr>
        <w:t xml:space="preserve"> </w:t>
      </w:r>
      <w:r>
        <w:rPr>
          <w:rFonts w:hint="eastAsia"/>
          <w:sz w:val="21"/>
          <w:szCs w:val="21"/>
        </w:rPr>
        <w:t xml:space="preserve"> </w:t>
      </w:r>
    </w:p>
    <w:p w14:paraId="7DB64F1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基金资产总值是指基金拥有的各类有价证券、银行存款本息、基金应收款项以及其他资产的价值总和。 </w:t>
      </w:r>
    </w:p>
    <w:p w14:paraId="5605FC73"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二、基金资产净值</w:t>
      </w:r>
      <w:r>
        <w:rPr>
          <w:sz w:val="21"/>
          <w:szCs w:val="21"/>
        </w:rPr>
        <w:t xml:space="preserve"> </w:t>
      </w:r>
      <w:r>
        <w:rPr>
          <w:rFonts w:hint="eastAsia"/>
          <w:sz w:val="21"/>
          <w:szCs w:val="21"/>
        </w:rPr>
        <w:t xml:space="preserve"> </w:t>
      </w:r>
    </w:p>
    <w:p w14:paraId="3EB2BDC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基金资产净值是指基金资产总值减去基金负债后的价值。 </w:t>
      </w:r>
    </w:p>
    <w:p w14:paraId="6A27CB71"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三、基金财产的账户</w:t>
      </w:r>
      <w:r>
        <w:rPr>
          <w:sz w:val="21"/>
          <w:szCs w:val="21"/>
        </w:rPr>
        <w:t xml:space="preserve"> </w:t>
      </w:r>
      <w:r>
        <w:rPr>
          <w:rFonts w:hint="eastAsia"/>
          <w:sz w:val="21"/>
          <w:szCs w:val="21"/>
        </w:rPr>
        <w:t xml:space="preserve"> </w:t>
      </w:r>
    </w:p>
    <w:p w14:paraId="13B49ED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14:paraId="133D9FEE"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四、基金财产的保管和处分</w:t>
      </w:r>
      <w:r>
        <w:rPr>
          <w:sz w:val="21"/>
          <w:szCs w:val="21"/>
        </w:rPr>
        <w:t xml:space="preserve"> </w:t>
      </w:r>
      <w:r>
        <w:rPr>
          <w:rFonts w:hint="eastAsia"/>
          <w:sz w:val="21"/>
          <w:szCs w:val="21"/>
        </w:rPr>
        <w:t xml:space="preserve"> </w:t>
      </w:r>
    </w:p>
    <w:p w14:paraId="3E2D256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hint="eastAsia"/>
          <w:sz w:val="21"/>
          <w:szCs w:val="21"/>
        </w:rPr>
        <w:t>律法规</w:t>
      </w:r>
      <w:proofErr w:type="gramEnd"/>
      <w:r>
        <w:rPr>
          <w:rFonts w:hint="eastAsia"/>
          <w:sz w:val="21"/>
          <w:szCs w:val="21"/>
        </w:rPr>
        <w:t xml:space="preserve">和《基金合同》的规定处分外，基金财产不得被处分。 </w:t>
      </w:r>
    </w:p>
    <w:p w14:paraId="6501E11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hint="eastAsia"/>
          <w:sz w:val="21"/>
          <w:szCs w:val="21"/>
        </w:rPr>
        <w:t>抵销</w:t>
      </w:r>
      <w:proofErr w:type="gramEnd"/>
      <w:r>
        <w:rPr>
          <w:rFonts w:hint="eastAsia"/>
          <w:sz w:val="21"/>
          <w:szCs w:val="21"/>
        </w:rPr>
        <w:t>；基金管理人管理运作不同基金的基金财产所产生的债权债务不</w:t>
      </w:r>
      <w:bookmarkStart w:id="139" w:name="chapter_level1_13_62_section_1_end"/>
      <w:bookmarkEnd w:id="139"/>
      <w:r>
        <w:rPr>
          <w:rFonts w:hint="eastAsia"/>
          <w:sz w:val="21"/>
          <w:szCs w:val="21"/>
        </w:rPr>
        <w:t>得相互</w:t>
      </w:r>
      <w:proofErr w:type="gramStart"/>
      <w:r>
        <w:rPr>
          <w:rFonts w:hint="eastAsia"/>
          <w:sz w:val="21"/>
          <w:szCs w:val="21"/>
        </w:rPr>
        <w:t>抵销</w:t>
      </w:r>
      <w:proofErr w:type="gramEnd"/>
      <w:r>
        <w:rPr>
          <w:rFonts w:hint="eastAsia"/>
          <w:sz w:val="21"/>
          <w:szCs w:val="21"/>
        </w:rPr>
        <w:t xml:space="preserve">。 </w:t>
      </w:r>
    </w:p>
    <w:p w14:paraId="14256AC1" w14:textId="77777777" w:rsidR="005D6EFC" w:rsidRDefault="00A97D66">
      <w:pPr>
        <w:widowControl/>
        <w:jc w:val="left"/>
        <w:rPr>
          <w:rFonts w:ascii="宋体" w:eastAsia="宋体" w:hAnsi="宋体"/>
        </w:rPr>
      </w:pPr>
      <w:r>
        <w:rPr>
          <w:rFonts w:ascii="宋体" w:eastAsia="宋体" w:hAnsi="宋体"/>
        </w:rPr>
        <w:br w:type="page"/>
      </w:r>
    </w:p>
    <w:p w14:paraId="7A7D2C73" w14:textId="77777777" w:rsidR="005D6EFC" w:rsidRDefault="00A97D66">
      <w:pPr>
        <w:pStyle w:val="2"/>
        <w:jc w:val="center"/>
        <w:rPr>
          <w:rFonts w:ascii="宋体" w:eastAsia="宋体" w:hAnsi="宋体"/>
          <w:sz w:val="30"/>
        </w:rPr>
      </w:pPr>
      <w:bookmarkStart w:id="140" w:name="chapter_level1_14_63"/>
      <w:bookmarkStart w:id="141" w:name="_Toc27144271"/>
      <w:r>
        <w:rPr>
          <w:rFonts w:ascii="宋体" w:eastAsia="宋体" w:hAnsi="宋体" w:hint="eastAsia"/>
          <w:sz w:val="30"/>
        </w:rPr>
        <w:lastRenderedPageBreak/>
        <w:t>第十一部分  基金资产的估值</w:t>
      </w:r>
      <w:bookmarkEnd w:id="140"/>
      <w:bookmarkEnd w:id="141"/>
    </w:p>
    <w:p w14:paraId="2F1F3CC7" w14:textId="77777777" w:rsidR="005D6EFC" w:rsidRDefault="00A97D66">
      <w:pPr>
        <w:pStyle w:val="a5"/>
        <w:spacing w:before="0" w:beforeAutospacing="0" w:after="0" w:afterAutospacing="0" w:line="360" w:lineRule="auto"/>
        <w:ind w:firstLine="420"/>
        <w:rPr>
          <w:sz w:val="21"/>
          <w:szCs w:val="21"/>
        </w:rPr>
      </w:pPr>
      <w:bookmarkStart w:id="142" w:name="chapter_level1_14_63_section_1"/>
      <w:bookmarkEnd w:id="142"/>
      <w:r>
        <w:rPr>
          <w:rStyle w:val="a7"/>
          <w:rFonts w:hint="eastAsia"/>
          <w:sz w:val="21"/>
          <w:szCs w:val="21"/>
        </w:rPr>
        <w:t>一、估值日</w:t>
      </w:r>
      <w:r>
        <w:rPr>
          <w:sz w:val="21"/>
          <w:szCs w:val="21"/>
        </w:rPr>
        <w:t xml:space="preserve"> </w:t>
      </w:r>
      <w:r>
        <w:rPr>
          <w:rFonts w:hint="eastAsia"/>
          <w:sz w:val="21"/>
          <w:szCs w:val="21"/>
        </w:rPr>
        <w:t xml:space="preserve"> </w:t>
      </w:r>
    </w:p>
    <w:p w14:paraId="5C6B61A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本基金的估值日为本基金相关的证券交易场所的交易日以及国家法律法规规定需要对外披露基金净值的</w:t>
      </w:r>
      <w:proofErr w:type="gramStart"/>
      <w:r>
        <w:rPr>
          <w:rFonts w:hint="eastAsia"/>
          <w:sz w:val="21"/>
          <w:szCs w:val="21"/>
        </w:rPr>
        <w:t>非交易</w:t>
      </w:r>
      <w:proofErr w:type="gramEnd"/>
      <w:r>
        <w:rPr>
          <w:rFonts w:hint="eastAsia"/>
          <w:sz w:val="21"/>
          <w:szCs w:val="21"/>
        </w:rPr>
        <w:t xml:space="preserve">日。 </w:t>
      </w:r>
    </w:p>
    <w:p w14:paraId="1E8E28D3"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二、估值对象</w:t>
      </w:r>
      <w:r>
        <w:rPr>
          <w:sz w:val="21"/>
          <w:szCs w:val="21"/>
        </w:rPr>
        <w:t xml:space="preserve"> </w:t>
      </w:r>
      <w:r>
        <w:rPr>
          <w:rFonts w:hint="eastAsia"/>
          <w:sz w:val="21"/>
          <w:szCs w:val="21"/>
        </w:rPr>
        <w:t xml:space="preserve"> </w:t>
      </w:r>
    </w:p>
    <w:p w14:paraId="4EC0E25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基金所拥有的债券和银行存款本息、应收款项、其它投资等资产及负债。 </w:t>
      </w:r>
    </w:p>
    <w:p w14:paraId="58B9276F"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三、估值方法</w:t>
      </w:r>
      <w:r>
        <w:rPr>
          <w:sz w:val="21"/>
          <w:szCs w:val="21"/>
        </w:rPr>
        <w:t xml:space="preserve"> </w:t>
      </w:r>
      <w:r>
        <w:rPr>
          <w:rFonts w:hint="eastAsia"/>
          <w:sz w:val="21"/>
          <w:szCs w:val="21"/>
        </w:rPr>
        <w:t xml:space="preserve"> </w:t>
      </w:r>
    </w:p>
    <w:p w14:paraId="522AADC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14:paraId="4A58BC8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（1）交易所上市交易或挂牌转让的固定收益品种，选取估值日第三方估值机构提供的相应品种对应的估值净价估值，具体估值机构由基金管理人与基金托管人另行协商约定； </w:t>
      </w:r>
    </w:p>
    <w:p w14:paraId="4946353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（2）交易所上市不存在活跃市场的有价证券，采用估值技术确定公允价值。 </w:t>
      </w:r>
    </w:p>
    <w:p w14:paraId="2574E14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2、首次公开发行未上市的债券，采用估值技术确定公允价值，在估值技术难以可靠计量公允价值的情况下，按成本估值。 </w:t>
      </w:r>
    </w:p>
    <w:p w14:paraId="0FF2B67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3、全国银行间债券市场交易的债券等固定收益品种，采用估值技术确定公允价值。 </w:t>
      </w:r>
    </w:p>
    <w:p w14:paraId="6D4E8EA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4、同一债券同时在两个或两个以上市场交易的，按债券所处的市场分别估值。 </w:t>
      </w:r>
    </w:p>
    <w:p w14:paraId="79C388F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5、当发生大额申购或赎回情形时，基金管理人可以采用摆动定价机制，以确保基金估值的公平性。 </w:t>
      </w:r>
    </w:p>
    <w:p w14:paraId="5D694B2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14:paraId="2B7533F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7、相关法律法规以及监管部门有强制规定的，从其规定。如有新增事项，按国家最新规定估值。 </w:t>
      </w:r>
    </w:p>
    <w:p w14:paraId="4A5877C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14:paraId="3EF80BB3" w14:textId="055606E3" w:rsidR="005D6EFC" w:rsidRDefault="00A97D66">
      <w:pPr>
        <w:pStyle w:val="a5"/>
        <w:spacing w:before="0" w:beforeAutospacing="0" w:after="0" w:afterAutospacing="0" w:line="360" w:lineRule="auto"/>
        <w:ind w:firstLine="420"/>
        <w:rPr>
          <w:sz w:val="21"/>
          <w:szCs w:val="21"/>
        </w:rPr>
      </w:pPr>
      <w:r>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43" w:name="chapter_level1_14_63_section_1_end"/>
      <w:bookmarkEnd w:id="143"/>
      <w:r>
        <w:rPr>
          <w:rFonts w:hint="eastAsia"/>
          <w:sz w:val="21"/>
          <w:szCs w:val="21"/>
        </w:rPr>
        <w:t xml:space="preserve">结果对外予以公布。 </w:t>
      </w:r>
    </w:p>
    <w:p w14:paraId="4CE595E9" w14:textId="77777777" w:rsidR="005D6EFC" w:rsidRDefault="00A97D66">
      <w:pPr>
        <w:pStyle w:val="a5"/>
        <w:spacing w:before="0" w:beforeAutospacing="0" w:after="0" w:afterAutospacing="0" w:line="360" w:lineRule="auto"/>
        <w:ind w:firstLine="420"/>
        <w:rPr>
          <w:sz w:val="21"/>
          <w:szCs w:val="21"/>
        </w:rPr>
      </w:pPr>
      <w:bookmarkStart w:id="144" w:name="chapter_level1_14_63_section_2"/>
      <w:bookmarkEnd w:id="144"/>
      <w:r>
        <w:rPr>
          <w:rStyle w:val="a7"/>
          <w:rFonts w:hint="eastAsia"/>
          <w:sz w:val="21"/>
          <w:szCs w:val="21"/>
        </w:rPr>
        <w:t>四、估值程序</w:t>
      </w:r>
      <w:r>
        <w:rPr>
          <w:sz w:val="21"/>
          <w:szCs w:val="21"/>
        </w:rPr>
        <w:t xml:space="preserve"> </w:t>
      </w:r>
      <w:r>
        <w:rPr>
          <w:rFonts w:hint="eastAsia"/>
          <w:sz w:val="21"/>
          <w:szCs w:val="21"/>
        </w:rPr>
        <w:t xml:space="preserve"> </w:t>
      </w:r>
    </w:p>
    <w:p w14:paraId="1EB4FB3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1、各类基金份额净值是按照每个工作日闭市后，该类基金资产净值除以当日该类基金份额的余额数量计算，精确到</w:t>
      </w:r>
      <w:bookmarkStart w:id="145" w:name="field_63_netdecimalvalue_1"/>
      <w:r>
        <w:rPr>
          <w:sz w:val="21"/>
          <w:szCs w:val="21"/>
        </w:rPr>
        <w:t>0.0001</w:t>
      </w:r>
      <w:bookmarkEnd w:id="145"/>
      <w:r>
        <w:rPr>
          <w:rFonts w:hint="eastAsia"/>
          <w:sz w:val="21"/>
          <w:szCs w:val="21"/>
        </w:rPr>
        <w:t>元，小数点后第</w:t>
      </w:r>
      <w:bookmarkStart w:id="146" w:name="field_0_netdecimaladd1_1"/>
      <w:r>
        <w:rPr>
          <w:sz w:val="21"/>
          <w:szCs w:val="21"/>
        </w:rPr>
        <w:t>5</w:t>
      </w:r>
      <w:bookmarkEnd w:id="146"/>
      <w:r>
        <w:rPr>
          <w:rFonts w:hint="eastAsia"/>
          <w:sz w:val="21"/>
          <w:szCs w:val="21"/>
        </w:rPr>
        <w:t xml:space="preserve">位四舍五入。国家另有规定的，从其规定。 </w:t>
      </w:r>
    </w:p>
    <w:p w14:paraId="2016323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基金管理人每个估值日计算基金资产净值及各类基金份额净值，并按规定公告。 </w:t>
      </w:r>
    </w:p>
    <w:p w14:paraId="0E913B8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2、基金管理人</w:t>
      </w:r>
      <w:proofErr w:type="gramStart"/>
      <w:r>
        <w:rPr>
          <w:rFonts w:hint="eastAsia"/>
          <w:sz w:val="21"/>
          <w:szCs w:val="21"/>
        </w:rPr>
        <w:t>应每个</w:t>
      </w:r>
      <w:proofErr w:type="gramEnd"/>
      <w:r>
        <w:rPr>
          <w:rFonts w:hint="eastAsia"/>
          <w:sz w:val="21"/>
          <w:szCs w:val="21"/>
        </w:rPr>
        <w:t xml:space="preserve">估值日对基金资产估值，但基金管理人根据法律法规或基金合同的规定暂停估值时除外。基金管理人每个估值日对基金资产估值后，将各类基金份额净值结果发送基金托管人，经基金托管人复核无误后，由基金管理人按约定对外公布。 </w:t>
      </w:r>
    </w:p>
    <w:p w14:paraId="74A571D2"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五、估值错误的处理</w:t>
      </w:r>
      <w:r>
        <w:rPr>
          <w:sz w:val="21"/>
          <w:szCs w:val="21"/>
        </w:rPr>
        <w:t xml:space="preserve"> </w:t>
      </w:r>
      <w:r>
        <w:rPr>
          <w:rFonts w:hint="eastAsia"/>
          <w:sz w:val="21"/>
          <w:szCs w:val="21"/>
        </w:rPr>
        <w:t xml:space="preserve"> </w:t>
      </w:r>
    </w:p>
    <w:p w14:paraId="0A0C85F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基金管理人和基金托管人将采取必要、适当、合理的措施确保基金资产估值的准确性、及时性。当任一类基金份额净值小数点后</w:t>
      </w:r>
      <w:bookmarkStart w:id="147" w:name="field_63_netdecimal_1"/>
      <w:r>
        <w:rPr>
          <w:sz w:val="21"/>
          <w:szCs w:val="21"/>
        </w:rPr>
        <w:t>4</w:t>
      </w:r>
      <w:bookmarkEnd w:id="147"/>
      <w:r>
        <w:rPr>
          <w:rFonts w:hint="eastAsia"/>
          <w:sz w:val="21"/>
          <w:szCs w:val="21"/>
        </w:rPr>
        <w:t>位以内(含第</w:t>
      </w:r>
      <w:bookmarkStart w:id="148" w:name="field_63_netdecimal_2"/>
      <w:r>
        <w:rPr>
          <w:sz w:val="21"/>
          <w:szCs w:val="21"/>
        </w:rPr>
        <w:t>4</w:t>
      </w:r>
      <w:bookmarkEnd w:id="148"/>
      <w:r>
        <w:rPr>
          <w:rFonts w:hint="eastAsia"/>
          <w:sz w:val="21"/>
          <w:szCs w:val="21"/>
        </w:rPr>
        <w:t xml:space="preserve">位)发生估值错误时，视为该类基金份额净值错误。 </w:t>
      </w:r>
    </w:p>
    <w:p w14:paraId="1D7B43B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基金合同的当事人应按照以下约定处理： </w:t>
      </w:r>
    </w:p>
    <w:p w14:paraId="1CE2BE0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1、估值错误类型 </w:t>
      </w:r>
    </w:p>
    <w:p w14:paraId="41A0922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14:paraId="481458F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上述估值错误的主要类型包括但不限于：资料申报差错、数据传输差错、数据计算差错、系统故障差错、下达指令差错等。 </w:t>
      </w:r>
    </w:p>
    <w:p w14:paraId="4FA67B7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2、估值错误处理原则 </w:t>
      </w:r>
    </w:p>
    <w:p w14:paraId="40DB356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14:paraId="349BD07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（2）估值错误的责任方对有关当事人的直接损失负责，不对间接损失负责，并且仅对估值错误的有关直接当事人负责，不对第三方负责。 </w:t>
      </w:r>
    </w:p>
    <w:p w14:paraId="5898186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（3）因估值错误而获得不当得利的当事人负有及时返还不当得利的义务。但估值错误责任方仍应对估值错误负责。如果由于获得不当得利的当事人</w:t>
      </w:r>
      <w:proofErr w:type="gramStart"/>
      <w:r>
        <w:rPr>
          <w:rFonts w:hint="eastAsia"/>
          <w:sz w:val="21"/>
          <w:szCs w:val="21"/>
        </w:rPr>
        <w:t>不</w:t>
      </w:r>
      <w:proofErr w:type="gramEnd"/>
      <w:r>
        <w:rPr>
          <w:rFonts w:hint="eastAsia"/>
          <w:sz w:val="21"/>
          <w:szCs w:val="21"/>
        </w:rPr>
        <w:t>返还或不全部返还不当得利</w:t>
      </w:r>
      <w:r>
        <w:rPr>
          <w:rFonts w:hint="eastAsia"/>
          <w:sz w:val="21"/>
          <w:szCs w:val="21"/>
        </w:rPr>
        <w:lastRenderedPageBreak/>
        <w:t xml:space="preserve">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14:paraId="5DEC03D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（4）估值错误调整采用尽量恢复至假设未发生估值错误的正确情形的方式。 </w:t>
      </w:r>
    </w:p>
    <w:p w14:paraId="425C880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3、估值错误处理程序 </w:t>
      </w:r>
    </w:p>
    <w:p w14:paraId="72DB597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估值错误被发现后，有关的当事人应当及时进行处理，处理的程序如下： </w:t>
      </w:r>
    </w:p>
    <w:p w14:paraId="6404442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（1）查明估值错误发生的原因，列明所有的当事人，并根据估值错误发生的原因确定估值错误的责任方； </w:t>
      </w:r>
    </w:p>
    <w:p w14:paraId="12B6A9C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（2）根据估值错误处理原则或当事人协商的方法对因估值错误造成的损失进行评估； </w:t>
      </w:r>
    </w:p>
    <w:p w14:paraId="049C714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（3）根据估值错误处理原则或当事人协商的方法由估值错误的责任方进行更正和赔偿损失； </w:t>
      </w:r>
    </w:p>
    <w:p w14:paraId="00B2111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（4）根据估值错误处理的方法，需要修改基金登记机构交易数据的，由基金登记机构进行更正，并就估值错误的更正向有关当事人进行确认。 </w:t>
      </w:r>
    </w:p>
    <w:p w14:paraId="4A46CC4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4、基金份额净值估值错误处理的方法如下： </w:t>
      </w:r>
    </w:p>
    <w:p w14:paraId="1918156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14:paraId="4BFA635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（2）错误偏差达到该类基金份额净值的0.25%时，基金管理人应当通报基金托管人并报中国证监会备案；错误偏差达到该类基金份额净值的0.5%时，基金管理人应当公告。 </w:t>
      </w:r>
    </w:p>
    <w:p w14:paraId="5FC1E6A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（3）前述内容如法律法规或监管机关另有规定的，从其规定处理。如果行业另有通行做法，基金管理人、基金托管人应本着平等和保护基金份额持有人利益的原则进行协商。 </w:t>
      </w:r>
    </w:p>
    <w:p w14:paraId="2CBAA40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六、暂停估值的情形 </w:t>
      </w:r>
    </w:p>
    <w:p w14:paraId="0F32A69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1、基金投资所涉及的证券交易市场遇法定节假日或因其他原因暂停营业时； </w:t>
      </w:r>
    </w:p>
    <w:p w14:paraId="252CA0E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2、因不可抗力致使基金管理人、基金托管人无法准确评估基金资产价值时； </w:t>
      </w:r>
    </w:p>
    <w:p w14:paraId="3C24A4E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3、当前一估值日基金资产净值50%以上的资产出现无可参考的活跃市场价格且采用估值技术</w:t>
      </w:r>
      <w:proofErr w:type="gramStart"/>
      <w:r>
        <w:rPr>
          <w:rFonts w:hint="eastAsia"/>
          <w:sz w:val="21"/>
          <w:szCs w:val="21"/>
        </w:rPr>
        <w:t>仍导致</w:t>
      </w:r>
      <w:proofErr w:type="gramEnd"/>
      <w:r>
        <w:rPr>
          <w:rFonts w:hint="eastAsia"/>
          <w:sz w:val="21"/>
          <w:szCs w:val="21"/>
        </w:rPr>
        <w:t xml:space="preserve">公允价值存在重大不确定性时，基金管理人经与基金托管人协商一致，应当暂停估值的； </w:t>
      </w:r>
    </w:p>
    <w:p w14:paraId="64D7824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4、法律法规、中国证监会和基金合同认定的其它情形。 </w:t>
      </w:r>
    </w:p>
    <w:p w14:paraId="3AAE568E"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七、基金净值的确认</w:t>
      </w:r>
      <w:r>
        <w:rPr>
          <w:sz w:val="21"/>
          <w:szCs w:val="21"/>
        </w:rPr>
        <w:t xml:space="preserve"> </w:t>
      </w:r>
      <w:r>
        <w:rPr>
          <w:rFonts w:hint="eastAsia"/>
          <w:sz w:val="21"/>
          <w:szCs w:val="21"/>
        </w:rPr>
        <w:t xml:space="preserve"> </w:t>
      </w:r>
    </w:p>
    <w:p w14:paraId="4D3B6139" w14:textId="158034EB"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对基金净值按规定予以公布。 </w:t>
      </w:r>
    </w:p>
    <w:p w14:paraId="7A0DA72A"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八、特殊情形的处理</w:t>
      </w:r>
      <w:r>
        <w:rPr>
          <w:sz w:val="21"/>
          <w:szCs w:val="21"/>
        </w:rPr>
        <w:t xml:space="preserve"> </w:t>
      </w:r>
      <w:r>
        <w:rPr>
          <w:rFonts w:hint="eastAsia"/>
          <w:sz w:val="21"/>
          <w:szCs w:val="21"/>
        </w:rPr>
        <w:t xml:space="preserve"> </w:t>
      </w:r>
    </w:p>
    <w:p w14:paraId="78D2DFD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1、基金管理人或基金托管人按估值方法的第6项进行估值时，所造成的误差不作为基金资产估值错误处理。 </w:t>
      </w:r>
    </w:p>
    <w:p w14:paraId="4CE1C5A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由于不可抗力原因，或由于证券交易所、指数编制机构或登记结算公司等机构发送的数据错误等原因，基金管理人和基金托管人虽然已经采取必要、适当、合理的措施进行检查，但是未能发现该错误的，由此造成的基金资产估值错误，基金管理人和基金托管人免除</w:t>
      </w:r>
      <w:bookmarkStart w:id="149" w:name="chapter_level1_14_63_section_2_end"/>
      <w:bookmarkEnd w:id="149"/>
      <w:r>
        <w:rPr>
          <w:rFonts w:hint="eastAsia"/>
          <w:sz w:val="21"/>
          <w:szCs w:val="21"/>
        </w:rPr>
        <w:t xml:space="preserve">赔偿责任。但基金管理人和基金托管人应当积极采取必要的措施消除或减轻由此造成的影响。 </w:t>
      </w:r>
    </w:p>
    <w:p w14:paraId="0C69227E" w14:textId="77777777" w:rsidR="005D6EFC" w:rsidRDefault="00A97D66">
      <w:pPr>
        <w:widowControl/>
        <w:jc w:val="left"/>
        <w:rPr>
          <w:rFonts w:ascii="宋体" w:eastAsia="宋体" w:hAnsi="宋体"/>
        </w:rPr>
      </w:pPr>
      <w:r>
        <w:rPr>
          <w:rFonts w:ascii="宋体" w:eastAsia="宋体" w:hAnsi="宋体"/>
        </w:rPr>
        <w:br w:type="page"/>
      </w:r>
    </w:p>
    <w:p w14:paraId="385CE86E" w14:textId="77777777" w:rsidR="005D6EFC" w:rsidRDefault="00A97D66">
      <w:pPr>
        <w:pStyle w:val="2"/>
        <w:jc w:val="center"/>
        <w:rPr>
          <w:rFonts w:ascii="宋体" w:eastAsia="宋体" w:hAnsi="宋体"/>
          <w:sz w:val="30"/>
        </w:rPr>
      </w:pPr>
      <w:bookmarkStart w:id="150" w:name="chapter_level1_15_64"/>
      <w:bookmarkStart w:id="151" w:name="_Toc27144272"/>
      <w:r>
        <w:rPr>
          <w:rFonts w:ascii="宋体" w:eastAsia="宋体" w:hAnsi="宋体" w:hint="eastAsia"/>
          <w:sz w:val="30"/>
        </w:rPr>
        <w:lastRenderedPageBreak/>
        <w:t>第十二部分  基金的收益分配</w:t>
      </w:r>
      <w:bookmarkEnd w:id="150"/>
      <w:bookmarkEnd w:id="151"/>
    </w:p>
    <w:p w14:paraId="5F4DA7B0" w14:textId="77777777" w:rsidR="005D6EFC" w:rsidRDefault="00A97D66">
      <w:pPr>
        <w:pStyle w:val="a5"/>
        <w:spacing w:before="0" w:beforeAutospacing="0" w:after="0" w:afterAutospacing="0" w:line="360" w:lineRule="auto"/>
        <w:ind w:firstLine="420"/>
        <w:rPr>
          <w:sz w:val="21"/>
          <w:szCs w:val="21"/>
        </w:rPr>
      </w:pPr>
      <w:bookmarkStart w:id="152" w:name="chapter_level1_15_64_section_1"/>
      <w:bookmarkEnd w:id="152"/>
      <w:r>
        <w:rPr>
          <w:rStyle w:val="a7"/>
          <w:rFonts w:hint="eastAsia"/>
          <w:sz w:val="21"/>
          <w:szCs w:val="21"/>
        </w:rPr>
        <w:t>一、基金利润的构成</w:t>
      </w:r>
    </w:p>
    <w:p w14:paraId="4127021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14:paraId="10876567"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二、基金收益分配原则</w:t>
      </w:r>
    </w:p>
    <w:p w14:paraId="3549D35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在符合有关基金分红条件的前提下，本基金收益每季度最少分配1次，每年收益分配次数最多为12次，每份基金份额每次收益分配比例不得低于收益分配基准日每份基金份额可供分配利润的10%，若《基金合同》生效不满3个月可不进行收益分配； </w:t>
      </w:r>
    </w:p>
    <w:p w14:paraId="6C3EAAC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2、本基金收益分配方式分两种：现金分红与红利再投资，投资者可选择现金红利或将现金红利自动转为相应类别的基金份额进行再投资，</w:t>
      </w:r>
      <w:proofErr w:type="gramStart"/>
      <w:r>
        <w:rPr>
          <w:rFonts w:hint="eastAsia"/>
          <w:sz w:val="21"/>
          <w:szCs w:val="21"/>
        </w:rPr>
        <w:t>且基金</w:t>
      </w:r>
      <w:proofErr w:type="gramEnd"/>
      <w:r>
        <w:rPr>
          <w:rFonts w:hint="eastAsia"/>
          <w:sz w:val="21"/>
          <w:szCs w:val="21"/>
        </w:rPr>
        <w:t xml:space="preserve">份额持有人可对A类、C类基金份额分别选择不同的分红方式；若投资者不选择，本基金默认的收益分配方式是现金分红； </w:t>
      </w:r>
    </w:p>
    <w:p w14:paraId="3B2A177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3、由于本基金A类基金份额不收取销售服务费，而C类基金份额收取销售服务费，各基金份额类别对应的可分配收益将有所不同。本基金同一类别的每一基金份额享有同等分配权； </w:t>
      </w:r>
    </w:p>
    <w:p w14:paraId="58D215C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4、法律法规或监管机关另有规定的，从其规定。 </w:t>
      </w:r>
    </w:p>
    <w:p w14:paraId="0E9B4BD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在符合法律法规及基金合同约定，并对基金份额持有人利益无实质不利影响的前提下，基金管理人可对基金收益分配原则和支付方式进行调整，不需召开基金份额持有人大会。 </w:t>
      </w:r>
    </w:p>
    <w:p w14:paraId="76B84B71"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三、收益分配方案</w:t>
      </w:r>
    </w:p>
    <w:p w14:paraId="173328F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基金收益分配方案中应载明截止收益分配基准日的可供分配利润、基金收益分配对象、</w:t>
      </w:r>
      <w:bookmarkStart w:id="153" w:name="chapter_level1_15_64_section_1_end"/>
      <w:bookmarkEnd w:id="153"/>
      <w:r>
        <w:rPr>
          <w:rFonts w:hint="eastAsia"/>
          <w:sz w:val="21"/>
          <w:szCs w:val="21"/>
        </w:rPr>
        <w:t xml:space="preserve">分配时间、分配数额及比例、分配方式等内容。 </w:t>
      </w:r>
    </w:p>
    <w:p w14:paraId="20B62E78" w14:textId="77777777" w:rsidR="005D6EFC" w:rsidRDefault="00A97D66">
      <w:pPr>
        <w:pStyle w:val="a5"/>
        <w:spacing w:before="0" w:beforeAutospacing="0" w:after="0" w:afterAutospacing="0" w:line="360" w:lineRule="auto"/>
        <w:ind w:firstLine="420"/>
        <w:rPr>
          <w:sz w:val="21"/>
          <w:szCs w:val="21"/>
        </w:rPr>
      </w:pPr>
      <w:bookmarkStart w:id="154" w:name="chapter_level1_15_64_section_2"/>
      <w:bookmarkEnd w:id="154"/>
      <w:r>
        <w:rPr>
          <w:rStyle w:val="a7"/>
          <w:rFonts w:hint="eastAsia"/>
          <w:sz w:val="21"/>
          <w:szCs w:val="21"/>
        </w:rPr>
        <w:t>四、收益分配方案的确定、公告与实施</w:t>
      </w:r>
    </w:p>
    <w:p w14:paraId="08217CAD" w14:textId="727AD596"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本基金收益分配方案由基金管理人拟定，并由基金托管人复核，按照《信息披露办法》规定在指定媒介公告。 </w:t>
      </w:r>
    </w:p>
    <w:p w14:paraId="07B8AC7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基金红利发放</w:t>
      </w:r>
      <w:proofErr w:type="gramStart"/>
      <w:r>
        <w:rPr>
          <w:rFonts w:hint="eastAsia"/>
          <w:sz w:val="21"/>
          <w:szCs w:val="21"/>
        </w:rPr>
        <w:t>日距离</w:t>
      </w:r>
      <w:proofErr w:type="gramEnd"/>
      <w:r>
        <w:rPr>
          <w:rFonts w:hint="eastAsia"/>
          <w:sz w:val="21"/>
          <w:szCs w:val="21"/>
        </w:rPr>
        <w:t xml:space="preserve">收益分配基准日（即可供分配利润计算截止日）的时间不得超过15个工作日。 </w:t>
      </w:r>
    </w:p>
    <w:p w14:paraId="52BD7D91"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五、基金收益分配中发生的费用</w:t>
      </w:r>
    </w:p>
    <w:p w14:paraId="4A86F4D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w:t>
      </w:r>
      <w:r>
        <w:rPr>
          <w:rFonts w:hint="eastAsia"/>
          <w:sz w:val="21"/>
          <w:szCs w:val="21"/>
        </w:rPr>
        <w:lastRenderedPageBreak/>
        <w:t>有人的现金红利自动转为相应类别基金份额。红利再投资的计算方法，依照《业务规则》执</w:t>
      </w:r>
      <w:bookmarkStart w:id="155" w:name="chapter_level1_15_64_section_2_end"/>
      <w:bookmarkEnd w:id="155"/>
      <w:r>
        <w:rPr>
          <w:rFonts w:hint="eastAsia"/>
          <w:sz w:val="21"/>
          <w:szCs w:val="21"/>
        </w:rPr>
        <w:t xml:space="preserve">行。 </w:t>
      </w:r>
    </w:p>
    <w:p w14:paraId="366B11A1" w14:textId="77777777" w:rsidR="005D6EFC" w:rsidRDefault="00A97D66">
      <w:pPr>
        <w:widowControl/>
        <w:jc w:val="left"/>
        <w:rPr>
          <w:rFonts w:ascii="宋体" w:eastAsia="宋体" w:hAnsi="宋体"/>
        </w:rPr>
      </w:pPr>
      <w:r>
        <w:rPr>
          <w:rFonts w:ascii="宋体" w:eastAsia="宋体" w:hAnsi="宋体"/>
        </w:rPr>
        <w:br w:type="page"/>
      </w:r>
    </w:p>
    <w:p w14:paraId="44901233" w14:textId="77777777" w:rsidR="005D6EFC" w:rsidRDefault="00A97D66">
      <w:pPr>
        <w:pStyle w:val="2"/>
        <w:jc w:val="center"/>
        <w:rPr>
          <w:rFonts w:ascii="宋体" w:eastAsia="宋体" w:hAnsi="宋体"/>
          <w:sz w:val="30"/>
        </w:rPr>
      </w:pPr>
      <w:bookmarkStart w:id="156" w:name="chapter_level1_16_65"/>
      <w:bookmarkStart w:id="157" w:name="_Toc27144273"/>
      <w:r>
        <w:rPr>
          <w:rFonts w:ascii="宋体" w:eastAsia="宋体" w:hAnsi="宋体" w:hint="eastAsia"/>
          <w:sz w:val="30"/>
        </w:rPr>
        <w:lastRenderedPageBreak/>
        <w:t>第十三部分  基金的费用与税收</w:t>
      </w:r>
      <w:bookmarkEnd w:id="156"/>
      <w:bookmarkEnd w:id="157"/>
    </w:p>
    <w:p w14:paraId="6616F7A8" w14:textId="77777777" w:rsidR="005D6EFC" w:rsidRDefault="00A97D66">
      <w:pPr>
        <w:pStyle w:val="a5"/>
        <w:spacing w:before="0" w:beforeAutospacing="0" w:after="0" w:afterAutospacing="0" w:line="360" w:lineRule="auto"/>
        <w:ind w:firstLine="420"/>
        <w:rPr>
          <w:sz w:val="21"/>
          <w:szCs w:val="21"/>
        </w:rPr>
      </w:pPr>
      <w:bookmarkStart w:id="158" w:name="chapter_level1_16_65_section_1"/>
      <w:bookmarkEnd w:id="158"/>
      <w:r>
        <w:rPr>
          <w:rStyle w:val="a7"/>
          <w:rFonts w:hint="eastAsia"/>
          <w:sz w:val="21"/>
          <w:szCs w:val="21"/>
        </w:rPr>
        <w:t>一、基金费用的种类</w:t>
      </w:r>
    </w:p>
    <w:p w14:paraId="1A27CCA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1、基金管理人的管理费； </w:t>
      </w:r>
    </w:p>
    <w:p w14:paraId="03E3471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2、基金托管人的托管费； </w:t>
      </w:r>
    </w:p>
    <w:p w14:paraId="4129F83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3、C类基金份额的销售服务费； </w:t>
      </w:r>
    </w:p>
    <w:p w14:paraId="02245A2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4、标的指数使用费； </w:t>
      </w:r>
    </w:p>
    <w:p w14:paraId="47A373E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5、《基金合同》生效后与基金相关的信息披露费用，法律法规、中国证监会另有规定的除外； </w:t>
      </w:r>
    </w:p>
    <w:p w14:paraId="64A1D6F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6、《基金合同》生效后与基金相关的会计师费、律师费、诉讼费和仲裁费； </w:t>
      </w:r>
    </w:p>
    <w:p w14:paraId="2FC1544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7、基金份额持有人大会费用； </w:t>
      </w:r>
    </w:p>
    <w:p w14:paraId="26CAA2E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8、基金的证券交易费用； </w:t>
      </w:r>
    </w:p>
    <w:p w14:paraId="46D918F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9、基金的银行汇划费用； </w:t>
      </w:r>
    </w:p>
    <w:p w14:paraId="11A0994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10、基金的账户开户及维护费用； </w:t>
      </w:r>
    </w:p>
    <w:p w14:paraId="5924D37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11、按照国家有关规定和《基金合同》约定，可以在基金财产中列支的其他费用。 </w:t>
      </w:r>
    </w:p>
    <w:p w14:paraId="74D16F8B"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二、基金费用计提方法、计提标准和支付方式</w:t>
      </w:r>
    </w:p>
    <w:p w14:paraId="21B1163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1、基金管理人的管理费 </w:t>
      </w:r>
    </w:p>
    <w:p w14:paraId="21AF0DF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本基金的管理费按前一日基金资产净值的</w:t>
      </w:r>
      <w:bookmarkStart w:id="159" w:name="field_0_managementrate_1"/>
      <w:r>
        <w:rPr>
          <w:sz w:val="21"/>
          <w:szCs w:val="21"/>
        </w:rPr>
        <w:t>0.15</w:t>
      </w:r>
      <w:bookmarkEnd w:id="159"/>
      <w:r>
        <w:rPr>
          <w:rFonts w:hint="eastAsia"/>
          <w:sz w:val="21"/>
          <w:szCs w:val="21"/>
        </w:rPr>
        <w:t xml:space="preserve">%年费率计提。管理费的计算方法如下： </w:t>
      </w:r>
    </w:p>
    <w:p w14:paraId="53B83EA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H＝E×</w:t>
      </w:r>
      <w:bookmarkStart w:id="160" w:name="field_0_managementrate_2"/>
      <w:r>
        <w:rPr>
          <w:sz w:val="21"/>
          <w:szCs w:val="21"/>
        </w:rPr>
        <w:t>0.15</w:t>
      </w:r>
      <w:bookmarkEnd w:id="160"/>
      <w:r>
        <w:rPr>
          <w:rFonts w:hint="eastAsia"/>
          <w:sz w:val="21"/>
          <w:szCs w:val="21"/>
        </w:rPr>
        <w:t xml:space="preserve">%÷当年天数 </w:t>
      </w:r>
    </w:p>
    <w:p w14:paraId="5E47AEA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H为每日应计提的基金管理费 </w:t>
      </w:r>
    </w:p>
    <w:p w14:paraId="7F03584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E为前一日的基金资产净值 </w:t>
      </w:r>
    </w:p>
    <w:p w14:paraId="3E5DF34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费每日计算，逐日累计至每月月末，按月支付，由基金托管人根据与基金管理人核对一致的财务数据，按照指定账户路径于次月前3个工作日内从基金财产中一次性支付给基金管理人。若遇法定节假日、公休假等，支付日期顺延。 </w:t>
      </w:r>
    </w:p>
    <w:p w14:paraId="3549FAA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2、基金托管人的托管费 </w:t>
      </w:r>
    </w:p>
    <w:p w14:paraId="7220A92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本基金的托管费按前一日基金资产净值的</w:t>
      </w:r>
      <w:bookmarkStart w:id="161" w:name="field_0_trusteerate_1"/>
      <w:r>
        <w:rPr>
          <w:sz w:val="21"/>
          <w:szCs w:val="21"/>
        </w:rPr>
        <w:t>0.05</w:t>
      </w:r>
      <w:bookmarkEnd w:id="161"/>
      <w:r>
        <w:rPr>
          <w:rFonts w:hint="eastAsia"/>
          <w:sz w:val="21"/>
          <w:szCs w:val="21"/>
        </w:rPr>
        <w:t xml:space="preserve">%的年费率计提。托管费的计算方法如下： </w:t>
      </w:r>
    </w:p>
    <w:p w14:paraId="6A0760D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H＝E×</w:t>
      </w:r>
      <w:bookmarkStart w:id="162" w:name="field_0_trusteerate_2"/>
      <w:r>
        <w:rPr>
          <w:sz w:val="21"/>
          <w:szCs w:val="21"/>
        </w:rPr>
        <w:t>0.05</w:t>
      </w:r>
      <w:bookmarkEnd w:id="162"/>
      <w:r>
        <w:rPr>
          <w:rFonts w:hint="eastAsia"/>
          <w:sz w:val="21"/>
          <w:szCs w:val="21"/>
        </w:rPr>
        <w:t xml:space="preserve">%÷当年天数 </w:t>
      </w:r>
    </w:p>
    <w:p w14:paraId="381B002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H为每日应计提的基金托管费 </w:t>
      </w:r>
    </w:p>
    <w:p w14:paraId="7EE2CA0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E为前一日的基金资产净值 </w:t>
      </w:r>
    </w:p>
    <w:p w14:paraId="5D6CC51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基金托管费每日计算，逐日累计至每月月末，按月支付，由基金托管人根据与基金管理人核对一致的财务数据，按照指定账户路径于次月前3个工作日内从基金财产中一次性支取。若遇法定节假日、公休日等，支付日期顺延。 </w:t>
      </w:r>
    </w:p>
    <w:p w14:paraId="30D28BE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3、C类基金份额的销售服务费 </w:t>
      </w:r>
    </w:p>
    <w:p w14:paraId="184EEB4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本基金A</w:t>
      </w:r>
      <w:r>
        <w:rPr>
          <w:sz w:val="21"/>
          <w:szCs w:val="21"/>
        </w:rPr>
        <w:t xml:space="preserve"> </w:t>
      </w:r>
      <w:r>
        <w:rPr>
          <w:rFonts w:hint="eastAsia"/>
          <w:sz w:val="21"/>
          <w:szCs w:val="21"/>
        </w:rPr>
        <w:t>类基金份额不收取销售服务费，</w:t>
      </w:r>
      <w:r>
        <w:rPr>
          <w:sz w:val="21"/>
          <w:szCs w:val="21"/>
        </w:rPr>
        <w:t xml:space="preserve"> </w:t>
      </w:r>
      <w:r>
        <w:rPr>
          <w:rFonts w:hint="eastAsia"/>
          <w:sz w:val="21"/>
          <w:szCs w:val="21"/>
        </w:rPr>
        <w:t>C</w:t>
      </w:r>
      <w:r>
        <w:rPr>
          <w:sz w:val="21"/>
          <w:szCs w:val="21"/>
        </w:rPr>
        <w:t xml:space="preserve"> </w:t>
      </w:r>
      <w:r>
        <w:rPr>
          <w:rFonts w:hint="eastAsia"/>
          <w:sz w:val="21"/>
          <w:szCs w:val="21"/>
        </w:rPr>
        <w:t>类基金份额的销售服务费按前一日C</w:t>
      </w:r>
      <w:r>
        <w:rPr>
          <w:sz w:val="21"/>
          <w:szCs w:val="21"/>
        </w:rPr>
        <w:t xml:space="preserve"> </w:t>
      </w:r>
      <w:r>
        <w:rPr>
          <w:rFonts w:hint="eastAsia"/>
          <w:sz w:val="21"/>
          <w:szCs w:val="21"/>
        </w:rPr>
        <w:t xml:space="preserve">类基金份额资产净值的0.10%年费率计提。计算方法如下： </w:t>
      </w:r>
    </w:p>
    <w:p w14:paraId="26A3BC2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H＝E×0.10%÷当年天数 </w:t>
      </w:r>
    </w:p>
    <w:p w14:paraId="7276366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H</w:t>
      </w:r>
      <w:r>
        <w:rPr>
          <w:sz w:val="21"/>
          <w:szCs w:val="21"/>
        </w:rPr>
        <w:t xml:space="preserve"> </w:t>
      </w:r>
      <w:r>
        <w:rPr>
          <w:rFonts w:hint="eastAsia"/>
          <w:sz w:val="21"/>
          <w:szCs w:val="21"/>
        </w:rPr>
        <w:t>为C</w:t>
      </w:r>
      <w:r>
        <w:rPr>
          <w:sz w:val="21"/>
          <w:szCs w:val="21"/>
        </w:rPr>
        <w:t xml:space="preserve"> </w:t>
      </w:r>
      <w:r>
        <w:rPr>
          <w:rFonts w:hint="eastAsia"/>
          <w:sz w:val="21"/>
          <w:szCs w:val="21"/>
        </w:rPr>
        <w:t xml:space="preserve">类基金份额每日应计提的销售服务费 </w:t>
      </w:r>
    </w:p>
    <w:p w14:paraId="3C12E30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E</w:t>
      </w:r>
      <w:r>
        <w:rPr>
          <w:sz w:val="21"/>
          <w:szCs w:val="21"/>
        </w:rPr>
        <w:t xml:space="preserve"> </w:t>
      </w:r>
      <w:r>
        <w:rPr>
          <w:rFonts w:hint="eastAsia"/>
          <w:sz w:val="21"/>
          <w:szCs w:val="21"/>
        </w:rPr>
        <w:t>为C</w:t>
      </w:r>
      <w:r>
        <w:rPr>
          <w:sz w:val="21"/>
          <w:szCs w:val="21"/>
        </w:rPr>
        <w:t xml:space="preserve"> </w:t>
      </w:r>
      <w:r>
        <w:rPr>
          <w:rFonts w:hint="eastAsia"/>
          <w:sz w:val="21"/>
          <w:szCs w:val="21"/>
        </w:rPr>
        <w:t xml:space="preserve">类基金份额前一日基金资产净值 </w:t>
      </w:r>
    </w:p>
    <w:p w14:paraId="3B9BEE3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销售服务费每日计提，按月支付。由基金托管人根据与基金管理人核对一致的财务数据，按照指定账户路径于次月前3个工作日内从基金财产中一次性划出，由登记机构代收，登记机构收到后按相关合同规定支付给基金销售机构等。若遇法定节假日、公休日等，支付日期顺延。 </w:t>
      </w:r>
    </w:p>
    <w:p w14:paraId="680D8A3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销售服务费主要用于支付销售机构佣金、以及基金管理人的基金行销广告费、促销活动费、基金份额持有人服务费等。 </w:t>
      </w:r>
    </w:p>
    <w:p w14:paraId="6A7B631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销售服务费使用范围不包括基金募集期间的上述费用。 </w:t>
      </w:r>
    </w:p>
    <w:p w14:paraId="1A94B19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4、标的指数使用费 </w:t>
      </w:r>
    </w:p>
    <w:p w14:paraId="556E821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本基金作为指数基金，需根据与指数发布机构签署的指数使用许可协议的约定</w:t>
      </w:r>
      <w:proofErr w:type="gramStart"/>
      <w:r>
        <w:rPr>
          <w:rFonts w:hint="eastAsia"/>
          <w:sz w:val="21"/>
          <w:szCs w:val="21"/>
        </w:rPr>
        <w:t>向指数</w:t>
      </w:r>
      <w:proofErr w:type="gramEnd"/>
      <w:r>
        <w:rPr>
          <w:rFonts w:hint="eastAsia"/>
          <w:sz w:val="21"/>
          <w:szCs w:val="21"/>
        </w:rPr>
        <w:t xml:space="preserve">发布机构支付指数许可使用费。指数许可使用费按前一日的基金资产净值所适应的年度费率计提。当前一日的基金资产净值少于10亿元（不包括10亿元），指数许可使用费按前一日的基金资产净值的0.04%的年费率计提。计算方法如下： </w:t>
      </w:r>
    </w:p>
    <w:p w14:paraId="0B82879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H=E×0.04%÷当年天数 </w:t>
      </w:r>
    </w:p>
    <w:p w14:paraId="2997E19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当前一日的基金资产净值不少于10亿元、少于20亿元（包括10亿元，不包括20亿元），指数许可使用费按前一日的基金资产净值的0.03%的年费率计提。计算方法如下： </w:t>
      </w:r>
    </w:p>
    <w:p w14:paraId="42B6AA8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H=E×0.03%÷当年天数 </w:t>
      </w:r>
    </w:p>
    <w:p w14:paraId="74BA131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当前一日的基金资产净值不少于20亿元（包括20亿元），指数许可使用费按前一日的基金资产净值的0.025%的年费率计提。计算方法如下： </w:t>
      </w:r>
    </w:p>
    <w:p w14:paraId="217ACC0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H=E×0.025%÷当年天数 </w:t>
      </w:r>
    </w:p>
    <w:p w14:paraId="7EF1A91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以上计算公式中： </w:t>
      </w:r>
    </w:p>
    <w:p w14:paraId="17EFD56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H为每日应付的指数许可使用费 </w:t>
      </w:r>
    </w:p>
    <w:p w14:paraId="66DBB84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E为前一日的基金资产净值 </w:t>
      </w:r>
    </w:p>
    <w:p w14:paraId="163A259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指数许可使用费每日计算，逐日累计，每季支付一次，自《基金合同》生效日起，基金管理人应于每年1月，4月，7月，10月的前十个工作日内，按照基金管理人与指数发布机构确认的金额</w:t>
      </w:r>
      <w:proofErr w:type="gramStart"/>
      <w:r>
        <w:rPr>
          <w:rFonts w:hint="eastAsia"/>
          <w:sz w:val="21"/>
          <w:szCs w:val="21"/>
        </w:rPr>
        <w:t>向指数</w:t>
      </w:r>
      <w:proofErr w:type="gramEnd"/>
      <w:r>
        <w:rPr>
          <w:rFonts w:hint="eastAsia"/>
          <w:sz w:val="21"/>
          <w:szCs w:val="21"/>
        </w:rPr>
        <w:t xml:space="preserve">发布机构支付上一季度的指数许可使用费。 </w:t>
      </w:r>
    </w:p>
    <w:p w14:paraId="4FBFB2A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如与指数编制方的指数使用许可协议约定的收费标准、计算方式、支付方式等发生变更，本基金将按照变更后的费率、支付方式执行，并在招募说明书（更新）中更新。此项变更无需召开基金份额持有人大会。 </w:t>
      </w:r>
    </w:p>
    <w:p w14:paraId="083539A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上述“一、基金费用的种类”中第5－11项费用，根据有关法规及相应协议规定，按费用实际支出金额列入当期费用，由基金托管人从基金财产中支付。 </w:t>
      </w:r>
    </w:p>
    <w:p w14:paraId="7CF1DA70"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三、不列入基金费用的项目</w:t>
      </w:r>
    </w:p>
    <w:p w14:paraId="6555F6E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下列费用不列入基金费用： </w:t>
      </w:r>
    </w:p>
    <w:p w14:paraId="2DEE758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1、基金管理人和基金托管人因未履行或未完全履行义务导致的费用支出或基金财产的损失； </w:t>
      </w:r>
    </w:p>
    <w:p w14:paraId="301EB16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2、基金管理人和基金托管人处理与基金运作无关的事项发生的费用； </w:t>
      </w:r>
    </w:p>
    <w:p w14:paraId="24897B1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3、《基金合同》生效前的相关费用； </w:t>
      </w:r>
    </w:p>
    <w:p w14:paraId="4943E8B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4、其他根据相关法律法规及中国证监会的有关规定不得列入基金费用的项目。 </w:t>
      </w:r>
    </w:p>
    <w:p w14:paraId="4D427EC7"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四、费用调整</w:t>
      </w:r>
    </w:p>
    <w:p w14:paraId="0B06862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基金管理人和基金托管人协商一致后，可按照基金发展情况，并根据法律法规规定和基金合同约定，在履行相关手续后，调整管理费率、托管费率、销售服务费率等相关费率。 </w:t>
      </w:r>
    </w:p>
    <w:p w14:paraId="1454D17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基金管理人必须于新的费率实施日前在指定媒介上公告。 </w:t>
      </w:r>
    </w:p>
    <w:p w14:paraId="14F5B461"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五、基金税收</w:t>
      </w:r>
    </w:p>
    <w:p w14:paraId="3115AC6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本基金运作过程中涉及的各纳税主体，其纳税义务按国家税收法律、法规执行。 </w:t>
      </w:r>
    </w:p>
    <w:p w14:paraId="2783C9F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鉴于基金管理人为本基金的利益投资、运用基金财产过程中，可能因法律法规、税收政策的要求而成为纳税义务人，就归属于基金的投资收益、投资回报和/或本金承担纳税义务。因此，本基金运营过程中由于上述原因发生的税负，仍由本基金财产承担，届时基金管理人与基金托管人可通过本基金财产账户直接缴付，或划付至基金管理人账户并由基金管理人依</w:t>
      </w:r>
      <w:bookmarkStart w:id="163" w:name="chapter_level1_16_65_section_1_end"/>
      <w:bookmarkEnd w:id="163"/>
      <w:r>
        <w:rPr>
          <w:rFonts w:hint="eastAsia"/>
          <w:sz w:val="21"/>
          <w:szCs w:val="21"/>
        </w:rPr>
        <w:t xml:space="preserve">据税务部门要求完成税款申报缴纳。 </w:t>
      </w:r>
    </w:p>
    <w:p w14:paraId="05E85E81" w14:textId="77777777" w:rsidR="005D6EFC" w:rsidRDefault="00A97D66">
      <w:pPr>
        <w:widowControl/>
        <w:jc w:val="left"/>
        <w:rPr>
          <w:rFonts w:ascii="宋体" w:eastAsia="宋体" w:hAnsi="宋体"/>
        </w:rPr>
      </w:pPr>
      <w:r>
        <w:rPr>
          <w:rFonts w:ascii="宋体" w:eastAsia="宋体" w:hAnsi="宋体"/>
        </w:rPr>
        <w:br w:type="page"/>
      </w:r>
    </w:p>
    <w:p w14:paraId="3E7E36CE" w14:textId="77777777" w:rsidR="005D6EFC" w:rsidRDefault="00A97D66">
      <w:pPr>
        <w:pStyle w:val="2"/>
        <w:jc w:val="center"/>
        <w:rPr>
          <w:rFonts w:ascii="宋体" w:eastAsia="宋体" w:hAnsi="宋体"/>
          <w:sz w:val="30"/>
        </w:rPr>
      </w:pPr>
      <w:bookmarkStart w:id="164" w:name="chapter_level1_17_66"/>
      <w:bookmarkStart w:id="165" w:name="_Toc27144274"/>
      <w:r>
        <w:rPr>
          <w:rFonts w:ascii="宋体" w:eastAsia="宋体" w:hAnsi="宋体" w:hint="eastAsia"/>
          <w:sz w:val="30"/>
        </w:rPr>
        <w:lastRenderedPageBreak/>
        <w:t>第十四部分  基金的会计与审计</w:t>
      </w:r>
      <w:bookmarkEnd w:id="164"/>
      <w:bookmarkEnd w:id="165"/>
    </w:p>
    <w:p w14:paraId="0B0962AB" w14:textId="77777777" w:rsidR="005D6EFC" w:rsidRDefault="00A97D66">
      <w:pPr>
        <w:pStyle w:val="a5"/>
        <w:spacing w:before="0" w:beforeAutospacing="0" w:after="0" w:afterAutospacing="0" w:line="360" w:lineRule="auto"/>
        <w:ind w:firstLine="420"/>
        <w:rPr>
          <w:sz w:val="21"/>
          <w:szCs w:val="21"/>
        </w:rPr>
      </w:pPr>
      <w:bookmarkStart w:id="166" w:name="chapter_level1_17_66_section_1"/>
      <w:bookmarkEnd w:id="166"/>
      <w:r>
        <w:rPr>
          <w:rStyle w:val="a7"/>
          <w:rFonts w:hint="eastAsia"/>
          <w:sz w:val="21"/>
          <w:szCs w:val="21"/>
        </w:rPr>
        <w:t>一、基金会计政策</w:t>
      </w:r>
      <w:r>
        <w:rPr>
          <w:sz w:val="21"/>
          <w:szCs w:val="21"/>
        </w:rPr>
        <w:t xml:space="preserve"> </w:t>
      </w:r>
      <w:r>
        <w:rPr>
          <w:rFonts w:hint="eastAsia"/>
          <w:sz w:val="21"/>
          <w:szCs w:val="21"/>
        </w:rPr>
        <w:t xml:space="preserve"> </w:t>
      </w:r>
    </w:p>
    <w:p w14:paraId="021AE7D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1、基金管理人为本基金的基金会计责任方； </w:t>
      </w:r>
    </w:p>
    <w:p w14:paraId="5D3C823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2、基金的会计年度为公历年度的1月1日至12月31日；基金首次募集的会计年度为基金合同生效日至当年12月31日，</w:t>
      </w:r>
      <w:proofErr w:type="gramStart"/>
      <w:r>
        <w:rPr>
          <w:rFonts w:hint="eastAsia"/>
          <w:sz w:val="21"/>
          <w:szCs w:val="21"/>
        </w:rPr>
        <w:t>若基金</w:t>
      </w:r>
      <w:proofErr w:type="gramEnd"/>
      <w:r>
        <w:rPr>
          <w:rFonts w:hint="eastAsia"/>
          <w:sz w:val="21"/>
          <w:szCs w:val="21"/>
        </w:rPr>
        <w:t xml:space="preserve">合同生效少于2个月，可以并入下一个会计年度披露； </w:t>
      </w:r>
    </w:p>
    <w:p w14:paraId="755C356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3、基金核算以人民币为记账本位币，以人民币元为记账单位； </w:t>
      </w:r>
    </w:p>
    <w:p w14:paraId="6D7A5EF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4、会计制度执行国家有关会计制度； </w:t>
      </w:r>
    </w:p>
    <w:p w14:paraId="0A9A88A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5、本基金独立建账、独立核算； </w:t>
      </w:r>
    </w:p>
    <w:p w14:paraId="6578E41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6、基金管理人及基金托管人各自保留完整的会计账目、凭证并进行日常的会计核算，按照有关规定编制基金会计报表； </w:t>
      </w:r>
    </w:p>
    <w:p w14:paraId="69D3A23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7、基金托管人每月与基金管理人就基金的会计核算、报表编制等进行核对并以书面方式确认。 </w:t>
      </w:r>
    </w:p>
    <w:p w14:paraId="77022F74"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二、基金的年度审计</w:t>
      </w:r>
      <w:r>
        <w:rPr>
          <w:sz w:val="21"/>
          <w:szCs w:val="21"/>
        </w:rPr>
        <w:t xml:space="preserve"> </w:t>
      </w:r>
      <w:r>
        <w:rPr>
          <w:rFonts w:hint="eastAsia"/>
          <w:sz w:val="21"/>
          <w:szCs w:val="21"/>
        </w:rPr>
        <w:t xml:space="preserve"> </w:t>
      </w:r>
    </w:p>
    <w:p w14:paraId="29E3666F" w14:textId="6D60E0DD"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14:paraId="13DD7C6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2.会计师事务所更换经办注册会计师，应事先征得基金管理人同意。 </w:t>
      </w:r>
    </w:p>
    <w:p w14:paraId="32F956BA" w14:textId="389F646A" w:rsidR="005D6EFC" w:rsidRDefault="00A97D66">
      <w:pPr>
        <w:pStyle w:val="a5"/>
        <w:spacing w:before="0" w:beforeAutospacing="0" w:after="0" w:afterAutospacing="0" w:line="360" w:lineRule="auto"/>
        <w:ind w:firstLine="420"/>
        <w:rPr>
          <w:sz w:val="21"/>
          <w:szCs w:val="21"/>
        </w:rPr>
      </w:pPr>
      <w:r>
        <w:rPr>
          <w:rFonts w:hint="eastAsia"/>
          <w:sz w:val="21"/>
          <w:szCs w:val="21"/>
        </w:rPr>
        <w:t>3.基金管理人认为有充足理由更换会计师事务所，须通报基金托管人。更换会计师事务</w:t>
      </w:r>
      <w:bookmarkStart w:id="167" w:name="chapter_level1_17_66_section_1_end"/>
      <w:bookmarkEnd w:id="167"/>
      <w:r>
        <w:rPr>
          <w:rFonts w:hint="eastAsia"/>
          <w:sz w:val="21"/>
          <w:szCs w:val="21"/>
        </w:rPr>
        <w:t xml:space="preserve">所需按照《信息披露办法》规定在指定媒介公告。 </w:t>
      </w:r>
    </w:p>
    <w:p w14:paraId="2280EDF8" w14:textId="77777777" w:rsidR="005D6EFC" w:rsidRDefault="00A97D66">
      <w:pPr>
        <w:widowControl/>
        <w:jc w:val="left"/>
        <w:rPr>
          <w:rFonts w:ascii="宋体" w:eastAsia="宋体" w:hAnsi="宋体"/>
        </w:rPr>
      </w:pPr>
      <w:r>
        <w:rPr>
          <w:rFonts w:ascii="宋体" w:eastAsia="宋体" w:hAnsi="宋体"/>
        </w:rPr>
        <w:br w:type="page"/>
      </w:r>
    </w:p>
    <w:p w14:paraId="4736191C" w14:textId="77777777" w:rsidR="005D6EFC" w:rsidRDefault="00A97D66">
      <w:pPr>
        <w:pStyle w:val="2"/>
        <w:jc w:val="center"/>
        <w:rPr>
          <w:rFonts w:ascii="宋体" w:eastAsia="宋体" w:hAnsi="宋体"/>
          <w:sz w:val="30"/>
        </w:rPr>
      </w:pPr>
      <w:bookmarkStart w:id="168" w:name="chapter_level1_18_67"/>
      <w:bookmarkStart w:id="169" w:name="_Toc27144275"/>
      <w:r>
        <w:rPr>
          <w:rFonts w:ascii="宋体" w:eastAsia="宋体" w:hAnsi="宋体" w:hint="eastAsia"/>
          <w:sz w:val="30"/>
        </w:rPr>
        <w:lastRenderedPageBreak/>
        <w:t>第十五部分  基金的信息披露</w:t>
      </w:r>
      <w:bookmarkEnd w:id="168"/>
      <w:bookmarkEnd w:id="169"/>
    </w:p>
    <w:p w14:paraId="016E3519" w14:textId="77777777" w:rsidR="005D6EFC" w:rsidRDefault="00A97D66">
      <w:pPr>
        <w:pStyle w:val="a5"/>
        <w:spacing w:before="0" w:beforeAutospacing="0" w:after="0" w:afterAutospacing="0" w:line="360" w:lineRule="auto"/>
        <w:ind w:firstLine="420"/>
        <w:rPr>
          <w:sz w:val="21"/>
          <w:szCs w:val="21"/>
        </w:rPr>
      </w:pPr>
      <w:bookmarkStart w:id="170" w:name="chapter_level1_18_67_section_1"/>
      <w:bookmarkEnd w:id="170"/>
      <w:r>
        <w:rPr>
          <w:rStyle w:val="a7"/>
          <w:rFonts w:hint="eastAsia"/>
          <w:sz w:val="21"/>
          <w:szCs w:val="21"/>
        </w:rPr>
        <w:t>一、本基金的信息披露应符合《基金法》、《运作办法》、《信息披露办法》、基金合同及其他有关规定。相关法律法规关于信息披露的规定发生变化时，本基金从其最新规定。</w:t>
      </w:r>
      <w:r>
        <w:rPr>
          <w:sz w:val="21"/>
          <w:szCs w:val="21"/>
        </w:rPr>
        <w:t xml:space="preserve"> </w:t>
      </w:r>
      <w:r>
        <w:rPr>
          <w:rFonts w:hint="eastAsia"/>
          <w:sz w:val="21"/>
          <w:szCs w:val="21"/>
        </w:rPr>
        <w:t xml:space="preserve"> </w:t>
      </w:r>
    </w:p>
    <w:p w14:paraId="7BF79F19"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二、信息披露义务人</w:t>
      </w:r>
      <w:r>
        <w:rPr>
          <w:sz w:val="21"/>
          <w:szCs w:val="21"/>
        </w:rPr>
        <w:t xml:space="preserve"> </w:t>
      </w:r>
      <w:r>
        <w:rPr>
          <w:rFonts w:hint="eastAsia"/>
          <w:sz w:val="21"/>
          <w:szCs w:val="21"/>
        </w:rPr>
        <w:t xml:space="preserve"> </w:t>
      </w:r>
    </w:p>
    <w:p w14:paraId="659F89E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本基金信息披露义务人包括基金管理人、基金托管人、召集基金份额持有人大会的基金份额持有人等法律、行政法规和中国证监会规定的自然人、法人和非法人组织。</w:t>
      </w:r>
    </w:p>
    <w:p w14:paraId="768479FD" w14:textId="4D36699E"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14:paraId="5348E0C3" w14:textId="3B7E9E8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14:paraId="2DE36A70"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三、本基金信息披露义务人承诺公开披露的基金信息，不得有下列行为：</w:t>
      </w:r>
      <w:r>
        <w:rPr>
          <w:sz w:val="21"/>
          <w:szCs w:val="21"/>
        </w:rPr>
        <w:t xml:space="preserve"> </w:t>
      </w:r>
      <w:r>
        <w:rPr>
          <w:rFonts w:hint="eastAsia"/>
          <w:sz w:val="21"/>
          <w:szCs w:val="21"/>
        </w:rPr>
        <w:t xml:space="preserve"> </w:t>
      </w:r>
    </w:p>
    <w:p w14:paraId="08771D1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14:paraId="5CA48D8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2.对证券投资业绩进行预测； </w:t>
      </w:r>
    </w:p>
    <w:p w14:paraId="2FD5F2B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3.违规承诺收益或者承担损失； </w:t>
      </w:r>
    </w:p>
    <w:p w14:paraId="3DCC662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4.诋毁其他基金管理人、基金托管人或者基金销售机构； </w:t>
      </w:r>
    </w:p>
    <w:p w14:paraId="65782861" w14:textId="03946981"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5.登载任何自然人、法人和非法人组织的祝贺性、恭维性或推荐性的文字； </w:t>
      </w:r>
    </w:p>
    <w:p w14:paraId="4DB20A3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6.中国证监会禁止的其他行为。 </w:t>
      </w:r>
    </w:p>
    <w:p w14:paraId="423FFA23" w14:textId="6FA01FC6"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四、本基金公开披露的信息应采用中文文本。同时采用外文文本的，基金信息披露义务人应保证不同文本的内容一致。不同文本之间发生歧义的，以中文文本为准。</w:t>
      </w:r>
      <w:r>
        <w:rPr>
          <w:sz w:val="21"/>
          <w:szCs w:val="21"/>
        </w:rPr>
        <w:t xml:space="preserve"> </w:t>
      </w:r>
      <w:r>
        <w:rPr>
          <w:rFonts w:hint="eastAsia"/>
          <w:sz w:val="21"/>
          <w:szCs w:val="21"/>
        </w:rPr>
        <w:t xml:space="preserve"> </w:t>
      </w:r>
    </w:p>
    <w:p w14:paraId="2B6BF618" w14:textId="77777777" w:rsidR="005D6EFC" w:rsidRDefault="00A97D66">
      <w:pPr>
        <w:pStyle w:val="a5"/>
        <w:spacing w:before="0" w:beforeAutospacing="0" w:after="0" w:afterAutospacing="0" w:line="360" w:lineRule="auto"/>
        <w:ind w:firstLine="420"/>
        <w:rPr>
          <w:sz w:val="21"/>
          <w:szCs w:val="21"/>
        </w:rPr>
      </w:pPr>
      <w:bookmarkStart w:id="171" w:name="chapter_level1_18_67_section_1_end"/>
      <w:bookmarkEnd w:id="171"/>
      <w:r>
        <w:rPr>
          <w:rFonts w:hint="eastAsia"/>
          <w:sz w:val="21"/>
          <w:szCs w:val="21"/>
        </w:rPr>
        <w:t xml:space="preserve">本基金公开披露的信息采用阿拉伯数字；除特别说明外，货币单位为人民币元。 </w:t>
      </w:r>
    </w:p>
    <w:p w14:paraId="67CCC757" w14:textId="77777777" w:rsidR="005D6EFC" w:rsidRDefault="00A97D66">
      <w:pPr>
        <w:pStyle w:val="a5"/>
        <w:spacing w:before="0" w:beforeAutospacing="0" w:after="0" w:afterAutospacing="0" w:line="360" w:lineRule="auto"/>
        <w:ind w:firstLine="420"/>
        <w:rPr>
          <w:sz w:val="21"/>
          <w:szCs w:val="21"/>
        </w:rPr>
      </w:pPr>
      <w:bookmarkStart w:id="172" w:name="chapter_level1_18_67_section_2"/>
      <w:bookmarkEnd w:id="172"/>
      <w:r>
        <w:rPr>
          <w:rStyle w:val="a7"/>
          <w:rFonts w:hint="eastAsia"/>
          <w:sz w:val="21"/>
          <w:szCs w:val="21"/>
        </w:rPr>
        <w:t>五、公开披露的基金信息</w:t>
      </w:r>
      <w:r>
        <w:rPr>
          <w:sz w:val="21"/>
          <w:szCs w:val="21"/>
        </w:rPr>
        <w:t xml:space="preserve"> </w:t>
      </w:r>
      <w:r>
        <w:rPr>
          <w:rFonts w:hint="eastAsia"/>
          <w:sz w:val="21"/>
          <w:szCs w:val="21"/>
        </w:rPr>
        <w:t xml:space="preserve"> </w:t>
      </w:r>
    </w:p>
    <w:p w14:paraId="36083F8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公开披露的基金信息包括： </w:t>
      </w:r>
    </w:p>
    <w:p w14:paraId="7579FF9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（一）基金招募说明书、基金合同、基金托管协议、基金产品资料概要 </w:t>
      </w:r>
    </w:p>
    <w:p w14:paraId="644F7D7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14:paraId="588CA222" w14:textId="478675AF"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14:paraId="2634C7C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3、基金托管协议是界定基金托管人和基金管理人在基金财产保管及基金运作监督等活动中的权利、义务关系的法律文件。 </w:t>
      </w:r>
    </w:p>
    <w:p w14:paraId="51E0AD1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35DA4C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各自网站上。 </w:t>
      </w:r>
    </w:p>
    <w:p w14:paraId="2A88049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（二）基金份额发售公告 </w:t>
      </w:r>
    </w:p>
    <w:p w14:paraId="3F2516E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基金管理人应当就基金份额发售的具体事宜编制基金份额发售公告，并在披露招募说明书的当日登载于指定媒介上。 </w:t>
      </w:r>
    </w:p>
    <w:p w14:paraId="0CED8EE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（三）《基金合同》生效公告 </w:t>
      </w:r>
    </w:p>
    <w:p w14:paraId="108F7FE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基金管理人应当在收到中国证监会确认文件的次日在指定媒介上登载《基金合同》生效公告。 </w:t>
      </w:r>
    </w:p>
    <w:p w14:paraId="6C2B31F6" w14:textId="0C5D838F"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（四）基金净值信息 </w:t>
      </w:r>
    </w:p>
    <w:p w14:paraId="5028912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《基金合同》生效后，在开始办理基金份额申购或者赎回前，基金管理人应当至少每周在指定网站披露一次各类基金份额净值和基金份额累计净值。</w:t>
      </w:r>
    </w:p>
    <w:p w14:paraId="3F56008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在开始办理基金份额申购或者赎回后，基金管理人应当在不晚于每个开放日的次日，通过指定网站、基金销售机构网站或者营业网点披露开放日的各类基金份额净值和基金份额累计净值。</w:t>
      </w:r>
    </w:p>
    <w:p w14:paraId="726B1BCD" w14:textId="23D6C0D4"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基金管理人应当在不晚于半年度和年度最后一日的次日，在指定网站披露半年度和年度最后一日的各类基金份额净值和基金份额累计净值。 </w:t>
      </w:r>
    </w:p>
    <w:p w14:paraId="12167CE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（五）基金份额申购、赎回价格 </w:t>
      </w:r>
    </w:p>
    <w:p w14:paraId="03C1DC39" w14:textId="00B04BC1"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基金管理人应当在基金合同、招募说明书等信息披露文件上载</w:t>
      </w:r>
      <w:proofErr w:type="gramStart"/>
      <w:r>
        <w:rPr>
          <w:rFonts w:hint="eastAsia"/>
          <w:sz w:val="21"/>
          <w:szCs w:val="21"/>
        </w:rPr>
        <w:t>明基金</w:t>
      </w:r>
      <w:proofErr w:type="gramEnd"/>
      <w:r>
        <w:rPr>
          <w:rFonts w:hint="eastAsia"/>
          <w:sz w:val="21"/>
          <w:szCs w:val="21"/>
        </w:rPr>
        <w:t xml:space="preserve">份额申购、赎回价格的计算方式及有关申购、赎回费率，并保证投资人能够在基金销售机构网站或营业网点查阅或者复制前述信息资料。 </w:t>
      </w:r>
    </w:p>
    <w:p w14:paraId="3F2A1C52" w14:textId="0656CA36"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（六）基金定期报告，包括基金年度报告、基金中期报告、基金季度报告 </w:t>
      </w:r>
    </w:p>
    <w:p w14:paraId="4D8D56A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4242D90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基金管理人应当在上半年结束之日起两个月内，编制完成基金中期报告，将中期报告登载在指定网站上，并将中期报告提示性公告登载在指定报刊上。</w:t>
      </w:r>
    </w:p>
    <w:p w14:paraId="198BD10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基金管理人应当在季度结束之日起15个工作日内，编制完成基金季度报告，将季度报告登载在指定网站上，并将季度报告提示性公告登载在指定报刊上。</w:t>
      </w:r>
    </w:p>
    <w:p w14:paraId="6B962D7C" w14:textId="03F8D894"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《基金合同》生效不足2个月的，基金管理人可以不编制当期季度报告、中期报告或者年度报告。 </w:t>
      </w:r>
    </w:p>
    <w:p w14:paraId="0F2F11D4" w14:textId="57534076"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本基金持续运作过程中，应当在基金年度报告和中期报告中披露基金组合资产情况及其流动性风险分析等。 </w:t>
      </w:r>
    </w:p>
    <w:p w14:paraId="1BCBA2C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14:paraId="6E31291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（七）临时报告 </w:t>
      </w:r>
    </w:p>
    <w:p w14:paraId="6F029EBD" w14:textId="2FDCE182" w:rsidR="005D6EFC" w:rsidRDefault="00A97D66">
      <w:pPr>
        <w:pStyle w:val="a5"/>
        <w:spacing w:before="0" w:beforeAutospacing="0" w:after="0" w:afterAutospacing="0" w:line="360" w:lineRule="auto"/>
        <w:ind w:firstLine="420"/>
        <w:rPr>
          <w:sz w:val="21"/>
          <w:szCs w:val="21"/>
        </w:rPr>
      </w:pPr>
      <w:r>
        <w:rPr>
          <w:rFonts w:hint="eastAsia"/>
          <w:sz w:val="21"/>
          <w:szCs w:val="21"/>
        </w:rPr>
        <w:t>本基金发生重大事件，有关信息披露义务人应</w:t>
      </w:r>
      <w:r>
        <w:rPr>
          <w:sz w:val="21"/>
          <w:szCs w:val="21"/>
        </w:rPr>
        <w:t>当按照《信息披露办法》规定</w:t>
      </w:r>
      <w:r>
        <w:rPr>
          <w:rFonts w:hint="eastAsia"/>
          <w:sz w:val="21"/>
          <w:szCs w:val="21"/>
        </w:rPr>
        <w:t xml:space="preserve">编制临时报告书，并登载在指定报刊和指定网站上。 </w:t>
      </w:r>
    </w:p>
    <w:p w14:paraId="52909FD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前款所称重大事件，是指可能对基金份额持有人权益或者基金份额的价格产生重大影响的下列事件： </w:t>
      </w:r>
    </w:p>
    <w:p w14:paraId="1150B33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1.基金份额持有人大会的召开及决定的事项；</w:t>
      </w:r>
    </w:p>
    <w:p w14:paraId="5FF893C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2.基金合同终止、基金清算；</w:t>
      </w:r>
    </w:p>
    <w:p w14:paraId="5E4A461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3.转换基金运作方式、基金合并；</w:t>
      </w:r>
    </w:p>
    <w:p w14:paraId="626F791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4.更换基金管理人、基金托管人、基金份额登记机构，基金改聘会计师事务所；</w:t>
      </w:r>
    </w:p>
    <w:p w14:paraId="6984F23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5.基金管理人委托基金服务机构代为办理基金的份额登记、核算、估值等事项，基金托管人委托基金服务机构代为办理基金的核算、估值、复核等事项；</w:t>
      </w:r>
    </w:p>
    <w:p w14:paraId="2C4D352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6.基金管理人、基金托管人的法定名称、住所发生变更；</w:t>
      </w:r>
    </w:p>
    <w:p w14:paraId="28FCAE6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7.基金管理人变更持有百分之五以上股权的股东、基金管理人的实际控制人变更；</w:t>
      </w:r>
    </w:p>
    <w:p w14:paraId="00BA5BD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8.基金募集期延长；</w:t>
      </w:r>
    </w:p>
    <w:p w14:paraId="0862EF9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9.基金管理人的高级管理人员、基金经理和基金托管人专门基金托管部门负责人发生变动；</w:t>
      </w:r>
    </w:p>
    <w:p w14:paraId="568E90E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10.基金管理人的董事在最近12个月内变更超过百分之五十，基金管理人、基金托管人专门基金托管部门的主要业务人员在最近12个月内变动超过百分之三十；</w:t>
      </w:r>
    </w:p>
    <w:p w14:paraId="3659EED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11.涉及基金财产、基金管理业务、基金托管业务的诉讼或仲裁；</w:t>
      </w:r>
    </w:p>
    <w:p w14:paraId="332C3BB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14:paraId="44F4390E" w14:textId="0FF96EFC"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14:paraId="206000C6" w14:textId="4E47F3E8"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14.基金收益分配事项； </w:t>
      </w:r>
    </w:p>
    <w:p w14:paraId="1E0A5EF5" w14:textId="6E88AA00"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15.管理费、托管费、销售服务费、申购费、赎回费等费用计提标准、计提方式和费率发生变更； </w:t>
      </w:r>
    </w:p>
    <w:p w14:paraId="0EE9AB3B" w14:textId="0BEEB6F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16.任何一类基金份额净值计价错误达该类基金份额净值0.5%； </w:t>
      </w:r>
    </w:p>
    <w:p w14:paraId="595116EC" w14:textId="5831236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17.本基金开始办理申购、赎回； </w:t>
      </w:r>
    </w:p>
    <w:p w14:paraId="0C23754B" w14:textId="1AF8996E"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18.本基金发生巨额赎回并延期办理； </w:t>
      </w:r>
    </w:p>
    <w:p w14:paraId="4757723F" w14:textId="4E22D824"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19.本基金连续发生巨额赎回并暂停接受赎回申请或延缓支付赎回款项； </w:t>
      </w:r>
    </w:p>
    <w:p w14:paraId="6266515C" w14:textId="4D549FE1"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20.本基金暂停接受申购、赎回申请或重新接受申购、赎回申请； </w:t>
      </w:r>
    </w:p>
    <w:p w14:paraId="0A4C2DA3" w14:textId="4286613E"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21.发生涉及本基金申购、赎回事项调整或潜在影响投资者赎回等重大事项时； </w:t>
      </w:r>
    </w:p>
    <w:p w14:paraId="277F84C8" w14:textId="384D4D95"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22.基金管理人采用摆动定价机制进行估值时； </w:t>
      </w:r>
    </w:p>
    <w:p w14:paraId="6215B9D5" w14:textId="08A6209A"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23.调整基金份额类别的设置； </w:t>
      </w:r>
    </w:p>
    <w:p w14:paraId="7686FDA9" w14:textId="683D74C2"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24.基金推出新业务或服务； </w:t>
      </w:r>
    </w:p>
    <w:p w14:paraId="33BE4211" w14:textId="18B514E4"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25.基金信息披露义务人认为可能对基金份额持有人权益或者基金份额的价格产生重大影响的其他事项或中国证监会规定的其他事项。 </w:t>
      </w:r>
    </w:p>
    <w:p w14:paraId="24F961D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（八）澄清公告 </w:t>
      </w:r>
    </w:p>
    <w:p w14:paraId="0E2A480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14:paraId="0719D16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（九）基金份额持有人大会决议 </w:t>
      </w:r>
    </w:p>
    <w:p w14:paraId="0482C08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基金份额持有人大会决定的事项，应当依法报中国证监会备案，并予以公告。 </w:t>
      </w:r>
    </w:p>
    <w:p w14:paraId="27217ED2" w14:textId="77777777" w:rsidR="005D6EFC" w:rsidRDefault="00A97D66">
      <w:pPr>
        <w:pStyle w:val="a5"/>
        <w:spacing w:before="0" w:beforeAutospacing="0" w:after="0" w:afterAutospacing="0" w:line="360" w:lineRule="auto"/>
        <w:ind w:firstLine="420"/>
        <w:rPr>
          <w:sz w:val="21"/>
          <w:szCs w:val="21"/>
        </w:rPr>
      </w:pPr>
      <w:bookmarkStart w:id="173" w:name="chapter_level1_18_67_section_2_end"/>
      <w:bookmarkEnd w:id="173"/>
      <w:r>
        <w:rPr>
          <w:rFonts w:hint="eastAsia"/>
          <w:sz w:val="21"/>
          <w:szCs w:val="21"/>
        </w:rPr>
        <w:t>（十）清算报告</w:t>
      </w:r>
    </w:p>
    <w:p w14:paraId="4B0B0E7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基金终止运作的，基金管理人应当依法组织基金财产清算小组对基金财产进行清算并</w:t>
      </w:r>
      <w:proofErr w:type="gramStart"/>
      <w:r>
        <w:rPr>
          <w:rFonts w:hint="eastAsia"/>
          <w:sz w:val="21"/>
          <w:szCs w:val="21"/>
        </w:rPr>
        <w:t>作出</w:t>
      </w:r>
      <w:proofErr w:type="gramEnd"/>
      <w:r>
        <w:rPr>
          <w:rFonts w:hint="eastAsia"/>
          <w:sz w:val="21"/>
          <w:szCs w:val="21"/>
        </w:rPr>
        <w:t>清算报告。基金财产清算小组应当将清算报告登载在指定网站上，并将清算报告提示性公告登载在指定报刊上。</w:t>
      </w:r>
    </w:p>
    <w:p w14:paraId="0236AC5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（十一）中国证监会规定的其他信息。 </w:t>
      </w:r>
    </w:p>
    <w:p w14:paraId="067E7FE4" w14:textId="77777777" w:rsidR="005D6EFC" w:rsidRDefault="00A97D66">
      <w:pPr>
        <w:pStyle w:val="a5"/>
        <w:spacing w:before="0" w:beforeAutospacing="0" w:after="0" w:afterAutospacing="0" w:line="360" w:lineRule="auto"/>
        <w:ind w:firstLine="420"/>
        <w:rPr>
          <w:sz w:val="21"/>
          <w:szCs w:val="21"/>
        </w:rPr>
      </w:pPr>
      <w:bookmarkStart w:id="174" w:name="chapter_level1_18_67_section_3"/>
      <w:bookmarkEnd w:id="174"/>
      <w:r>
        <w:rPr>
          <w:rStyle w:val="a7"/>
          <w:rFonts w:hint="eastAsia"/>
          <w:sz w:val="21"/>
          <w:szCs w:val="21"/>
        </w:rPr>
        <w:t>六、信息披露事务管理</w:t>
      </w:r>
      <w:r>
        <w:rPr>
          <w:sz w:val="21"/>
          <w:szCs w:val="21"/>
        </w:rPr>
        <w:t xml:space="preserve"> </w:t>
      </w:r>
      <w:r>
        <w:rPr>
          <w:rFonts w:hint="eastAsia"/>
          <w:sz w:val="21"/>
          <w:szCs w:val="21"/>
        </w:rPr>
        <w:t xml:space="preserve"> </w:t>
      </w:r>
    </w:p>
    <w:p w14:paraId="3DFD1217" w14:textId="75EF1D35"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基金管理人、基金托管人应当建立健全信息披露管理制度，指定专门部门及高级管理人员负责管理信息披露事务。 </w:t>
      </w:r>
    </w:p>
    <w:p w14:paraId="30ABD909" w14:textId="7D2B7623"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基金信息披露义务人公开披露基金信息，应当符合中国证监会相关基金信息披露内容与格式准则等法规的规定。 </w:t>
      </w:r>
    </w:p>
    <w:p w14:paraId="4BB1ECE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14:paraId="6FA5708B" w14:textId="1D665D29"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14:paraId="38DB8A8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14:paraId="595ECEA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基金管理人、基金托管人除按法律法规要求披露信息外，也可着眼于为投资者决策提供有用信息的角度，在保证公平对待投资者、</w:t>
      </w:r>
      <w:proofErr w:type="gramStart"/>
      <w:r>
        <w:rPr>
          <w:rFonts w:hint="eastAsia"/>
          <w:sz w:val="21"/>
          <w:szCs w:val="21"/>
        </w:rPr>
        <w:t>不</w:t>
      </w:r>
      <w:proofErr w:type="gramEnd"/>
      <w:r>
        <w:rPr>
          <w:rFonts w:hint="eastAsia"/>
          <w:sz w:val="21"/>
          <w:szCs w:val="21"/>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252C07C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为基金信息披露义务人公开披露的基金信息出具审计报告、法律意见书的专业机构，应当制作工作底稿，并将相关档案至少保存到《基金合同》终止后10年。 </w:t>
      </w:r>
    </w:p>
    <w:p w14:paraId="253284CE"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七、信息披露文件的存放与查阅</w:t>
      </w:r>
      <w:r>
        <w:rPr>
          <w:sz w:val="21"/>
          <w:szCs w:val="21"/>
        </w:rPr>
        <w:t xml:space="preserve"> </w:t>
      </w:r>
      <w:r>
        <w:rPr>
          <w:rFonts w:hint="eastAsia"/>
          <w:sz w:val="21"/>
          <w:szCs w:val="21"/>
        </w:rPr>
        <w:t xml:space="preserve"> </w:t>
      </w:r>
    </w:p>
    <w:p w14:paraId="707C7CCA" w14:textId="0D386023"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依法必须披露的信息发布后，基金管理人、基金托管人应当按照相关法律法规规定将信息置备于各自住所，供社会公众查阅、复制。 </w:t>
      </w:r>
    </w:p>
    <w:p w14:paraId="72CC3CAD"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八、暂停或延迟信息披露的情形</w:t>
      </w:r>
      <w:r>
        <w:rPr>
          <w:sz w:val="21"/>
          <w:szCs w:val="21"/>
        </w:rPr>
        <w:t xml:space="preserve"> </w:t>
      </w:r>
      <w:r>
        <w:rPr>
          <w:rFonts w:hint="eastAsia"/>
          <w:sz w:val="21"/>
          <w:szCs w:val="21"/>
        </w:rPr>
        <w:t xml:space="preserve"> </w:t>
      </w:r>
    </w:p>
    <w:p w14:paraId="2040BD4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1、基金投资所涉及的证券交易所遇法定节假日或因其他原因暂停营业时； </w:t>
      </w:r>
    </w:p>
    <w:p w14:paraId="6EA8F23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2、因不可抗力或其他情形致使基金管理人、基金托管人无法准确评估基金资产价值时； </w:t>
      </w:r>
    </w:p>
    <w:p w14:paraId="62617AD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3、基金合同约定的暂停估值的情形； </w:t>
      </w:r>
    </w:p>
    <w:p w14:paraId="50B1F640" w14:textId="77777777" w:rsidR="005D6EFC" w:rsidRDefault="00A97D66">
      <w:pPr>
        <w:pStyle w:val="a5"/>
        <w:spacing w:before="0" w:beforeAutospacing="0" w:after="0" w:afterAutospacing="0" w:line="360" w:lineRule="auto"/>
        <w:ind w:firstLine="420"/>
        <w:rPr>
          <w:sz w:val="21"/>
          <w:szCs w:val="21"/>
        </w:rPr>
      </w:pPr>
      <w:bookmarkStart w:id="175" w:name="chapter_level1_18_67_section_3_end"/>
      <w:bookmarkEnd w:id="175"/>
      <w:r>
        <w:rPr>
          <w:rFonts w:hint="eastAsia"/>
          <w:sz w:val="21"/>
          <w:szCs w:val="21"/>
        </w:rPr>
        <w:t xml:space="preserve">4、法律法规规定、中国证监会或《基金合同》认定的其他情形。 </w:t>
      </w:r>
    </w:p>
    <w:p w14:paraId="5640C9EB" w14:textId="77777777" w:rsidR="005D6EFC" w:rsidRDefault="00A97D66">
      <w:pPr>
        <w:widowControl/>
        <w:jc w:val="left"/>
        <w:rPr>
          <w:rFonts w:ascii="宋体" w:eastAsia="宋体" w:hAnsi="宋体"/>
        </w:rPr>
      </w:pPr>
      <w:r>
        <w:rPr>
          <w:rFonts w:ascii="宋体" w:eastAsia="宋体" w:hAnsi="宋体"/>
        </w:rPr>
        <w:br w:type="page"/>
      </w:r>
    </w:p>
    <w:p w14:paraId="0E8F1FF4" w14:textId="77777777" w:rsidR="005D6EFC" w:rsidRDefault="00A97D66">
      <w:pPr>
        <w:pStyle w:val="2"/>
        <w:jc w:val="center"/>
        <w:rPr>
          <w:rFonts w:ascii="宋体" w:eastAsia="宋体" w:hAnsi="宋体"/>
          <w:sz w:val="30"/>
        </w:rPr>
      </w:pPr>
      <w:bookmarkStart w:id="176" w:name="_Toc27144276"/>
      <w:bookmarkStart w:id="177" w:name="chapter_level1_19_68"/>
      <w:r>
        <w:rPr>
          <w:rFonts w:ascii="宋体" w:eastAsia="宋体" w:hAnsi="宋体" w:hint="eastAsia"/>
          <w:sz w:val="30"/>
        </w:rPr>
        <w:lastRenderedPageBreak/>
        <w:t>第十六部分  风险揭示</w:t>
      </w:r>
      <w:bookmarkEnd w:id="176"/>
      <w:bookmarkEnd w:id="177"/>
    </w:p>
    <w:p w14:paraId="23C9967B" w14:textId="77777777" w:rsidR="005D6EFC" w:rsidRDefault="00A97D66">
      <w:pPr>
        <w:pStyle w:val="a5"/>
        <w:spacing w:before="0" w:beforeAutospacing="0" w:after="0" w:afterAutospacing="0" w:line="360" w:lineRule="auto"/>
        <w:ind w:firstLine="420"/>
        <w:rPr>
          <w:sz w:val="21"/>
          <w:szCs w:val="21"/>
        </w:rPr>
      </w:pPr>
      <w:bookmarkStart w:id="178" w:name="chapter_level1_19_68_section_1"/>
      <w:bookmarkEnd w:id="178"/>
      <w:r>
        <w:rPr>
          <w:rStyle w:val="a7"/>
          <w:rFonts w:hint="eastAsia"/>
          <w:sz w:val="21"/>
          <w:szCs w:val="21"/>
        </w:rPr>
        <w:t>一、投资于本基金的主要风险</w:t>
      </w:r>
      <w:r>
        <w:rPr>
          <w:sz w:val="21"/>
          <w:szCs w:val="21"/>
        </w:rPr>
        <w:t xml:space="preserve"> </w:t>
      </w:r>
      <w:r>
        <w:rPr>
          <w:rFonts w:hint="eastAsia"/>
          <w:sz w:val="21"/>
          <w:szCs w:val="21"/>
        </w:rPr>
        <w:t xml:space="preserve"> </w:t>
      </w:r>
    </w:p>
    <w:p w14:paraId="079EA11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1、市场风险 </w:t>
      </w:r>
    </w:p>
    <w:p w14:paraId="6B95950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证券市场价格受到经济因素、政治因素、投资心理和交易制度等各种因素的影响，导致基金收益水平变化而产生风险，主要包括： </w:t>
      </w:r>
    </w:p>
    <w:p w14:paraId="648288C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14:paraId="7EC526E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（2）经济周期风险。随经济运行的周期性变化，证券市场的收益水平也呈周期性变化。基金投资于债券，收益水平也会随之变化，从而产生风险。 </w:t>
      </w:r>
    </w:p>
    <w:p w14:paraId="6C72877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（3）利率风险。利率直接影响着债券的价格和收益率，影响着企业的融资成本和利润。基金投资于债券，其收益水平会受到利率变化的影响。在利率上升时，基金持有的债券价格下降，如基金</w:t>
      </w:r>
      <w:proofErr w:type="gramStart"/>
      <w:r>
        <w:rPr>
          <w:rFonts w:hint="eastAsia"/>
          <w:sz w:val="21"/>
          <w:szCs w:val="21"/>
        </w:rPr>
        <w:t>组合久期较长</w:t>
      </w:r>
      <w:proofErr w:type="gramEnd"/>
      <w:r>
        <w:rPr>
          <w:rFonts w:hint="eastAsia"/>
          <w:sz w:val="21"/>
          <w:szCs w:val="21"/>
        </w:rPr>
        <w:t xml:space="preserve">，则将造成基金资产的损失。 </w:t>
      </w:r>
    </w:p>
    <w:p w14:paraId="00C3E3B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（4）购买力风险。基金的利润将主要通过现金形式来分配，而现金可能因为通货膨胀的影响而导致购买力下降，从而使基金的实际收益下降。 </w:t>
      </w:r>
    </w:p>
    <w:p w14:paraId="76044E6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14:paraId="1E3FCA1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（6）信用风险。基金所投资债券的发行人如出现违约、无法支付到期本息，或由于债券发行人信用等级降低导致债券价格下降，将造成基金资产损失。 </w:t>
      </w:r>
    </w:p>
    <w:p w14:paraId="1038941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14:paraId="659732D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2、管理风险 </w:t>
      </w:r>
    </w:p>
    <w:p w14:paraId="74864A2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基金运作过程中由于基金投资策略、人为因素、管理系统设置不当造成操作失误或基金管理人内部失控而可能产生的损失。管理风险包括： </w:t>
      </w:r>
    </w:p>
    <w:p w14:paraId="5ED8AC0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（1）决策风险：指基金投资的投资策略制定、投资决策执行和投资绩效监督检查过程中，由于决策失误而给基金资产造成的可能的损失； </w:t>
      </w:r>
    </w:p>
    <w:p w14:paraId="394BDF1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（2）操作风险：指基金投资决策执行中，由于投资指令不明晰、交易操作失误等人为因素而可能导致的损失； </w:t>
      </w:r>
    </w:p>
    <w:p w14:paraId="2EBAFDD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（3）技术风险：是指基金管理人管理信息系统设置不当等因素而可能造成的损失。 </w:t>
      </w:r>
    </w:p>
    <w:p w14:paraId="56A9756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3、流动性风险 </w:t>
      </w:r>
    </w:p>
    <w:p w14:paraId="3E08D44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14:paraId="73C4203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（1）基金申购、赎回安排 </w:t>
      </w:r>
    </w:p>
    <w:p w14:paraId="46151DA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本基金基于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14:paraId="331F355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（2）拟投资市场、行业及资产的流动性风险评估 </w:t>
      </w:r>
    </w:p>
    <w:p w14:paraId="4F4ECBE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的投资市场主要为证券交易所、全国银行间债券市场等流动性较好的规范型交易场所，主要投资对象为具有良好流动性的金融工具（包括国内依法发行上市的债券等），同时本基金基于分散投资的原则在行业和个</w:t>
      </w:r>
      <w:proofErr w:type="gramStart"/>
      <w:r>
        <w:rPr>
          <w:rFonts w:hint="eastAsia"/>
          <w:sz w:val="21"/>
          <w:szCs w:val="21"/>
        </w:rPr>
        <w:t>券</w:t>
      </w:r>
      <w:proofErr w:type="gramEnd"/>
      <w:r>
        <w:rPr>
          <w:rFonts w:hint="eastAsia"/>
          <w:sz w:val="21"/>
          <w:szCs w:val="21"/>
        </w:rPr>
        <w:t xml:space="preserve">方面未有高集中度的特征，综合评估在正常市场环境下本基金的流动性风险适中。 </w:t>
      </w:r>
    </w:p>
    <w:p w14:paraId="1CF17A0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（3）巨额赎回情形下的流动性风险管理措施 </w:t>
      </w:r>
    </w:p>
    <w:p w14:paraId="76E3CE0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14:paraId="1C63370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 </w:t>
      </w:r>
    </w:p>
    <w:p w14:paraId="2542338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w:t>
      </w:r>
      <w:r>
        <w:rPr>
          <w:rFonts w:hint="eastAsia"/>
          <w:sz w:val="21"/>
          <w:szCs w:val="21"/>
        </w:rPr>
        <w:lastRenderedPageBreak/>
        <w:t xml:space="preserve">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14:paraId="77C06A4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4、合</w:t>
      </w:r>
      <w:proofErr w:type="gramStart"/>
      <w:r>
        <w:rPr>
          <w:rFonts w:hint="eastAsia"/>
          <w:sz w:val="21"/>
          <w:szCs w:val="21"/>
        </w:rPr>
        <w:t>规</w:t>
      </w:r>
      <w:proofErr w:type="gramEnd"/>
      <w:r>
        <w:rPr>
          <w:rFonts w:hint="eastAsia"/>
          <w:sz w:val="21"/>
          <w:szCs w:val="21"/>
        </w:rPr>
        <w:t xml:space="preserve">性风险 </w:t>
      </w:r>
    </w:p>
    <w:p w14:paraId="2BBB3A7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指基金管理或运作过程中，违反国家法律、法规的规定，或者基金投资违反法规及基金合同有关规定的风险。 </w:t>
      </w:r>
    </w:p>
    <w:p w14:paraId="48BF5C2C"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二、本基金特有的风险</w:t>
      </w:r>
      <w:r>
        <w:rPr>
          <w:sz w:val="21"/>
          <w:szCs w:val="21"/>
        </w:rPr>
        <w:t xml:space="preserve"> </w:t>
      </w:r>
      <w:r>
        <w:rPr>
          <w:rFonts w:hint="eastAsia"/>
          <w:sz w:val="21"/>
          <w:szCs w:val="21"/>
        </w:rPr>
        <w:t xml:space="preserve"> </w:t>
      </w:r>
    </w:p>
    <w:p w14:paraId="703FD58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标的指数回报与债券市场平均回报偏离的风险：即标的指数因为编制方法的缺陷有可能导致标的指数的表现与总体市场表现存在差异，因标的指数编制方法的不成熟也可能导致指数调整较大，增加基金投资成本，并有可能因此而增加跟踪误差，影响投资收益。 </w:t>
      </w:r>
    </w:p>
    <w:p w14:paraId="5BEEA7A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2、标的指数波动的风险：标的指数成份</w:t>
      </w:r>
      <w:proofErr w:type="gramStart"/>
      <w:r>
        <w:rPr>
          <w:rFonts w:hint="eastAsia"/>
          <w:sz w:val="21"/>
          <w:szCs w:val="21"/>
        </w:rPr>
        <w:t>券</w:t>
      </w:r>
      <w:proofErr w:type="gramEnd"/>
      <w:r>
        <w:rPr>
          <w:rFonts w:hint="eastAsia"/>
          <w:sz w:val="21"/>
          <w:szCs w:val="21"/>
        </w:rPr>
        <w:t xml:space="preserve">的价格可能受到政治因素、经济因素、上市公司经营状况、投资人心理和交易制度等各种因素的影响而波动，导致指数波动，从而使基金收益水平发生变化，产生风险。 </w:t>
      </w:r>
    </w:p>
    <w:p w14:paraId="6DA394C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3、基金投资组合回报与标的指数回报偏离的风险 </w:t>
      </w:r>
    </w:p>
    <w:p w14:paraId="378E821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以下因素可能使基金投资组合的收益率与标的指数的收益率发生偏离： </w:t>
      </w:r>
    </w:p>
    <w:p w14:paraId="7121550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（1）由于标的指数调整成份</w:t>
      </w:r>
      <w:proofErr w:type="gramStart"/>
      <w:r>
        <w:rPr>
          <w:rFonts w:hint="eastAsia"/>
          <w:sz w:val="21"/>
          <w:szCs w:val="21"/>
        </w:rPr>
        <w:t>券</w:t>
      </w:r>
      <w:proofErr w:type="gramEnd"/>
      <w:r>
        <w:rPr>
          <w:rFonts w:hint="eastAsia"/>
          <w:sz w:val="21"/>
          <w:szCs w:val="21"/>
        </w:rPr>
        <w:t xml:space="preserve">或变更编制方法，使本基金在相应的组合调整中产生跟踪偏离度与跟踪误差。 </w:t>
      </w:r>
    </w:p>
    <w:p w14:paraId="26C852A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（2）由于标的指数成份</w:t>
      </w:r>
      <w:proofErr w:type="gramStart"/>
      <w:r>
        <w:rPr>
          <w:rFonts w:hint="eastAsia"/>
          <w:sz w:val="21"/>
          <w:szCs w:val="21"/>
        </w:rPr>
        <w:t>券</w:t>
      </w:r>
      <w:proofErr w:type="gramEnd"/>
      <w:r>
        <w:rPr>
          <w:rFonts w:hint="eastAsia"/>
          <w:sz w:val="21"/>
          <w:szCs w:val="21"/>
        </w:rPr>
        <w:t xml:space="preserve">在标的指数中的权重发生变化，使本基金在相应的组合调整中产生跟踪偏离度和跟踪误差。 </w:t>
      </w:r>
    </w:p>
    <w:p w14:paraId="6E187C0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（3）由于标的指数是每天将利息进行再投资的，而组合债券利息收入只在卖</w:t>
      </w:r>
      <w:proofErr w:type="gramStart"/>
      <w:r>
        <w:rPr>
          <w:rFonts w:hint="eastAsia"/>
          <w:sz w:val="21"/>
          <w:szCs w:val="21"/>
        </w:rPr>
        <w:t>券</w:t>
      </w:r>
      <w:proofErr w:type="gramEnd"/>
      <w:r>
        <w:rPr>
          <w:rFonts w:hint="eastAsia"/>
          <w:sz w:val="21"/>
          <w:szCs w:val="21"/>
        </w:rPr>
        <w:t>时和债券付息时才收到利息部分的现金，然后才可能进行这部分资金的再投资，因此在利息再投资方面可能会导致基金收益率偏离标的指数收益率，从而产生跟踪偏离度。另外，指数成份</w:t>
      </w:r>
      <w:proofErr w:type="gramStart"/>
      <w:r>
        <w:rPr>
          <w:rFonts w:hint="eastAsia"/>
          <w:sz w:val="21"/>
          <w:szCs w:val="21"/>
        </w:rPr>
        <w:t>券</w:t>
      </w:r>
      <w:proofErr w:type="gramEnd"/>
      <w:r>
        <w:rPr>
          <w:rFonts w:hint="eastAsia"/>
          <w:sz w:val="21"/>
          <w:szCs w:val="21"/>
        </w:rPr>
        <w:t xml:space="preserve">在付息时，根据法规，持有人需缴纳利息税，因此实际收到的利息金额将低于票面利息金额，相应的，利息再投资收益也较全额票面利息降低，该两方面差异也进一步导致基金收益率偏离标的指数收益率和加大跟踪误差偏离度。 </w:t>
      </w:r>
    </w:p>
    <w:p w14:paraId="3C5A254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（4）由于成份</w:t>
      </w:r>
      <w:proofErr w:type="gramStart"/>
      <w:r>
        <w:rPr>
          <w:rFonts w:hint="eastAsia"/>
          <w:sz w:val="21"/>
          <w:szCs w:val="21"/>
        </w:rPr>
        <w:t>券</w:t>
      </w:r>
      <w:proofErr w:type="gramEnd"/>
      <w:r>
        <w:rPr>
          <w:rFonts w:hint="eastAsia"/>
          <w:sz w:val="21"/>
          <w:szCs w:val="21"/>
        </w:rPr>
        <w:t xml:space="preserve">流动性差等原因使本基金无法及时调整投资组合或承担冲击成本而产生跟踪偏离度和跟踪误差。 </w:t>
      </w:r>
    </w:p>
    <w:p w14:paraId="6955ED6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（5）由于基金投资过程中的证券交易成本，以及基金管理费和托管费等费用的存在，使基金投资组合与标的指数产生跟踪偏离度与跟踪误差。 </w:t>
      </w:r>
    </w:p>
    <w:p w14:paraId="2080D6D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（6）在本基金指数</w:t>
      </w:r>
      <w:proofErr w:type="gramStart"/>
      <w:r>
        <w:rPr>
          <w:rFonts w:hint="eastAsia"/>
          <w:sz w:val="21"/>
          <w:szCs w:val="21"/>
        </w:rPr>
        <w:t>化投资</w:t>
      </w:r>
      <w:proofErr w:type="gramEnd"/>
      <w:r>
        <w:rPr>
          <w:rFonts w:hint="eastAsia"/>
          <w:sz w:val="21"/>
          <w:szCs w:val="21"/>
        </w:rPr>
        <w:t xml:space="preserve">过程中，基金管理人的管理能力，例如跟踪指数的水平、技术手段、买入卖出的时机选择等，都会对本基金的收益产生影响，从而影响本基金对标的指数的跟踪程度。 </w:t>
      </w:r>
    </w:p>
    <w:p w14:paraId="09BDE05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（7）其他因素产生的偏离。基金投资组合中个别债券的持有比例与标的指数中该债券的权重可能不完全相同；因缺乏卖空、对</w:t>
      </w:r>
      <w:proofErr w:type="gramStart"/>
      <w:r>
        <w:rPr>
          <w:rFonts w:hint="eastAsia"/>
          <w:sz w:val="21"/>
          <w:szCs w:val="21"/>
        </w:rPr>
        <w:t>冲机制</w:t>
      </w:r>
      <w:proofErr w:type="gramEnd"/>
      <w:r>
        <w:rPr>
          <w:rFonts w:hint="eastAsia"/>
          <w:sz w:val="21"/>
          <w:szCs w:val="21"/>
        </w:rPr>
        <w:t xml:space="preserve">及其他工具造成的指数跟踪成本较大；因基金申购与赎回带来的现金变动；因指数发布机构指数编制错误等，由此产生跟踪偏离度与跟踪误差。 </w:t>
      </w:r>
    </w:p>
    <w:p w14:paraId="5453A62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4、标的指数变更的风险 </w:t>
      </w:r>
    </w:p>
    <w:p w14:paraId="281AAD8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 </w:t>
      </w:r>
    </w:p>
    <w:p w14:paraId="228072E2"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三、其他风险</w:t>
      </w:r>
      <w:r>
        <w:rPr>
          <w:sz w:val="21"/>
          <w:szCs w:val="21"/>
        </w:rPr>
        <w:t xml:space="preserve"> </w:t>
      </w:r>
      <w:r>
        <w:rPr>
          <w:rFonts w:hint="eastAsia"/>
          <w:sz w:val="21"/>
          <w:szCs w:val="21"/>
        </w:rPr>
        <w:t xml:space="preserve"> </w:t>
      </w:r>
    </w:p>
    <w:p w14:paraId="34C4033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1、因技术因素而产生的风险，如电脑系统不可靠产生的风险； </w:t>
      </w:r>
    </w:p>
    <w:p w14:paraId="5EBC613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2、因业务快速发展而在制度建设、人员配备、内控制度建立等不完善而产生的风险； </w:t>
      </w:r>
    </w:p>
    <w:p w14:paraId="7BEB88E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3、因人为因素而产生的风险、如内幕交易、欺诈行为等产生的风险； </w:t>
      </w:r>
    </w:p>
    <w:p w14:paraId="15F0BA2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4、对主要业务人员如基金经理的依赖而可能产生的风险； </w:t>
      </w:r>
    </w:p>
    <w:p w14:paraId="4F230E5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5、因业务竞争压力可能产生的风险； </w:t>
      </w:r>
    </w:p>
    <w:p w14:paraId="0EE8F53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6、不可抗力可能导致基金资产的损失，影响基金收益水平，从而带来风险； </w:t>
      </w:r>
    </w:p>
    <w:p w14:paraId="1A143D3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7、其他意外导致的风险。 </w:t>
      </w:r>
    </w:p>
    <w:p w14:paraId="157E031D"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四、本基金法律文件风险收益特征表述与销售机构基金风险评价可能不一致的风险</w:t>
      </w:r>
      <w:r>
        <w:rPr>
          <w:sz w:val="21"/>
          <w:szCs w:val="21"/>
        </w:rPr>
        <w:t xml:space="preserve"> </w:t>
      </w:r>
      <w:r>
        <w:rPr>
          <w:rFonts w:hint="eastAsia"/>
          <w:sz w:val="21"/>
          <w:szCs w:val="21"/>
        </w:rPr>
        <w:t xml:space="preserve"> </w:t>
      </w:r>
    </w:p>
    <w:p w14:paraId="1E4A1A9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 </w:t>
      </w:r>
    </w:p>
    <w:p w14:paraId="1BEC0A40"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五、声明</w:t>
      </w:r>
      <w:r>
        <w:rPr>
          <w:sz w:val="21"/>
          <w:szCs w:val="21"/>
        </w:rPr>
        <w:t xml:space="preserve"> </w:t>
      </w:r>
      <w:r>
        <w:rPr>
          <w:rFonts w:hint="eastAsia"/>
          <w:sz w:val="21"/>
          <w:szCs w:val="21"/>
        </w:rPr>
        <w:t xml:space="preserve"> </w:t>
      </w:r>
    </w:p>
    <w:p w14:paraId="4951ED7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1、投资者投资于本基金，须自行承担投资风险； </w:t>
      </w:r>
    </w:p>
    <w:p w14:paraId="67102BF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2、除基金管理人直接办理本基金的销售外，本基金还通过基金销售机构代理销售，基</w:t>
      </w:r>
      <w:bookmarkStart w:id="179" w:name="chapter_level1_19_68_section_1_end"/>
      <w:bookmarkEnd w:id="179"/>
      <w:r>
        <w:rPr>
          <w:rFonts w:hint="eastAsia"/>
          <w:sz w:val="21"/>
          <w:szCs w:val="21"/>
        </w:rPr>
        <w:t xml:space="preserve">金管理人与基金代销机构都不能保证其收益或本金安全。 </w:t>
      </w:r>
    </w:p>
    <w:p w14:paraId="7272DFD1" w14:textId="77777777" w:rsidR="005D6EFC" w:rsidRDefault="00A97D66">
      <w:pPr>
        <w:widowControl/>
        <w:jc w:val="left"/>
        <w:rPr>
          <w:rFonts w:ascii="宋体" w:eastAsia="宋体" w:hAnsi="宋体"/>
        </w:rPr>
      </w:pPr>
      <w:r>
        <w:rPr>
          <w:rFonts w:ascii="宋体" w:eastAsia="宋体" w:hAnsi="宋体"/>
        </w:rPr>
        <w:br w:type="page"/>
      </w:r>
    </w:p>
    <w:p w14:paraId="3C014D43" w14:textId="77777777" w:rsidR="005D6EFC" w:rsidRDefault="00A97D66">
      <w:pPr>
        <w:pStyle w:val="2"/>
        <w:jc w:val="center"/>
        <w:rPr>
          <w:rFonts w:ascii="宋体" w:eastAsia="宋体" w:hAnsi="宋体"/>
          <w:sz w:val="30"/>
        </w:rPr>
      </w:pPr>
      <w:bookmarkStart w:id="180" w:name="chapter_level1_20_69"/>
      <w:bookmarkStart w:id="181" w:name="_Toc27144277"/>
      <w:r>
        <w:rPr>
          <w:rFonts w:ascii="宋体" w:eastAsia="宋体" w:hAnsi="宋体" w:hint="eastAsia"/>
          <w:sz w:val="30"/>
        </w:rPr>
        <w:lastRenderedPageBreak/>
        <w:t>第十七部分  基金合同的变更、终止与基金财产的清算</w:t>
      </w:r>
      <w:bookmarkEnd w:id="180"/>
      <w:bookmarkEnd w:id="181"/>
    </w:p>
    <w:p w14:paraId="18FDD264" w14:textId="77777777" w:rsidR="005D6EFC" w:rsidRDefault="00A97D66">
      <w:pPr>
        <w:pStyle w:val="a5"/>
        <w:spacing w:before="0" w:beforeAutospacing="0" w:after="0" w:afterAutospacing="0" w:line="360" w:lineRule="auto"/>
        <w:ind w:firstLine="420"/>
        <w:rPr>
          <w:sz w:val="21"/>
          <w:szCs w:val="21"/>
        </w:rPr>
      </w:pPr>
      <w:bookmarkStart w:id="182" w:name="chapter_level1_20_69_section_1"/>
      <w:bookmarkEnd w:id="182"/>
      <w:r>
        <w:rPr>
          <w:rStyle w:val="a7"/>
          <w:rFonts w:hint="eastAsia"/>
          <w:sz w:val="21"/>
          <w:szCs w:val="21"/>
        </w:rPr>
        <w:t>一、《基金合同》的变更</w:t>
      </w:r>
      <w:r>
        <w:rPr>
          <w:sz w:val="21"/>
          <w:szCs w:val="21"/>
        </w:rPr>
        <w:t xml:space="preserve"> </w:t>
      </w:r>
      <w:r>
        <w:rPr>
          <w:rFonts w:hint="eastAsia"/>
          <w:sz w:val="21"/>
          <w:szCs w:val="21"/>
        </w:rPr>
        <w:t xml:space="preserve"> </w:t>
      </w:r>
    </w:p>
    <w:p w14:paraId="5C7D120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1、变更基金合同涉及法律法规规定或基金合同约定应经基金份额持有人大会决议通过的事项的，应召</w:t>
      </w:r>
      <w:proofErr w:type="gramStart"/>
      <w:r>
        <w:rPr>
          <w:rFonts w:hint="eastAsia"/>
          <w:sz w:val="21"/>
          <w:szCs w:val="21"/>
        </w:rPr>
        <w:t>开基金</w:t>
      </w:r>
      <w:proofErr w:type="gramEnd"/>
      <w:r>
        <w:rPr>
          <w:rFonts w:hint="eastAsia"/>
          <w:sz w:val="21"/>
          <w:szCs w:val="21"/>
        </w:rPr>
        <w:t xml:space="preserve">份额持有人大会决议通过。对于法律法规规定和基金合同约定可不经基金份额持有人大会决议通过的事项，由基金管理人和基金托管人同意后变更并公告，并报中国证监会备案。 </w:t>
      </w:r>
    </w:p>
    <w:p w14:paraId="45289BBC" w14:textId="3B046F56" w:rsidR="005D6EFC" w:rsidRDefault="00A97D66">
      <w:pPr>
        <w:pStyle w:val="a5"/>
        <w:spacing w:before="0" w:beforeAutospacing="0" w:after="0" w:afterAutospacing="0" w:line="360" w:lineRule="auto"/>
        <w:ind w:firstLine="420"/>
        <w:rPr>
          <w:sz w:val="21"/>
          <w:szCs w:val="21"/>
        </w:rPr>
      </w:pPr>
      <w:r>
        <w:rPr>
          <w:rFonts w:hint="eastAsia"/>
          <w:sz w:val="21"/>
          <w:szCs w:val="21"/>
        </w:rPr>
        <w:t>2、关于《基金合同》变更的基金份额持有人大会决议自表决通过之日起生效，并</w:t>
      </w:r>
      <w:proofErr w:type="gramStart"/>
      <w:r>
        <w:rPr>
          <w:rFonts w:hint="eastAsia"/>
          <w:sz w:val="21"/>
          <w:szCs w:val="21"/>
        </w:rPr>
        <w:t>自决议</w:t>
      </w:r>
      <w:proofErr w:type="gramEnd"/>
      <w:r>
        <w:rPr>
          <w:rFonts w:hint="eastAsia"/>
          <w:sz w:val="21"/>
          <w:szCs w:val="21"/>
        </w:rPr>
        <w:t xml:space="preserve">生效后按规定在指定媒介公告。 </w:t>
      </w:r>
    </w:p>
    <w:p w14:paraId="41EB604D"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二、《基金合同》的终止事由</w:t>
      </w:r>
      <w:r>
        <w:rPr>
          <w:sz w:val="21"/>
          <w:szCs w:val="21"/>
        </w:rPr>
        <w:t xml:space="preserve"> </w:t>
      </w:r>
      <w:r>
        <w:rPr>
          <w:rFonts w:hint="eastAsia"/>
          <w:sz w:val="21"/>
          <w:szCs w:val="21"/>
        </w:rPr>
        <w:t xml:space="preserve"> </w:t>
      </w:r>
    </w:p>
    <w:p w14:paraId="7DDA3E1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14:paraId="388DDE1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14:paraId="358CEBA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14:paraId="7A38FEF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3、《基金合同》约定的其他情形； </w:t>
      </w:r>
    </w:p>
    <w:p w14:paraId="779B3F3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14:paraId="19D64029"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三、基金财产的清算</w:t>
      </w:r>
      <w:r>
        <w:rPr>
          <w:sz w:val="21"/>
          <w:szCs w:val="21"/>
        </w:rPr>
        <w:t xml:space="preserve"> </w:t>
      </w:r>
      <w:r>
        <w:rPr>
          <w:rFonts w:hint="eastAsia"/>
          <w:sz w:val="21"/>
          <w:szCs w:val="21"/>
        </w:rPr>
        <w:t xml:space="preserve"> </w:t>
      </w:r>
    </w:p>
    <w:p w14:paraId="4B682A8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763366E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2、在基金财产清算小组接管基金财产之前，基金管理人和基金托管人应按照《基金合同》和托管协议的规定继续履行保护基金财产安全的职责。 </w:t>
      </w:r>
    </w:p>
    <w:p w14:paraId="2CFEEC01" w14:textId="342FFED9"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基金财产清算小组组成：基金财产清算小组成员由基金管理人、基金托管人、具有从事证券、期货相关业务资格的注册会计师、律师以及中国证监会指定的人员组成。基金财产清算小组可以聘用必要的工作人员。 </w:t>
      </w:r>
    </w:p>
    <w:p w14:paraId="4AB0BE9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4、基金财产清算小组职责：基金财产清算小组负责基金财产的保管、清理、估价、变现和分配。基金财产清算小组可以依法进行必要的民事活动。 </w:t>
      </w:r>
    </w:p>
    <w:p w14:paraId="798CE46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5、基金财产清算程序： </w:t>
      </w:r>
    </w:p>
    <w:p w14:paraId="2D23F23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14:paraId="570F8F2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14:paraId="0AF4ACD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（3）对基金财产进行估值和变现； </w:t>
      </w:r>
    </w:p>
    <w:p w14:paraId="6797280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（4）制作清算报告； </w:t>
      </w:r>
    </w:p>
    <w:p w14:paraId="2CE7FE7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14:paraId="5B1A1E9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14:paraId="1413FD9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（7）对基金剩余财产进行分配。 </w:t>
      </w:r>
    </w:p>
    <w:p w14:paraId="5DF3696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6、基金财产清算的期限为6个月，但因本基金所持证券的流动性受到限制而不能及时变现的，清算期限相应顺延。 </w:t>
      </w:r>
    </w:p>
    <w:p w14:paraId="5E20A548"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四、清算费用</w:t>
      </w:r>
      <w:r>
        <w:rPr>
          <w:sz w:val="21"/>
          <w:szCs w:val="21"/>
        </w:rPr>
        <w:t xml:space="preserve"> </w:t>
      </w:r>
      <w:r>
        <w:rPr>
          <w:rFonts w:hint="eastAsia"/>
          <w:sz w:val="21"/>
          <w:szCs w:val="21"/>
        </w:rPr>
        <w:t xml:space="preserve"> </w:t>
      </w:r>
    </w:p>
    <w:p w14:paraId="2571B2D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清算费用是指基金财产清算小组在进行基金清算过程中发生的所有合理费用，清算费用由基金财产清算小组优先从基金剩余财产中支付。 </w:t>
      </w:r>
    </w:p>
    <w:p w14:paraId="15E5D8D7"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五、基金财产清算剩余资产的分配</w:t>
      </w:r>
      <w:r>
        <w:rPr>
          <w:sz w:val="21"/>
          <w:szCs w:val="21"/>
        </w:rPr>
        <w:t xml:space="preserve"> </w:t>
      </w:r>
      <w:r>
        <w:rPr>
          <w:rFonts w:hint="eastAsia"/>
          <w:sz w:val="21"/>
          <w:szCs w:val="21"/>
        </w:rPr>
        <w:t xml:space="preserve"> </w:t>
      </w:r>
    </w:p>
    <w:p w14:paraId="2DBC6C9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14:paraId="309E0D48"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六、基金财产清算的公告</w:t>
      </w:r>
      <w:r>
        <w:rPr>
          <w:sz w:val="21"/>
          <w:szCs w:val="21"/>
        </w:rPr>
        <w:t xml:space="preserve"> </w:t>
      </w:r>
      <w:r>
        <w:rPr>
          <w:rFonts w:hint="eastAsia"/>
          <w:sz w:val="21"/>
          <w:szCs w:val="21"/>
        </w:rPr>
        <w:t xml:space="preserve"> </w:t>
      </w:r>
    </w:p>
    <w:p w14:paraId="3A7060B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14:paraId="043C2DD9"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七、基金财产清算账册及文件的保存</w:t>
      </w:r>
      <w:r>
        <w:rPr>
          <w:sz w:val="21"/>
          <w:szCs w:val="21"/>
        </w:rPr>
        <w:t xml:space="preserve"> </w:t>
      </w:r>
      <w:r>
        <w:rPr>
          <w:rFonts w:hint="eastAsia"/>
          <w:sz w:val="21"/>
          <w:szCs w:val="21"/>
        </w:rPr>
        <w:t xml:space="preserve"> </w:t>
      </w:r>
    </w:p>
    <w:p w14:paraId="13B782A0" w14:textId="77777777" w:rsidR="005D6EFC" w:rsidRDefault="00A97D66">
      <w:pPr>
        <w:pStyle w:val="a5"/>
        <w:spacing w:before="0" w:beforeAutospacing="0" w:after="0" w:afterAutospacing="0" w:line="360" w:lineRule="auto"/>
        <w:ind w:firstLine="420"/>
        <w:rPr>
          <w:sz w:val="21"/>
          <w:szCs w:val="21"/>
        </w:rPr>
      </w:pPr>
      <w:bookmarkStart w:id="183" w:name="chapter_level1_20_69_section_1_end"/>
      <w:bookmarkEnd w:id="183"/>
      <w:r>
        <w:rPr>
          <w:rFonts w:hint="eastAsia"/>
          <w:sz w:val="21"/>
          <w:szCs w:val="21"/>
        </w:rPr>
        <w:t xml:space="preserve">基金财产清算账册及有关文件由基金托管人保存15年以上。 </w:t>
      </w:r>
    </w:p>
    <w:p w14:paraId="021AEEB9" w14:textId="77777777" w:rsidR="005D6EFC" w:rsidRDefault="00A97D66">
      <w:pPr>
        <w:widowControl/>
        <w:jc w:val="left"/>
        <w:rPr>
          <w:rFonts w:ascii="宋体" w:eastAsia="宋体" w:hAnsi="宋体"/>
        </w:rPr>
      </w:pPr>
      <w:r>
        <w:rPr>
          <w:rFonts w:ascii="宋体" w:eastAsia="宋体" w:hAnsi="宋体"/>
        </w:rPr>
        <w:br w:type="page"/>
      </w:r>
    </w:p>
    <w:p w14:paraId="5E44E454" w14:textId="77777777" w:rsidR="005D6EFC" w:rsidRDefault="00A97D66">
      <w:pPr>
        <w:pStyle w:val="2"/>
        <w:jc w:val="center"/>
        <w:rPr>
          <w:rFonts w:ascii="宋体" w:eastAsia="宋体" w:hAnsi="宋体"/>
          <w:sz w:val="30"/>
        </w:rPr>
      </w:pPr>
      <w:bookmarkStart w:id="184" w:name="_Toc27144278"/>
      <w:bookmarkStart w:id="185" w:name="chapter_level1_21_71"/>
      <w:r>
        <w:rPr>
          <w:rFonts w:ascii="宋体" w:eastAsia="宋体" w:hAnsi="宋体" w:hint="eastAsia"/>
          <w:sz w:val="30"/>
        </w:rPr>
        <w:lastRenderedPageBreak/>
        <w:t>第十八部分  基金合同的内容摘要</w:t>
      </w:r>
      <w:bookmarkEnd w:id="184"/>
      <w:bookmarkEnd w:id="185"/>
    </w:p>
    <w:p w14:paraId="13F86268" w14:textId="77777777" w:rsidR="005D6EFC" w:rsidRDefault="00A97D66">
      <w:pPr>
        <w:pStyle w:val="a5"/>
        <w:spacing w:before="0" w:beforeAutospacing="0" w:after="0" w:afterAutospacing="0" w:line="360" w:lineRule="auto"/>
        <w:ind w:firstLine="420"/>
        <w:rPr>
          <w:sz w:val="21"/>
          <w:szCs w:val="21"/>
        </w:rPr>
      </w:pPr>
      <w:bookmarkStart w:id="186" w:name="chapter_level1_21_71_section_1"/>
      <w:bookmarkEnd w:id="186"/>
      <w:r>
        <w:rPr>
          <w:rStyle w:val="a7"/>
          <w:rFonts w:hint="eastAsia"/>
          <w:sz w:val="21"/>
          <w:szCs w:val="21"/>
        </w:rPr>
        <w:t>一、基金份额持有人、基金管理人和基金托管人的权利、义务</w:t>
      </w:r>
      <w:r>
        <w:rPr>
          <w:sz w:val="21"/>
          <w:szCs w:val="21"/>
        </w:rPr>
        <w:t xml:space="preserve"> </w:t>
      </w:r>
      <w:r>
        <w:rPr>
          <w:rFonts w:hint="eastAsia"/>
          <w:sz w:val="21"/>
          <w:szCs w:val="21"/>
        </w:rPr>
        <w:t xml:space="preserve"> </w:t>
      </w:r>
    </w:p>
    <w:p w14:paraId="3AE3EBE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（一）</w:t>
      </w:r>
      <w:r>
        <w:rPr>
          <w:sz w:val="21"/>
          <w:szCs w:val="21"/>
        </w:rPr>
        <w:t xml:space="preserve">   </w:t>
      </w:r>
      <w:r>
        <w:rPr>
          <w:rFonts w:hint="eastAsia"/>
          <w:sz w:val="21"/>
          <w:szCs w:val="21"/>
        </w:rPr>
        <w:t xml:space="preserve">基金管理人的权利与义务 </w:t>
      </w:r>
    </w:p>
    <w:p w14:paraId="54DCBDC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1、根据《基金法》、《运作办法》及其他有关规定，基金管理人的权利包括但不限于： </w:t>
      </w:r>
    </w:p>
    <w:p w14:paraId="3369471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（1）依法募集资金； </w:t>
      </w:r>
    </w:p>
    <w:p w14:paraId="68DA433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（2）自《基金合同》生效之日起，根据法律法规和《基金合同》独立运用并管理基金财产； </w:t>
      </w:r>
    </w:p>
    <w:p w14:paraId="1851250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（3）依照《基金合同》收取基金管理费以及法律法规规定或中国证监会批准的其他费用； </w:t>
      </w:r>
    </w:p>
    <w:p w14:paraId="7C05DF5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（4）销售基金份额； </w:t>
      </w:r>
    </w:p>
    <w:p w14:paraId="08562B7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（5）按照规定召集基金份额持有人大会； </w:t>
      </w:r>
    </w:p>
    <w:p w14:paraId="6CCDDDF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14:paraId="30C99BA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（7）在基金托管人更换时，提名新的基金托管人； </w:t>
      </w:r>
    </w:p>
    <w:p w14:paraId="416656B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（8）选择、更换基金销售机构，对基金销售机构的相关行为进行监督和处理； </w:t>
      </w:r>
    </w:p>
    <w:p w14:paraId="0E19E25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（9）担任或委托其他符合条件的机构担任基金登记机构办理基金登记业务并获得《基金合同》规定的费用； </w:t>
      </w:r>
    </w:p>
    <w:p w14:paraId="120D8D2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（10）依据《基金合同》及有关法律规定决定基金收益的分配方案； </w:t>
      </w:r>
    </w:p>
    <w:p w14:paraId="2CED180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（11）在《基金合同》约定的范围内，拒绝或暂停受理申购、赎回与转换申请； </w:t>
      </w:r>
    </w:p>
    <w:p w14:paraId="1EC00FA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（12）依照法律法规为基金的利益对被投资公司行使相关权利，为基金的利益行使因基金财产投资于证券所产生的权利； </w:t>
      </w:r>
    </w:p>
    <w:p w14:paraId="492623B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（13）在法律法规允许的前提下，为基金的利益依法为基金进行转融通证券出借交易； </w:t>
      </w:r>
    </w:p>
    <w:p w14:paraId="5735AC8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（14）以基金管理人的名义，代表基金份额持有人的利益行使诉讼权利或者实施其他法律行为； </w:t>
      </w:r>
    </w:p>
    <w:p w14:paraId="4127961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（15）选择、更换律师事务所、会计师事务所、证券经纪商或其他为基金提供服务的外部机构； </w:t>
      </w:r>
    </w:p>
    <w:p w14:paraId="26B610A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（16）在符合有关法律、法规的前提下，制订和调整有关基金认购、申购、赎回、转换、定期定额投资和</w:t>
      </w:r>
      <w:proofErr w:type="gramStart"/>
      <w:r>
        <w:rPr>
          <w:rFonts w:hint="eastAsia"/>
          <w:sz w:val="21"/>
          <w:szCs w:val="21"/>
        </w:rPr>
        <w:t>非交易</w:t>
      </w:r>
      <w:proofErr w:type="gramEnd"/>
      <w:r>
        <w:rPr>
          <w:rFonts w:hint="eastAsia"/>
          <w:sz w:val="21"/>
          <w:szCs w:val="21"/>
        </w:rPr>
        <w:t xml:space="preserve">过户等业务规则； </w:t>
      </w:r>
    </w:p>
    <w:p w14:paraId="31A8B84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（17）法律法规及中国证监会规定的和《基金合同》约定的其他权利。 </w:t>
      </w:r>
    </w:p>
    <w:p w14:paraId="30B2095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2、根据《基金法》、《运作办法》及其他有关规定，基金管理人的义务包括但不限于： </w:t>
      </w:r>
    </w:p>
    <w:p w14:paraId="391DBD2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14:paraId="44EF4E6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（2）办理基金备案手续； </w:t>
      </w:r>
    </w:p>
    <w:p w14:paraId="2B9E895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14:paraId="7C07F85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14:paraId="58CE253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7776E7D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14:paraId="27A88DF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（7）依法接受基金托管人的监督； </w:t>
      </w:r>
    </w:p>
    <w:p w14:paraId="085B8145" w14:textId="3050A50C"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14:paraId="397AF88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14:paraId="3D9E13D0" w14:textId="20D88B83"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14:paraId="746ADD3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14:paraId="42B4775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14:paraId="20533D0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14:paraId="3458985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14:paraId="45D861C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14:paraId="192BB68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14:paraId="3D07465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14:paraId="5B217E5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14:paraId="2EF9E06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14:paraId="4322736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14:paraId="1BB157A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14:paraId="7D7BC44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14:paraId="1026D81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14:paraId="3D3D295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14:paraId="6E68153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14:paraId="2A03EA8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14:paraId="7349126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14:paraId="5553358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（二）</w:t>
      </w:r>
      <w:r>
        <w:rPr>
          <w:sz w:val="21"/>
          <w:szCs w:val="21"/>
        </w:rPr>
        <w:t xml:space="preserve">   </w:t>
      </w:r>
      <w:r>
        <w:rPr>
          <w:rFonts w:hint="eastAsia"/>
          <w:sz w:val="21"/>
          <w:szCs w:val="21"/>
        </w:rPr>
        <w:t xml:space="preserve">基金托管人的权利与义务 </w:t>
      </w:r>
    </w:p>
    <w:p w14:paraId="74398D0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1、根据《基金法》、《运作办法》及其他有关规定，基金托管人的权利包括但不限于： </w:t>
      </w:r>
    </w:p>
    <w:p w14:paraId="5EE4319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（1）自《基金合同》生效之日起，依法</w:t>
      </w:r>
      <w:proofErr w:type="gramStart"/>
      <w:r>
        <w:rPr>
          <w:rFonts w:hint="eastAsia"/>
          <w:sz w:val="21"/>
          <w:szCs w:val="21"/>
        </w:rPr>
        <w:t>律法规</w:t>
      </w:r>
      <w:proofErr w:type="gramEnd"/>
      <w:r>
        <w:rPr>
          <w:rFonts w:hint="eastAsia"/>
          <w:sz w:val="21"/>
          <w:szCs w:val="21"/>
        </w:rPr>
        <w:t xml:space="preserve">和《基金合同》的规定安全保管基金财产； </w:t>
      </w:r>
    </w:p>
    <w:p w14:paraId="734F44F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（2）依《基金合同》约定获得基金托管费以及法律法规规定或监管部门批准的其他费用； </w:t>
      </w:r>
    </w:p>
    <w:p w14:paraId="4316CDF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14:paraId="5CE95DB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（4）根据相关市场规则，为基金开设资金账户、证券账户等投资所需账户，为基金办理证券交易资金清算； </w:t>
      </w:r>
    </w:p>
    <w:p w14:paraId="7FBD2A8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（5）提议召开或召集基金份额持有人大会； </w:t>
      </w:r>
    </w:p>
    <w:p w14:paraId="1714FF8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（6）在基金管理人更换时，提名新的基金管理人； </w:t>
      </w:r>
    </w:p>
    <w:p w14:paraId="1B9B44A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（7）法律法规及中国证监会规定的和《基金合同》约定的其他权利。 </w:t>
      </w:r>
    </w:p>
    <w:p w14:paraId="2EA531A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2、根据《基金法》、《运作办法》及其他有关规定，基金托管人的义务包括但不限于： </w:t>
      </w:r>
    </w:p>
    <w:p w14:paraId="126F9B7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（1）以诚实信用、勤勉尽责的原则持有并安全保管基金财产； </w:t>
      </w:r>
    </w:p>
    <w:p w14:paraId="5EAC8B2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（2）设立专门的基金托管部门，具有符合要求的营业场所，配备足够的、合格的熟悉基金托管业务的专职人员，负责基金财产托管事宜； </w:t>
      </w:r>
    </w:p>
    <w:p w14:paraId="1C6376B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14:paraId="2ECD332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（4）除依据《基金法》、《基金合同》及其他有关规定外，不得利用基金财产为自己及任何第三人谋取利益，不得委托第三人托管基金财产； </w:t>
      </w:r>
    </w:p>
    <w:p w14:paraId="112F2FC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14:paraId="5A481D3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（6）按规定开设基金财产的资金账户、证券账户以及投资所需的其他专用账户，按照《基金合同》的约定，根据基金管理人的投资指令，及时办理清算、交割事宜； </w:t>
      </w:r>
    </w:p>
    <w:p w14:paraId="1B95848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（7）保守基金商业秘密，除《基金法》、《基金合同》及其他有关规定另有规定外，在基金信息公开披露前予以保密，不得向他人泄露； </w:t>
      </w:r>
    </w:p>
    <w:p w14:paraId="5208DAD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（8）复核、审查基金管理人计算的基金资产净值、基金份额净值、基金份额申购、赎回价格； </w:t>
      </w:r>
    </w:p>
    <w:p w14:paraId="38C0811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（9）办理与基金托管业务活动有关的信息披露事项； </w:t>
      </w:r>
    </w:p>
    <w:p w14:paraId="4C25030E" w14:textId="2E6CE560"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14:paraId="42F316A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（11）保存基金托管业务活动的记录、账册、报表和其他相关资料15年以上； </w:t>
      </w:r>
    </w:p>
    <w:p w14:paraId="02B944C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（12）建立并保存基金份额持有人名册； </w:t>
      </w:r>
    </w:p>
    <w:p w14:paraId="1890A25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（13）按规定制作相关账册并与基金管理人核对； </w:t>
      </w:r>
    </w:p>
    <w:p w14:paraId="7FB1D7B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（14）依据基金管理人的指令或有关规定向基金份额持有人支付基金收益和赎回款项； </w:t>
      </w:r>
    </w:p>
    <w:p w14:paraId="64ACDFE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（15）依据《基金法》、《基金合同》及其他有关规定，召集基金份额持有人大会或配合基金管理人、基金份额持有人依法召集基金份额持有人大会； </w:t>
      </w:r>
    </w:p>
    <w:p w14:paraId="571717C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（16）按照法律法规和《基金合同》的规定监督基金管理人的投资运作； </w:t>
      </w:r>
    </w:p>
    <w:p w14:paraId="2BF9271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（17）参加基金财产清算小组，参与基金财产的保管、清理、估价、变现和分配； </w:t>
      </w:r>
    </w:p>
    <w:p w14:paraId="105D240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（18）面临解散、依法被撤销或者被依法宣告破产时，及时报告中国证监会和银行监管机构，并通知基金管理人； </w:t>
      </w:r>
    </w:p>
    <w:p w14:paraId="603BDA6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（19）因违反《基金合同》导致基金财产损失时，应承担赔偿责任，其赔偿责任不因其退任而免除； </w:t>
      </w:r>
    </w:p>
    <w:p w14:paraId="7335EA7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14:paraId="7671DE8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（21）执行生效的基金份额持有人大会的决议； </w:t>
      </w:r>
    </w:p>
    <w:p w14:paraId="0971E91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（22）法律法规及中国证监会规定的和《基金合同》约定的其他义务。</w:t>
      </w:r>
      <w:r>
        <w:rPr>
          <w:sz w:val="21"/>
          <w:szCs w:val="21"/>
        </w:rPr>
        <w:t xml:space="preserve"> </w:t>
      </w:r>
      <w:r>
        <w:rPr>
          <w:rFonts w:hint="eastAsia"/>
          <w:sz w:val="21"/>
          <w:szCs w:val="21"/>
        </w:rPr>
        <w:t xml:space="preserve"> </w:t>
      </w:r>
    </w:p>
    <w:p w14:paraId="7207ABF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（三）基金份额持有人的权利和义务 </w:t>
      </w:r>
    </w:p>
    <w:p w14:paraId="2B5CD45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基金投资者持有本</w:t>
      </w:r>
      <w:proofErr w:type="gramStart"/>
      <w:r>
        <w:rPr>
          <w:rFonts w:hint="eastAsia"/>
          <w:sz w:val="21"/>
          <w:szCs w:val="21"/>
        </w:rPr>
        <w:t>基金基金</w:t>
      </w:r>
      <w:proofErr w:type="gramEnd"/>
      <w:r>
        <w:rPr>
          <w:rFonts w:hint="eastAsia"/>
          <w:sz w:val="21"/>
          <w:szCs w:val="21"/>
        </w:rPr>
        <w:t>份额的行为即视为对《基金合同》的承认和接受，基金投资者</w:t>
      </w:r>
      <w:proofErr w:type="gramStart"/>
      <w:r>
        <w:rPr>
          <w:rFonts w:hint="eastAsia"/>
          <w:sz w:val="21"/>
          <w:szCs w:val="21"/>
        </w:rPr>
        <w:t>自依据</w:t>
      </w:r>
      <w:proofErr w:type="gramEnd"/>
      <w:r>
        <w:rPr>
          <w:rFonts w:hint="eastAsia"/>
          <w:sz w:val="21"/>
          <w:szCs w:val="21"/>
        </w:rPr>
        <w:t xml:space="preserve">《基金合同》取得基金份额，即成为本基金份额持有人和《基金合同》的当事人，直至其不再持有本基金的基金份额。基金份额持有人作为《基金合同》当事人并不以在《基金合同》上书面签章或签字为必要条件。 </w:t>
      </w:r>
    </w:p>
    <w:p w14:paraId="234AA45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同一类别每份基金份额具有同等的合法权益。 </w:t>
      </w:r>
    </w:p>
    <w:p w14:paraId="018E45F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1、根据《基金法》、《运作办法》及其他有关规定，基金份额持有人的权利包括但不限于： </w:t>
      </w:r>
    </w:p>
    <w:p w14:paraId="4A1ED15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（1）分享基金财产收益； </w:t>
      </w:r>
    </w:p>
    <w:p w14:paraId="1B521B2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（2）参与分配清算后的剩余基金财产； </w:t>
      </w:r>
    </w:p>
    <w:p w14:paraId="37E8619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（3）依法申请赎回或转让其持有的基金份额； </w:t>
      </w:r>
    </w:p>
    <w:p w14:paraId="68F5919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（4）按照规定要求召开基金份额持有人大会或者召集基金份额持有人大会； </w:t>
      </w:r>
    </w:p>
    <w:p w14:paraId="2FDF014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（5）出席或者委派代表出席基金份额持有人大会，对基金份额持有人大会审议事项行使表决权； </w:t>
      </w:r>
    </w:p>
    <w:p w14:paraId="19400BA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（6）查阅或者复制公开披露的基金信息资料； </w:t>
      </w:r>
    </w:p>
    <w:p w14:paraId="490CEFB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（7）监督基金管理人的投资运作； </w:t>
      </w:r>
    </w:p>
    <w:p w14:paraId="10555A1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（8）对基金管理人、基金托管人、基金服务机构损害其合法权益的行为依法提起诉讼或仲裁； </w:t>
      </w:r>
    </w:p>
    <w:p w14:paraId="356CC0B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（9）法律法规及中国证监会规定的和《基金合同》约定的其他权利。 </w:t>
      </w:r>
    </w:p>
    <w:p w14:paraId="282A59C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2、根据《基金法》、《运作办法》及其他有关规定，基金份额持有人的义务包括但不限于： </w:t>
      </w:r>
    </w:p>
    <w:p w14:paraId="7BC3796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（1）认真阅读并遵守《基金合同》、招募说明书等信息披露文件； </w:t>
      </w:r>
    </w:p>
    <w:p w14:paraId="1514D77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（2）了解所投资基金产品，了解自身风险承受能力，自主判断基金的投资价值，自主做出投资决策，自行承担投资风险； </w:t>
      </w:r>
    </w:p>
    <w:p w14:paraId="5B9A6D2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（3）关注基金信息披露，及时行使权利和履行义务； </w:t>
      </w:r>
    </w:p>
    <w:p w14:paraId="4E5A869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（4）缴纳基金认购、申购款项及法律法规和《基金合同》所规定的费用； </w:t>
      </w:r>
    </w:p>
    <w:p w14:paraId="01E9969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（5）在其持有的基金份额范围内，承担基金亏损或者《基金合同》终止的有限责任； </w:t>
      </w:r>
    </w:p>
    <w:p w14:paraId="7942C28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（6）不从事任何有损基金及其他《基金合同》当事人合法权益的活动； </w:t>
      </w:r>
    </w:p>
    <w:p w14:paraId="112D53D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（7）执行生效的基金份额持有人大会的决议； </w:t>
      </w:r>
    </w:p>
    <w:p w14:paraId="12F642B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（8）返还在基金交易过程中因任何原因获得的不当得利； </w:t>
      </w:r>
    </w:p>
    <w:p w14:paraId="0C691CC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（9）法律法规及中国证监会规定的和《基金合同》约定的其他义务。 </w:t>
      </w:r>
    </w:p>
    <w:p w14:paraId="3781B2AB"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二、基金份额持有人大会召集、议事及表决的程序和规则</w:t>
      </w:r>
      <w:r>
        <w:rPr>
          <w:sz w:val="21"/>
          <w:szCs w:val="21"/>
        </w:rPr>
        <w:t xml:space="preserve"> </w:t>
      </w:r>
      <w:r>
        <w:rPr>
          <w:rFonts w:hint="eastAsia"/>
          <w:sz w:val="21"/>
          <w:szCs w:val="21"/>
        </w:rPr>
        <w:t xml:space="preserve"> </w:t>
      </w:r>
    </w:p>
    <w:p w14:paraId="05B022B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份额持有人大会由基金份额持有人组成，基金份额持有人的合法授权代表有权代表基金份额持有人出席会议并表决。基金份额持有人持有的同一类别每一基金份额拥有平等的投票权。若将来法律法规对基金份额持有人大会另有规定的，以届时有效的法律法规为准。 </w:t>
      </w:r>
    </w:p>
    <w:p w14:paraId="512F883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本基金份额持有人大会不设日常机构。 </w:t>
      </w:r>
    </w:p>
    <w:p w14:paraId="278A5EE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（一）召开事由 </w:t>
      </w:r>
    </w:p>
    <w:p w14:paraId="0266CBF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1、当出现或需要决定下列事由之一的，应当召开基金份额持有人大会，但法律法规、中国证监会或基金合同另有规定的除外： </w:t>
      </w:r>
    </w:p>
    <w:p w14:paraId="3CAB574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（1）终止《基金合同》； </w:t>
      </w:r>
    </w:p>
    <w:p w14:paraId="143F765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（2）更换基金管理人； </w:t>
      </w:r>
    </w:p>
    <w:p w14:paraId="61ABBFA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（3）更换基金托管人； </w:t>
      </w:r>
    </w:p>
    <w:p w14:paraId="14E4073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（4）转换基金运作方式； </w:t>
      </w:r>
    </w:p>
    <w:p w14:paraId="0AF4AC0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（5）调整基金管理人、基金托管人的报酬标准或者提高销售服务费； </w:t>
      </w:r>
    </w:p>
    <w:p w14:paraId="67778DF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（6）变更基金类别； </w:t>
      </w:r>
    </w:p>
    <w:p w14:paraId="708DE9E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（7）本基金与其他基金的合并； </w:t>
      </w:r>
    </w:p>
    <w:p w14:paraId="0F537DC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（8）变更基金投资目标、范围或策略； </w:t>
      </w:r>
    </w:p>
    <w:p w14:paraId="110D88D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（9）变更基金份额持有人大会程序； </w:t>
      </w:r>
    </w:p>
    <w:p w14:paraId="4F46C35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（10）基金管理人或基金托管人要求召开基金份额持有人大会； </w:t>
      </w:r>
    </w:p>
    <w:p w14:paraId="68C0E5C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14:paraId="4B3AEE5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（12）对基金合同当事人权利和义务产生重大影响的其他事项； </w:t>
      </w:r>
    </w:p>
    <w:p w14:paraId="2ED62F3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（13）法律法规、《基金合同》或中国证监会规定的其他应当召开基金份额持有人大会的事项。 </w:t>
      </w:r>
    </w:p>
    <w:p w14:paraId="69DD050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2、以下情况可由基金管理人和基金托管人协商后修改，不需召开基金份额持有人大会： </w:t>
      </w:r>
    </w:p>
    <w:p w14:paraId="5F16A70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（1）法律法规要求增加的基金费用的收取； </w:t>
      </w:r>
    </w:p>
    <w:p w14:paraId="0313587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在不违背法律法规的规定和《基金合同》的约定，以及对基金份额持有人利益无实质性不利影响下，调整本基金的申购费率、变更收费方式、调低赎回费率或者调低销售服务费率，调整基金份额类别的设置、对基金份额分类办法及规则进行调整； </w:t>
      </w:r>
    </w:p>
    <w:p w14:paraId="1835B6A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（3）根据指数发布机构对指数使用许可协议的调整变更标的指数许可使用费收费标准、计费方式和支付方式等； </w:t>
      </w:r>
    </w:p>
    <w:p w14:paraId="5FAD145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（4）</w:t>
      </w:r>
      <w:proofErr w:type="gramStart"/>
      <w:r>
        <w:rPr>
          <w:rFonts w:hint="eastAsia"/>
          <w:sz w:val="21"/>
          <w:szCs w:val="21"/>
        </w:rPr>
        <w:t>因相应</w:t>
      </w:r>
      <w:proofErr w:type="gramEnd"/>
      <w:r>
        <w:rPr>
          <w:rFonts w:hint="eastAsia"/>
          <w:sz w:val="21"/>
          <w:szCs w:val="21"/>
        </w:rPr>
        <w:t xml:space="preserve">的法律法规发生变动而应当对《基金合同》进行修改； </w:t>
      </w:r>
    </w:p>
    <w:p w14:paraId="0DF1244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（5）对《基金合同》的修改对基金份额持有人利益无实质性不利影响或修改不涉及《基金合同》当事人权利义务关系发生重大变化； </w:t>
      </w:r>
    </w:p>
    <w:p w14:paraId="7709316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（6）基金管理人、登记机构、基金销售机构在法律法规规定或中国证监会许可的范围内调整有关认购、申购、赎回、转换、基金交易、</w:t>
      </w:r>
      <w:proofErr w:type="gramStart"/>
      <w:r>
        <w:rPr>
          <w:rFonts w:hint="eastAsia"/>
          <w:sz w:val="21"/>
          <w:szCs w:val="21"/>
        </w:rPr>
        <w:t>非交易</w:t>
      </w:r>
      <w:proofErr w:type="gramEnd"/>
      <w:r>
        <w:rPr>
          <w:rFonts w:hint="eastAsia"/>
          <w:sz w:val="21"/>
          <w:szCs w:val="21"/>
        </w:rPr>
        <w:t xml:space="preserve">过户、转托管等业务规则； </w:t>
      </w:r>
    </w:p>
    <w:p w14:paraId="36B9EB9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（7）在法律法规和《基金合同》规定的范围内且在对现有基金份额持有人利益无实质性不利影响的前提下，基金推出新业务或服务； </w:t>
      </w:r>
    </w:p>
    <w:p w14:paraId="158F639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（8）按照法律法规和《基金合同》规定不需召开基金份额持有人大会的其他情形。 </w:t>
      </w:r>
    </w:p>
    <w:p w14:paraId="38ED1F2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（二）会议召集人及召集方式 </w:t>
      </w:r>
    </w:p>
    <w:p w14:paraId="7BD0FFF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1、除法律法规规定或《基金合同》另有约定外，基金份额持有人大会由基金管理人召集。 </w:t>
      </w:r>
    </w:p>
    <w:p w14:paraId="1BF7CC8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2、基金管理人未按规定召集或不能召集时，由基金托管人召集。 </w:t>
      </w:r>
    </w:p>
    <w:p w14:paraId="0C6DC97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w:t>
      </w:r>
      <w:r>
        <w:rPr>
          <w:rFonts w:hint="eastAsia"/>
          <w:sz w:val="21"/>
          <w:szCs w:val="21"/>
        </w:rPr>
        <w:lastRenderedPageBreak/>
        <w:t xml:space="preserve">基金托管人仍认为有必要召开的，应当由基金托管人自行召集，并自出具书面决定之日起60日内召开并告知基金管理人，基金管理人应当配合。 </w:t>
      </w:r>
    </w:p>
    <w:p w14:paraId="6AD7523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14:paraId="617AF73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14:paraId="456A684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6、基金份额持有人会议的召集人负责选择确定开会时间、地点、方式和权益登记日。 </w:t>
      </w:r>
    </w:p>
    <w:p w14:paraId="1E2F0BD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（三）召开基金份额持有人大会的通知时间、通知内容、通知方式 </w:t>
      </w:r>
    </w:p>
    <w:p w14:paraId="0DE6ED3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1、召开基金份额持有人大会，召集人应于会议召开前30日，在指定媒介公告。基金份额持有人大会通知应至少载明以下内容： </w:t>
      </w:r>
    </w:p>
    <w:p w14:paraId="6F27E95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（1）会议召开的时间、地点和会议形式； </w:t>
      </w:r>
    </w:p>
    <w:p w14:paraId="69309B6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（2）会议</w:t>
      </w:r>
      <w:proofErr w:type="gramStart"/>
      <w:r>
        <w:rPr>
          <w:rFonts w:hint="eastAsia"/>
          <w:sz w:val="21"/>
          <w:szCs w:val="21"/>
        </w:rPr>
        <w:t>拟审议</w:t>
      </w:r>
      <w:proofErr w:type="gramEnd"/>
      <w:r>
        <w:rPr>
          <w:rFonts w:hint="eastAsia"/>
          <w:sz w:val="21"/>
          <w:szCs w:val="21"/>
        </w:rPr>
        <w:t xml:space="preserve">的事项、议事程序和表决方式； </w:t>
      </w:r>
    </w:p>
    <w:p w14:paraId="08C7B48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（3）有权出席基金份额持有人大会的基金份额持有人的权益登记日； </w:t>
      </w:r>
    </w:p>
    <w:p w14:paraId="7065C2F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（4）授权委托证明的内容要求（包括但不限于代理人身份，代理权限和代理有效期限等）、送达时间和地点； </w:t>
      </w:r>
    </w:p>
    <w:p w14:paraId="0AF627E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（5）会务常设联系人姓名及联系电话； </w:t>
      </w:r>
    </w:p>
    <w:p w14:paraId="2064664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（6）出席会议者必须准备的文件和必须履行的手续； </w:t>
      </w:r>
    </w:p>
    <w:p w14:paraId="46B3E06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（7）召集人需要通知的其他事项。 </w:t>
      </w:r>
    </w:p>
    <w:p w14:paraId="7DB55F0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14:paraId="320BA0E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sz w:val="21"/>
          <w:szCs w:val="21"/>
        </w:rPr>
        <w:t>拒不派</w:t>
      </w:r>
      <w:proofErr w:type="gramEnd"/>
      <w:r>
        <w:rPr>
          <w:rFonts w:hint="eastAsia"/>
          <w:sz w:val="21"/>
          <w:szCs w:val="21"/>
        </w:rPr>
        <w:t xml:space="preserve">代表对表决意见的计票进行监督的，不影响表决意见的计票效力。 </w:t>
      </w:r>
    </w:p>
    <w:p w14:paraId="0328A67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（四）基金份额持有人出席会议的方式 </w:t>
      </w:r>
    </w:p>
    <w:p w14:paraId="498625C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基金份额持有人大会可通过现场开会方式、通讯开会方式或法律法规、监管机构允许的其他方式召开，会议的召开方式由会议召集人确定。 </w:t>
      </w:r>
    </w:p>
    <w:p w14:paraId="3A6500C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14:paraId="4FDB412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14:paraId="295E9EB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14:paraId="2DFB21B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2、通讯开会。通讯开会系指基金份额持有人将其对表决事项的投票以书面形式</w:t>
      </w:r>
      <w:proofErr w:type="gramStart"/>
      <w:r>
        <w:rPr>
          <w:rFonts w:hint="eastAsia"/>
          <w:sz w:val="21"/>
          <w:szCs w:val="21"/>
        </w:rPr>
        <w:t>或大会</w:t>
      </w:r>
      <w:proofErr w:type="gramEnd"/>
      <w:r>
        <w:rPr>
          <w:rFonts w:hint="eastAsia"/>
          <w:sz w:val="21"/>
          <w:szCs w:val="21"/>
        </w:rPr>
        <w:t>公告载明的其他方式在表决截至日以前送达至召集人指定的地址。通讯开会应以书面方式</w:t>
      </w:r>
      <w:proofErr w:type="gramStart"/>
      <w:r>
        <w:rPr>
          <w:rFonts w:hint="eastAsia"/>
          <w:sz w:val="21"/>
          <w:szCs w:val="21"/>
        </w:rPr>
        <w:t>或大会</w:t>
      </w:r>
      <w:proofErr w:type="gramEnd"/>
      <w:r>
        <w:rPr>
          <w:rFonts w:hint="eastAsia"/>
          <w:sz w:val="21"/>
          <w:szCs w:val="21"/>
        </w:rPr>
        <w:t xml:space="preserve">公告载明的其他方式进行表决。 </w:t>
      </w:r>
    </w:p>
    <w:p w14:paraId="1648C6B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在同时符合以下条件时，通讯开会的方式视为有效： </w:t>
      </w:r>
    </w:p>
    <w:p w14:paraId="00FC298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（1）会议召集人按《基金合同》约定公布会议通知后，在2</w:t>
      </w:r>
      <w:r>
        <w:rPr>
          <w:sz w:val="21"/>
          <w:szCs w:val="21"/>
        </w:rPr>
        <w:t xml:space="preserve"> </w:t>
      </w:r>
      <w:proofErr w:type="gramStart"/>
      <w:r>
        <w:rPr>
          <w:rFonts w:hint="eastAsia"/>
          <w:sz w:val="21"/>
          <w:szCs w:val="21"/>
        </w:rPr>
        <w:t>个</w:t>
      </w:r>
      <w:proofErr w:type="gramEnd"/>
      <w:r>
        <w:rPr>
          <w:rFonts w:hint="eastAsia"/>
          <w:sz w:val="21"/>
          <w:szCs w:val="21"/>
        </w:rPr>
        <w:t xml:space="preserve">工作日内连续公布相关提示性公告； </w:t>
      </w:r>
    </w:p>
    <w:p w14:paraId="64D2121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（2）召集人按基金合同约定通知基金托管人（如果基金托管人为召集人，则为基金管理人）到指定地点对表决意见的计票进行监督。会议召集人在基金托管人（如果基金托管人</w:t>
      </w:r>
      <w:r>
        <w:rPr>
          <w:rFonts w:hint="eastAsia"/>
          <w:sz w:val="21"/>
          <w:szCs w:val="21"/>
        </w:rPr>
        <w:lastRenderedPageBreak/>
        <w:t xml:space="preserve">为召集人，则为基金管理人）和公证机关的监督下按照会议通知规定的方式收取基金份额持有人的表决意见；基金托管人或基金管理人经通知不参加收取表决意见的，不影响表决效力； </w:t>
      </w:r>
    </w:p>
    <w:p w14:paraId="6A0C9B0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w:t>
      </w:r>
      <w:r>
        <w:rPr>
          <w:sz w:val="21"/>
          <w:szCs w:val="21"/>
        </w:rPr>
        <w:t xml:space="preserve"> </w:t>
      </w:r>
      <w:proofErr w:type="gramStart"/>
      <w:r>
        <w:rPr>
          <w:rFonts w:hint="eastAsia"/>
          <w:sz w:val="21"/>
          <w:szCs w:val="21"/>
        </w:rPr>
        <w:t>个</w:t>
      </w:r>
      <w:proofErr w:type="gramEnd"/>
      <w:r>
        <w:rPr>
          <w:rFonts w:hint="eastAsia"/>
          <w:sz w:val="21"/>
          <w:szCs w:val="21"/>
        </w:rPr>
        <w:t>月以后、6</w:t>
      </w:r>
      <w:r>
        <w:rPr>
          <w:sz w:val="21"/>
          <w:szCs w:val="21"/>
        </w:rPr>
        <w:t xml:space="preserve"> </w:t>
      </w:r>
      <w:proofErr w:type="gramStart"/>
      <w:r>
        <w:rPr>
          <w:rFonts w:hint="eastAsia"/>
          <w:sz w:val="21"/>
          <w:szCs w:val="21"/>
        </w:rPr>
        <w:t>个</w:t>
      </w:r>
      <w:proofErr w:type="gramEnd"/>
      <w:r>
        <w:rPr>
          <w:rFonts w:hint="eastAsia"/>
          <w:sz w:val="21"/>
          <w:szCs w:val="21"/>
        </w:rPr>
        <w:t xml:space="preserve">月以内，就原定审议事项重新召集基金份额持有人大会。重新召集的基金份额持有人大会应当有代表三分之一以上（含三分之一）基金份额的持有人直接出具表决意见或授权他人代表出具表决意见； </w:t>
      </w:r>
    </w:p>
    <w:p w14:paraId="00A33F7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14:paraId="11C6AAB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在法律法规和监管机关允许的情况下，本基金亦可采用网络、电话等其他非现场方式或者以非现场方式与现场方式结合的方式召开基金份额持有人大会，会议程序比照现场开会和通讯方式开会的程序进行。基金份额持有人可以采用书面、网络、电话、短信或其他方式进行表决，亦可采用书面、网络、电话、短信或其他方式授权其代理人出席基金份额持有人大会并表决，具体方式由会议召集人确定并在会议通知中列明。 </w:t>
      </w:r>
    </w:p>
    <w:p w14:paraId="0D9043A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（五）议事内容与程序 </w:t>
      </w:r>
    </w:p>
    <w:p w14:paraId="7280A88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1、议事内容及提案权 </w:t>
      </w:r>
    </w:p>
    <w:p w14:paraId="4CCE74C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14:paraId="2764142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基金份额持有人大会的召集人发出召集会议的通知后，对原有提案的修改应当在基金份额持有人大会召开前及时公告。 </w:t>
      </w:r>
    </w:p>
    <w:p w14:paraId="4564CAD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基金份额持有人大会不得对未事先公告的议事内容进行表决。 </w:t>
      </w:r>
    </w:p>
    <w:p w14:paraId="46C5A0C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2、议事程序 </w:t>
      </w:r>
    </w:p>
    <w:p w14:paraId="26B6890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（1）现场开会 </w:t>
      </w:r>
    </w:p>
    <w:p w14:paraId="43B39FF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在现场开会的方式下，首先由大会主持人按照下列第（七）条规定程序确定和公布监票人，然后由大会主持人宣读提案，经讨论后进行表决，并形成大会决议。大会主持人为基金</w:t>
      </w:r>
      <w:r>
        <w:rPr>
          <w:rFonts w:hint="eastAsia"/>
          <w:sz w:val="21"/>
          <w:szCs w:val="21"/>
        </w:rPr>
        <w:lastRenderedPageBreak/>
        <w:t>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hint="eastAsia"/>
          <w:sz w:val="21"/>
          <w:szCs w:val="21"/>
        </w:rPr>
        <w:t>作出</w:t>
      </w:r>
      <w:proofErr w:type="gramEnd"/>
      <w:r>
        <w:rPr>
          <w:rFonts w:hint="eastAsia"/>
          <w:sz w:val="21"/>
          <w:szCs w:val="21"/>
        </w:rPr>
        <w:t xml:space="preserve">的决议的效力。 </w:t>
      </w:r>
    </w:p>
    <w:p w14:paraId="5D0DB3E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会议召集人应当制作出席会议人员的签名册。签名</w:t>
      </w:r>
      <w:proofErr w:type="gramStart"/>
      <w:r>
        <w:rPr>
          <w:rFonts w:hint="eastAsia"/>
          <w:sz w:val="21"/>
          <w:szCs w:val="21"/>
        </w:rPr>
        <w:t>册</w:t>
      </w:r>
      <w:proofErr w:type="gramEnd"/>
      <w:r>
        <w:rPr>
          <w:rFonts w:hint="eastAsia"/>
          <w:sz w:val="21"/>
          <w:szCs w:val="21"/>
        </w:rPr>
        <w:t xml:space="preserve">载明参加会议人员姓名（或单位名称）、身份证明文件号码、持有或代表有表决权的基金份额、委托人姓名（或单位名称）和联系方式等事项。 </w:t>
      </w:r>
    </w:p>
    <w:p w14:paraId="71BC977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（2）通讯开会 </w:t>
      </w:r>
    </w:p>
    <w:p w14:paraId="6B0A85B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14:paraId="0DB7C79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（六）表决 </w:t>
      </w:r>
    </w:p>
    <w:p w14:paraId="5E71DD0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基金份额持有人所持每份基金份额有一票表决权。 </w:t>
      </w:r>
    </w:p>
    <w:p w14:paraId="51392D3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基金份额持有人大会决议分为一般决议和特别决议： </w:t>
      </w:r>
    </w:p>
    <w:p w14:paraId="1988380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14:paraId="19DA1BF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特别决议，特别决议应当经参加大会的基金份额持有人或其代理人所持表决权的三分之二以上（含三分之二）通过方可做出。除法律另有规定外，转换基金运作方式、更换基金管理人或者基金托管人、终止《基金合同》、本基金与其他基金合并以特别决议通过方为有效。 </w:t>
      </w:r>
    </w:p>
    <w:p w14:paraId="5F70A2A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基金份额持有人大会采取记名方式进行投票表决。 </w:t>
      </w:r>
    </w:p>
    <w:p w14:paraId="7F1C060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 </w:t>
      </w:r>
    </w:p>
    <w:p w14:paraId="711F367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基金份额持有人大会的各项提案或同一项提案内并列的各项议题应当分开审议、逐项表决。 </w:t>
      </w:r>
    </w:p>
    <w:p w14:paraId="5578846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（七）计票 </w:t>
      </w:r>
    </w:p>
    <w:p w14:paraId="0B7C97A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1、现场开会 </w:t>
      </w:r>
    </w:p>
    <w:p w14:paraId="45D182A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sz w:val="21"/>
          <w:szCs w:val="21"/>
        </w:rPr>
        <w:t>或大会</w:t>
      </w:r>
      <w:proofErr w:type="gramEnd"/>
      <w:r>
        <w:rPr>
          <w:rFonts w:hint="eastAsia"/>
          <w:sz w:val="21"/>
          <w:szCs w:val="21"/>
        </w:rPr>
        <w:t xml:space="preserve">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14:paraId="118F37D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（2）监票人应当在基金份额持有人表决后立即进行清点并由大会主持人当场公布计票结果。 </w:t>
      </w:r>
    </w:p>
    <w:p w14:paraId="3E5DD26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（3）如果会议主持人或基金份额持有人或代理人对于提交的表决结果有怀疑，可以在宣布表决结果后立即对所投票</w:t>
      </w:r>
      <w:proofErr w:type="gramStart"/>
      <w:r>
        <w:rPr>
          <w:rFonts w:hint="eastAsia"/>
          <w:sz w:val="21"/>
          <w:szCs w:val="21"/>
        </w:rPr>
        <w:t>数要求</w:t>
      </w:r>
      <w:proofErr w:type="gramEnd"/>
      <w:r>
        <w:rPr>
          <w:rFonts w:hint="eastAsia"/>
          <w:sz w:val="21"/>
          <w:szCs w:val="21"/>
        </w:rPr>
        <w:t xml:space="preserve">进行重新清点。监票人应当进行重新清点，重新清点以一次为限。重新清点后，大会主持人应当当场公布重新清点结果。 </w:t>
      </w:r>
    </w:p>
    <w:p w14:paraId="305E769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（4）计票过程应由公证机关予以公证，基金管理人或基金托管人拒不出席大会的，不影响计票的效力。 </w:t>
      </w:r>
    </w:p>
    <w:p w14:paraId="32F8544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2、通讯开会 </w:t>
      </w:r>
    </w:p>
    <w:p w14:paraId="7BC5DDF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sz w:val="21"/>
          <w:szCs w:val="21"/>
        </w:rPr>
        <w:t>人拒派</w:t>
      </w:r>
      <w:proofErr w:type="gramEnd"/>
      <w:r>
        <w:rPr>
          <w:rFonts w:hint="eastAsia"/>
          <w:sz w:val="21"/>
          <w:szCs w:val="21"/>
        </w:rPr>
        <w:t xml:space="preserve">代表对表决意见的计票进行监督的，不影响计票和表决结果。 </w:t>
      </w:r>
    </w:p>
    <w:p w14:paraId="70E1331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（八）生效与公告 </w:t>
      </w:r>
    </w:p>
    <w:p w14:paraId="0A718B4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基金份额持有人大会的决议，召集人应当自通过之日起5</w:t>
      </w:r>
      <w:r>
        <w:rPr>
          <w:sz w:val="21"/>
          <w:szCs w:val="21"/>
        </w:rPr>
        <w:t xml:space="preserve"> </w:t>
      </w:r>
      <w:r>
        <w:rPr>
          <w:rFonts w:hint="eastAsia"/>
          <w:sz w:val="21"/>
          <w:szCs w:val="21"/>
        </w:rPr>
        <w:t xml:space="preserve">日内报中国证监会备案。 </w:t>
      </w:r>
    </w:p>
    <w:p w14:paraId="40F8731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基金份额持有人大会的决议自表决通过之日起生效。 </w:t>
      </w:r>
    </w:p>
    <w:p w14:paraId="166311F8" w14:textId="311027F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14:paraId="71B512C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14:paraId="4A9F867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（九）本部</w:t>
      </w:r>
      <w:proofErr w:type="gramStart"/>
      <w:r>
        <w:rPr>
          <w:rFonts w:hint="eastAsia"/>
          <w:sz w:val="21"/>
          <w:szCs w:val="21"/>
        </w:rPr>
        <w:t>分关于</w:t>
      </w:r>
      <w:proofErr w:type="gramEnd"/>
      <w:r>
        <w:rPr>
          <w:rFonts w:hint="eastAsia"/>
          <w:sz w:val="21"/>
          <w:szCs w:val="21"/>
        </w:rPr>
        <w:t xml:space="preserve">基金份额持有人大会召开事由、召开条件、议事程序、表决条件等规定，凡与将来颁布的其他涉及基金份额持有人大会规定的法律法规不一致的，基金管理人提前公告后，可直接对本部分内容进行修改和调整，无需召开基金份额持有人大会审议。 </w:t>
      </w:r>
    </w:p>
    <w:p w14:paraId="64F7237A"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lastRenderedPageBreak/>
        <w:t>三、基金合同的变更、终止与基金财产的清算</w:t>
      </w:r>
      <w:r>
        <w:rPr>
          <w:sz w:val="21"/>
          <w:szCs w:val="21"/>
        </w:rPr>
        <w:t xml:space="preserve"> </w:t>
      </w:r>
      <w:r>
        <w:rPr>
          <w:rFonts w:hint="eastAsia"/>
          <w:sz w:val="21"/>
          <w:szCs w:val="21"/>
        </w:rPr>
        <w:t xml:space="preserve"> </w:t>
      </w:r>
    </w:p>
    <w:p w14:paraId="7818F6C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（一）《基金合同》的变更 </w:t>
      </w:r>
    </w:p>
    <w:p w14:paraId="70BF387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1、变更基金合同涉及法律法规规定或本基金合同约定应经基金份额持有人大会决议通过的事项的，应召</w:t>
      </w:r>
      <w:proofErr w:type="gramStart"/>
      <w:r>
        <w:rPr>
          <w:rFonts w:hint="eastAsia"/>
          <w:sz w:val="21"/>
          <w:szCs w:val="21"/>
        </w:rPr>
        <w:t>开基金</w:t>
      </w:r>
      <w:proofErr w:type="gramEnd"/>
      <w:r>
        <w:rPr>
          <w:rFonts w:hint="eastAsia"/>
          <w:sz w:val="21"/>
          <w:szCs w:val="21"/>
        </w:rPr>
        <w:t xml:space="preserve">份额持有人大会决议通过。对于法律法规规定和基金合同约定可不经基金份额持有人大会决议通过的事项，由基金管理人和基金托管人同意后变更并公告，并报中国证监会备案。 </w:t>
      </w:r>
    </w:p>
    <w:p w14:paraId="72E6B5F3" w14:textId="6E429DD0" w:rsidR="005D6EFC" w:rsidRDefault="00A97D66">
      <w:pPr>
        <w:pStyle w:val="a5"/>
        <w:spacing w:before="0" w:beforeAutospacing="0" w:after="0" w:afterAutospacing="0" w:line="360" w:lineRule="auto"/>
        <w:ind w:firstLine="420"/>
        <w:rPr>
          <w:sz w:val="21"/>
          <w:szCs w:val="21"/>
        </w:rPr>
      </w:pPr>
      <w:r>
        <w:rPr>
          <w:rFonts w:hint="eastAsia"/>
          <w:sz w:val="21"/>
          <w:szCs w:val="21"/>
        </w:rPr>
        <w:t>2、关于《基金合同》变更的基金份额持有人大会决议自表决通过之日起生效，并</w:t>
      </w:r>
      <w:proofErr w:type="gramStart"/>
      <w:r>
        <w:rPr>
          <w:rFonts w:hint="eastAsia"/>
          <w:sz w:val="21"/>
          <w:szCs w:val="21"/>
        </w:rPr>
        <w:t>自决议</w:t>
      </w:r>
      <w:proofErr w:type="gramEnd"/>
      <w:r>
        <w:rPr>
          <w:rFonts w:hint="eastAsia"/>
          <w:sz w:val="21"/>
          <w:szCs w:val="21"/>
        </w:rPr>
        <w:t xml:space="preserve">生效后按规定在指定媒介公告。 </w:t>
      </w:r>
    </w:p>
    <w:p w14:paraId="17DF217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（二）《基金合同》的终止事由 </w:t>
      </w:r>
    </w:p>
    <w:p w14:paraId="6612B0C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14:paraId="7613F1F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14:paraId="76369BB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14:paraId="2800DFF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3、《基金合同》约定的其他情形； </w:t>
      </w:r>
    </w:p>
    <w:p w14:paraId="449C3BB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14:paraId="38AC2F3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（三）基金财产的清算 </w:t>
      </w:r>
    </w:p>
    <w:p w14:paraId="409CAA0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5534705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2、在基金财产清算小组接管基金财产之前，基金管理人和基金托管人应按照《基金合同》和托管协议的规定继续履行保护基金财产安全的职责。 </w:t>
      </w:r>
    </w:p>
    <w:p w14:paraId="57C7901A" w14:textId="0CAD2422"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基金财产清算小组组成：基金财产清算小组成员由基金管理人、基金托管人、具有从事证券、期货相关业务资格的注册会计师、律师以及中国证监会指定的人员组成。基金财产清算小组可以聘用必要的工作人员。 </w:t>
      </w:r>
    </w:p>
    <w:p w14:paraId="1DF01A0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4、基金财产清算小组职责：基金财产清算小组负责基金财产的保管、清理、估价、变现和分配。基金财产清算小组可以依法进行必要的民事活动。 </w:t>
      </w:r>
    </w:p>
    <w:p w14:paraId="1F2242B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5、基金财产清算程序： </w:t>
      </w:r>
    </w:p>
    <w:p w14:paraId="0065988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14:paraId="549A5D0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14:paraId="40EF761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（3）对基金财产进行估值和变现； </w:t>
      </w:r>
    </w:p>
    <w:p w14:paraId="3D91259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（4）制作清算报告； </w:t>
      </w:r>
    </w:p>
    <w:p w14:paraId="045C13A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（5）聘请会计师事务所对清算报告进行外部审计，聘请律师事务所对清算报告出具法律意见书； </w:t>
      </w:r>
    </w:p>
    <w:p w14:paraId="5B69F86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14:paraId="0B6B7D5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（7）对基金剩余财产进行分配。 </w:t>
      </w:r>
    </w:p>
    <w:p w14:paraId="35B4E22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6、基金财产清算的期限为6个月，但因本基金所持证券的流动性受到限制而不能及时变现的，清算期限相应顺延。 </w:t>
      </w:r>
    </w:p>
    <w:p w14:paraId="7754C0B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（四）清算费用 </w:t>
      </w:r>
    </w:p>
    <w:p w14:paraId="09712DE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清算费用是指基金财产清算小组在进行基金清算过程中发生的所有合理费用，清算费用由基金财产清算小组优先从基金剩余财产中支付。 </w:t>
      </w:r>
    </w:p>
    <w:p w14:paraId="55FBBF0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（五）基金财产清算剩余资产的分配 </w:t>
      </w:r>
    </w:p>
    <w:p w14:paraId="35DC58E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14:paraId="614B0B8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（六）基金财产清算的公告 </w:t>
      </w:r>
    </w:p>
    <w:p w14:paraId="1705243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14:paraId="3B4A147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（七）基金财产清算账册及文件的保存 </w:t>
      </w:r>
    </w:p>
    <w:p w14:paraId="2400CB1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14:paraId="4D7BF65D"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四、争议解决方式</w:t>
      </w:r>
      <w:r>
        <w:rPr>
          <w:sz w:val="21"/>
          <w:szCs w:val="21"/>
        </w:rPr>
        <w:t xml:space="preserve"> </w:t>
      </w:r>
      <w:r>
        <w:rPr>
          <w:rFonts w:hint="eastAsia"/>
          <w:sz w:val="21"/>
          <w:szCs w:val="21"/>
        </w:rPr>
        <w:t xml:space="preserve"> </w:t>
      </w:r>
    </w:p>
    <w:p w14:paraId="27A732C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各方当事人同意，因《基金合同》而产生的或与《基金合同》有关的一切争议，如经友好协商未能解决的，应提交中国国际经济贸易仲裁委员会根据该会届时有效的仲裁规则进行仲裁，仲裁地点为北京市，仲裁裁决是终局性的并对各方当事人具有约束力。除非仲裁裁决另有规定，仲裁费用由败诉方承担。 </w:t>
      </w:r>
    </w:p>
    <w:p w14:paraId="5454438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争议处理期间，基金合同当事人应恪守各自的职责，继续忠实、勤勉、尽责地履行基金合同规定的义务，维护基金份额持有人的合法权益。 </w:t>
      </w:r>
    </w:p>
    <w:p w14:paraId="3FAF6B3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《基金合同》受中国法律（为本基金合同之目的，不包括香港特别行政区、澳门特别行政区和台湾地区法律）管辖。 </w:t>
      </w:r>
    </w:p>
    <w:p w14:paraId="47B0AFF0"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五、基金合同存放地和投资人取得基金合同的方式</w:t>
      </w:r>
      <w:r>
        <w:rPr>
          <w:sz w:val="21"/>
          <w:szCs w:val="21"/>
        </w:rPr>
        <w:t xml:space="preserve"> </w:t>
      </w:r>
      <w:r>
        <w:rPr>
          <w:rFonts w:hint="eastAsia"/>
          <w:sz w:val="21"/>
          <w:szCs w:val="21"/>
        </w:rPr>
        <w:t xml:space="preserve"> </w:t>
      </w:r>
    </w:p>
    <w:p w14:paraId="605A624D" w14:textId="77777777" w:rsidR="005D6EFC" w:rsidRDefault="00A97D66">
      <w:pPr>
        <w:pStyle w:val="a5"/>
        <w:spacing w:before="0" w:beforeAutospacing="0" w:after="0" w:afterAutospacing="0" w:line="360" w:lineRule="auto"/>
        <w:ind w:firstLine="420"/>
      </w:pPr>
      <w:r>
        <w:rPr>
          <w:rFonts w:hint="eastAsia"/>
          <w:sz w:val="21"/>
          <w:szCs w:val="21"/>
        </w:rPr>
        <w:lastRenderedPageBreak/>
        <w:t xml:space="preserve">《基金合同》可印制成册，供投资者在基金管理人、基金托管人、销售机构的办公场所和营业场所查阅。 </w:t>
      </w:r>
      <w:bookmarkStart w:id="187" w:name="chapter_level1_21_71_section_1_end"/>
      <w:bookmarkEnd w:id="187"/>
      <w:r>
        <w:br w:type="page"/>
      </w:r>
    </w:p>
    <w:p w14:paraId="067A1531" w14:textId="77777777" w:rsidR="005D6EFC" w:rsidRDefault="00A97D66">
      <w:pPr>
        <w:pStyle w:val="2"/>
        <w:jc w:val="center"/>
        <w:rPr>
          <w:rFonts w:ascii="宋体" w:eastAsia="宋体" w:hAnsi="宋体"/>
          <w:sz w:val="30"/>
        </w:rPr>
      </w:pPr>
      <w:bookmarkStart w:id="188" w:name="chapter_level1_22_72"/>
      <w:bookmarkStart w:id="189" w:name="_Toc27144279"/>
      <w:r>
        <w:rPr>
          <w:rFonts w:ascii="宋体" w:eastAsia="宋体" w:hAnsi="宋体" w:hint="eastAsia"/>
          <w:sz w:val="30"/>
        </w:rPr>
        <w:lastRenderedPageBreak/>
        <w:t>第十九部分  基金托管协议的内容摘要</w:t>
      </w:r>
      <w:bookmarkEnd w:id="188"/>
      <w:bookmarkEnd w:id="189"/>
    </w:p>
    <w:p w14:paraId="148BBDE3" w14:textId="77777777" w:rsidR="005D6EFC" w:rsidRDefault="00A97D66">
      <w:pPr>
        <w:pStyle w:val="a5"/>
        <w:spacing w:before="0" w:beforeAutospacing="0" w:after="0" w:afterAutospacing="0" w:line="360" w:lineRule="auto"/>
        <w:ind w:firstLine="420"/>
        <w:rPr>
          <w:sz w:val="21"/>
          <w:szCs w:val="21"/>
        </w:rPr>
      </w:pPr>
      <w:bookmarkStart w:id="190" w:name="chapter_level1_22_72_section_1"/>
      <w:bookmarkEnd w:id="190"/>
      <w:r>
        <w:rPr>
          <w:rFonts w:hint="eastAsia"/>
          <w:sz w:val="21"/>
          <w:szCs w:val="21"/>
        </w:rPr>
        <w:t xml:space="preserve">一、托管协议当事人 </w:t>
      </w:r>
    </w:p>
    <w:p w14:paraId="5000731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（一）基金管理人 </w:t>
      </w:r>
    </w:p>
    <w:p w14:paraId="3C4B6FE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名称：</w:t>
      </w:r>
      <w:bookmarkStart w:id="191" w:name="field_49_managerorgfullname_6"/>
      <w:r>
        <w:rPr>
          <w:rFonts w:hint="eastAsia"/>
          <w:sz w:val="21"/>
          <w:szCs w:val="21"/>
        </w:rPr>
        <w:t>博时基金管理有限公司</w:t>
      </w:r>
      <w:bookmarkEnd w:id="191"/>
      <w:r>
        <w:rPr>
          <w:sz w:val="21"/>
          <w:szCs w:val="21"/>
        </w:rPr>
        <w:t xml:space="preserve"> </w:t>
      </w:r>
      <w:r>
        <w:rPr>
          <w:rFonts w:hint="eastAsia"/>
          <w:sz w:val="21"/>
          <w:szCs w:val="21"/>
        </w:rPr>
        <w:t xml:space="preserve"> </w:t>
      </w:r>
    </w:p>
    <w:p w14:paraId="3511B0A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14:paraId="02B2396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办公地址：广东省深圳市福田区益田路5999号基金大厦21层 </w:t>
      </w:r>
    </w:p>
    <w:p w14:paraId="0A5001C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邮政编码：518040 </w:t>
      </w:r>
    </w:p>
    <w:p w14:paraId="3A5FEF7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法定代表人：张光华 </w:t>
      </w:r>
    </w:p>
    <w:p w14:paraId="0D730C2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设立日期：1998年7月13日 </w:t>
      </w:r>
    </w:p>
    <w:p w14:paraId="11A613D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批准设立机关及批准设立文号：中国证监会</w:t>
      </w:r>
      <w:proofErr w:type="gramStart"/>
      <w:r>
        <w:rPr>
          <w:rFonts w:hint="eastAsia"/>
          <w:sz w:val="21"/>
          <w:szCs w:val="21"/>
        </w:rPr>
        <w:t>证监基字</w:t>
      </w:r>
      <w:proofErr w:type="gramEnd"/>
      <w:r>
        <w:rPr>
          <w:rFonts w:hint="eastAsia"/>
          <w:sz w:val="21"/>
          <w:szCs w:val="21"/>
        </w:rPr>
        <w:t xml:space="preserve">【1998】26号 </w:t>
      </w:r>
    </w:p>
    <w:p w14:paraId="2B546A5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组织形式：有限责任公司 </w:t>
      </w:r>
    </w:p>
    <w:p w14:paraId="607F49E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注册资本：2.5亿元人民币 </w:t>
      </w:r>
    </w:p>
    <w:p w14:paraId="0E43817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存续期限：持续经营 </w:t>
      </w:r>
    </w:p>
    <w:p w14:paraId="4ECA2B1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（二）基金托管人 </w:t>
      </w:r>
    </w:p>
    <w:p w14:paraId="3CE4C78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名称：</w:t>
      </w:r>
      <w:bookmarkStart w:id="192" w:name="field_49_trustorgfullname_2"/>
      <w:r>
        <w:rPr>
          <w:rFonts w:hint="eastAsia"/>
          <w:sz w:val="21"/>
          <w:szCs w:val="21"/>
        </w:rPr>
        <w:t>中国工商银行股份有限公司</w:t>
      </w:r>
      <w:bookmarkEnd w:id="192"/>
      <w:r>
        <w:rPr>
          <w:sz w:val="21"/>
          <w:szCs w:val="21"/>
        </w:rPr>
        <w:t xml:space="preserve"> </w:t>
      </w:r>
      <w:r>
        <w:rPr>
          <w:rFonts w:hint="eastAsia"/>
          <w:sz w:val="21"/>
          <w:szCs w:val="21"/>
        </w:rPr>
        <w:t xml:space="preserve"> </w:t>
      </w:r>
    </w:p>
    <w:p w14:paraId="2FC8927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住所：北京市西城区复兴门内大街55号（100032） </w:t>
      </w:r>
    </w:p>
    <w:p w14:paraId="3CA8A19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法定代表人：陈四清 </w:t>
      </w:r>
    </w:p>
    <w:p w14:paraId="2C4B47E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电话：（010）66105799 </w:t>
      </w:r>
    </w:p>
    <w:p w14:paraId="5F12A8B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传真：（010）66105798 </w:t>
      </w:r>
    </w:p>
    <w:p w14:paraId="69E00E2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联系人：洪渊 </w:t>
      </w:r>
    </w:p>
    <w:p w14:paraId="538B266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成立时间：1984年1月1日 </w:t>
      </w:r>
    </w:p>
    <w:p w14:paraId="1C4C7D5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基金托管资格批文及文号：中国证监会和中国人民银行</w:t>
      </w:r>
      <w:proofErr w:type="gramStart"/>
      <w:r>
        <w:rPr>
          <w:rFonts w:hint="eastAsia"/>
          <w:sz w:val="21"/>
          <w:szCs w:val="21"/>
        </w:rPr>
        <w:t>证监基字</w:t>
      </w:r>
      <w:proofErr w:type="gramEnd"/>
      <w:r>
        <w:rPr>
          <w:rFonts w:hint="eastAsia"/>
          <w:sz w:val="21"/>
          <w:szCs w:val="21"/>
        </w:rPr>
        <w:t xml:space="preserve">【1998】3号 </w:t>
      </w:r>
    </w:p>
    <w:p w14:paraId="3D71DA4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组织形式：股份有限公司 </w:t>
      </w:r>
    </w:p>
    <w:p w14:paraId="53CFEE4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注册资本：人民币35,640,625.7089万元 </w:t>
      </w:r>
    </w:p>
    <w:p w14:paraId="6AF4BF6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批准设立机关和设立文号：国务院《关于中国人民银行专门行使中央银行职能的决定》（国发[1983]146号） </w:t>
      </w:r>
    </w:p>
    <w:p w14:paraId="4A5FD9A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存续期间：持续经营 </w:t>
      </w:r>
    </w:p>
    <w:p w14:paraId="5A2E235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经营范围：办理人民币存款、贷款、同业拆借业务；国内外结算；办理票据承兑、贴现、转贴现、各类汇兑业务；代理资金清算；提供信用证服务及担保；代理销售业务；代理发行、</w:t>
      </w:r>
      <w:r>
        <w:rPr>
          <w:rFonts w:hint="eastAsia"/>
          <w:sz w:val="21"/>
          <w:szCs w:val="21"/>
        </w:rPr>
        <w:lastRenderedPageBreak/>
        <w:t>代理承销、代理兑付政府债券；代收代</w:t>
      </w:r>
      <w:proofErr w:type="gramStart"/>
      <w:r>
        <w:rPr>
          <w:rFonts w:hint="eastAsia"/>
          <w:sz w:val="21"/>
          <w:szCs w:val="21"/>
        </w:rPr>
        <w:t>付业务</w:t>
      </w:r>
      <w:proofErr w:type="gramEnd"/>
      <w:r>
        <w:rPr>
          <w:rFonts w:hint="eastAsia"/>
          <w:sz w:val="21"/>
          <w:szCs w:val="21"/>
        </w:rPr>
        <w:t xml:space="preserve">；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 </w:t>
      </w:r>
    </w:p>
    <w:p w14:paraId="370F104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二、基金托管人对基金管理人的业务监督、核查 </w:t>
      </w:r>
    </w:p>
    <w:p w14:paraId="57F16DA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（一）基金托管人对基金管理人的投资行为行使监督权 </w:t>
      </w:r>
    </w:p>
    <w:p w14:paraId="6408A06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1、基金托管人根据有关法律法规的规定和《基金合同》的约定，对下述基金投资范围、投资对象进行监督。 </w:t>
      </w:r>
    </w:p>
    <w:p w14:paraId="39FE1EC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本基金主要投资于标的指数成份</w:t>
      </w:r>
      <w:proofErr w:type="gramStart"/>
      <w:r>
        <w:rPr>
          <w:rFonts w:hint="eastAsia"/>
          <w:sz w:val="21"/>
          <w:szCs w:val="21"/>
        </w:rPr>
        <w:t>券</w:t>
      </w:r>
      <w:proofErr w:type="gramEnd"/>
      <w:r>
        <w:rPr>
          <w:rFonts w:hint="eastAsia"/>
          <w:sz w:val="21"/>
          <w:szCs w:val="21"/>
        </w:rPr>
        <w:t>和备选成份</w:t>
      </w:r>
      <w:proofErr w:type="gramStart"/>
      <w:r>
        <w:rPr>
          <w:rFonts w:hint="eastAsia"/>
          <w:sz w:val="21"/>
          <w:szCs w:val="21"/>
        </w:rPr>
        <w:t>券</w:t>
      </w:r>
      <w:proofErr w:type="gramEnd"/>
      <w:r>
        <w:rPr>
          <w:rFonts w:hint="eastAsia"/>
          <w:sz w:val="21"/>
          <w:szCs w:val="21"/>
        </w:rPr>
        <w:t xml:space="preserve">。为更好地实现基金的投资目标，本基金还可以投资于其他政策性金融债、债券回购、银行存款及中国证监会允许基金投资的其他金融工具（但须符合中国证监会相关规定）。 </w:t>
      </w:r>
    </w:p>
    <w:p w14:paraId="64EF9B3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如法律法规或监管机构以后允许基金投资其他品种，基金管理人在履行适当程序后，可以将其纳入投资范围。 </w:t>
      </w:r>
    </w:p>
    <w:p w14:paraId="5721C46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基金的投资组合比例为：本基金投资于债券资产的比例不低于基金资产的80%；投资标的指数成份</w:t>
      </w:r>
      <w:proofErr w:type="gramStart"/>
      <w:r>
        <w:rPr>
          <w:rFonts w:hint="eastAsia"/>
          <w:sz w:val="21"/>
          <w:szCs w:val="21"/>
        </w:rPr>
        <w:t>券</w:t>
      </w:r>
      <w:proofErr w:type="gramEnd"/>
      <w:r>
        <w:rPr>
          <w:rFonts w:hint="eastAsia"/>
          <w:sz w:val="21"/>
          <w:szCs w:val="21"/>
        </w:rPr>
        <w:t>和备选成份</w:t>
      </w:r>
      <w:proofErr w:type="gramStart"/>
      <w:r>
        <w:rPr>
          <w:rFonts w:hint="eastAsia"/>
          <w:sz w:val="21"/>
          <w:szCs w:val="21"/>
        </w:rPr>
        <w:t>券</w:t>
      </w:r>
      <w:proofErr w:type="gramEnd"/>
      <w:r>
        <w:rPr>
          <w:rFonts w:hint="eastAsia"/>
          <w:sz w:val="21"/>
          <w:szCs w:val="21"/>
        </w:rPr>
        <w:t>的比例不低于本基金非现金基金资产的80%；每个交易日日</w:t>
      </w:r>
      <w:proofErr w:type="gramStart"/>
      <w:r>
        <w:rPr>
          <w:rFonts w:hint="eastAsia"/>
          <w:sz w:val="21"/>
          <w:szCs w:val="21"/>
        </w:rPr>
        <w:t>终应当</w:t>
      </w:r>
      <w:proofErr w:type="gramEnd"/>
      <w:r>
        <w:rPr>
          <w:rFonts w:hint="eastAsia"/>
          <w:sz w:val="21"/>
          <w:szCs w:val="21"/>
        </w:rPr>
        <w:t xml:space="preserve">保持不低于基金资产净值5%的现金或者到期日在一年以内的政府债券，其中，现金不包括结算备付金、存出保证金、应收申购款等。 </w:t>
      </w:r>
    </w:p>
    <w:p w14:paraId="4577705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本基金不得投资于相关法律、法规、部门规章及《基金合同》禁止投资的投资工具。 </w:t>
      </w:r>
    </w:p>
    <w:p w14:paraId="121D8EC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2、基金托管人根据有关法律法规的规定及《基金合同》的约定对下述基金投融资比例进行监督： </w:t>
      </w:r>
    </w:p>
    <w:p w14:paraId="12FC161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（1）本基金投资于债券资产的比例不低于基金资产的80%，投资标的指数成份</w:t>
      </w:r>
      <w:proofErr w:type="gramStart"/>
      <w:r>
        <w:rPr>
          <w:rFonts w:hint="eastAsia"/>
          <w:sz w:val="21"/>
          <w:szCs w:val="21"/>
        </w:rPr>
        <w:t>券</w:t>
      </w:r>
      <w:proofErr w:type="gramEnd"/>
      <w:r>
        <w:rPr>
          <w:rFonts w:hint="eastAsia"/>
          <w:sz w:val="21"/>
          <w:szCs w:val="21"/>
        </w:rPr>
        <w:t>和备选成份</w:t>
      </w:r>
      <w:proofErr w:type="gramStart"/>
      <w:r>
        <w:rPr>
          <w:rFonts w:hint="eastAsia"/>
          <w:sz w:val="21"/>
          <w:szCs w:val="21"/>
        </w:rPr>
        <w:t>券</w:t>
      </w:r>
      <w:proofErr w:type="gramEnd"/>
      <w:r>
        <w:rPr>
          <w:rFonts w:hint="eastAsia"/>
          <w:sz w:val="21"/>
          <w:szCs w:val="21"/>
        </w:rPr>
        <w:t xml:space="preserve">的比例不低于本基金非现金基金资产的80%； </w:t>
      </w:r>
    </w:p>
    <w:p w14:paraId="6BE8D62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（2）每个交易日日</w:t>
      </w:r>
      <w:proofErr w:type="gramStart"/>
      <w:r>
        <w:rPr>
          <w:rFonts w:hint="eastAsia"/>
          <w:sz w:val="21"/>
          <w:szCs w:val="21"/>
        </w:rPr>
        <w:t>终应当</w:t>
      </w:r>
      <w:proofErr w:type="gramEnd"/>
      <w:r>
        <w:rPr>
          <w:rFonts w:hint="eastAsia"/>
          <w:sz w:val="21"/>
          <w:szCs w:val="21"/>
        </w:rPr>
        <w:t xml:space="preserve">保持不低于基金资产净值5%的现金或者到期日在一年以内的政府债券，其中现金不包括结算备付金、存出保证金、应收申购款等； </w:t>
      </w:r>
    </w:p>
    <w:p w14:paraId="5E6CC04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（3）本基金进入全国银行间同业市场进行债券回购的资金余额不得超过基金资产净值的40%；本基金在全国银行间同业市场中的债券回购最长期限为1年，债券回购到期后不得展期； </w:t>
      </w:r>
    </w:p>
    <w:p w14:paraId="0D18640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（4）本基金资产总值不得超过基金资产净值的140%； </w:t>
      </w:r>
    </w:p>
    <w:p w14:paraId="7BC2B91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本基金主动投资于流动性受限资产的市值合计不得超过基金资产净值的15%；因证券市场波动、基金规模变动等基金管理人之外的因素致使基金不符合前述比例限制的，基金管理人不得主动新增流动性受限资产的投资； </w:t>
      </w:r>
    </w:p>
    <w:p w14:paraId="7843589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（6）本基金与私募类</w:t>
      </w:r>
      <w:proofErr w:type="gramStart"/>
      <w:r>
        <w:rPr>
          <w:rFonts w:hint="eastAsia"/>
          <w:sz w:val="21"/>
          <w:szCs w:val="21"/>
        </w:rPr>
        <w:t>证券资管产品</w:t>
      </w:r>
      <w:proofErr w:type="gramEnd"/>
      <w:r>
        <w:rPr>
          <w:rFonts w:hint="eastAsia"/>
          <w:sz w:val="21"/>
          <w:szCs w:val="21"/>
        </w:rPr>
        <w:t xml:space="preserve">及中国证监会认定的其他主体为交易对手开展逆回购交易的，可接受质押品的资质要求应当与基金合同约定的投资范围保持一致； </w:t>
      </w:r>
    </w:p>
    <w:p w14:paraId="4AAA330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（7）法律法规及中国证监会规定的和《基金合同》约定的其他投资比例限制。 </w:t>
      </w:r>
    </w:p>
    <w:p w14:paraId="7E73965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除上述第（2）、（5）、（6）项外，因证券市场波动、证券发行人合并、基金规模变动等基金管理人之外的因素致使基金投资比例不符合上述规定投资比例的，基金管理人应当在10个交易日内进行调整，但中国证监会规定的特殊情形除外。 </w:t>
      </w:r>
    </w:p>
    <w:p w14:paraId="335B4D7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应当符合基金合同的约定。基金托管人对基金的投资的监督与检查自基金合同生效之日起开始。 </w:t>
      </w:r>
    </w:p>
    <w:p w14:paraId="50B6A69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法律法规或监管部门取消或调整上述限制，如适用于本基金，基金管理人在履行适当程序后，则本基金投资不再受相关限制或按调整后的规定执行。 </w:t>
      </w:r>
    </w:p>
    <w:p w14:paraId="0A22C89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基金管理人应在出现可预见资产规模大幅变动的情况下，至少提前2个工作日正式向基金托管人发函说明基金可能变动规模和公司应对措施，便于托管人实施交易监督。 </w:t>
      </w:r>
    </w:p>
    <w:p w14:paraId="73758CA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对于因法律法规变化导致本基金投资范围及投资限制调整的，基金管理人应提前通知基金托管人，经基金托管人书面同意后方可纳入投资监督范围。基金管理人知晓基金托管人投资监督职责的履行受外部数据来源或系统开发等因素影响，基金管理人应为托管人系统调整预留所需的合理必要时间。 </w:t>
      </w:r>
    </w:p>
    <w:p w14:paraId="7FA31B3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3、基金托管人根据有关法律法规的规定及《基金合同》的约定对下述基金投资禁止行为进行监督： </w:t>
      </w:r>
    </w:p>
    <w:p w14:paraId="2F591B8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根据法律法规的规定及《基金合同》的约定，本基金禁止从事下列行为： </w:t>
      </w:r>
    </w:p>
    <w:p w14:paraId="0881C33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（1）承销证券； </w:t>
      </w:r>
    </w:p>
    <w:p w14:paraId="752ADF2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14:paraId="08BFFAF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（3）从事承担无限责任的投资； </w:t>
      </w:r>
    </w:p>
    <w:p w14:paraId="480CA6A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（4）买卖其他基金份额，但是中国证监会另有规定的除外； </w:t>
      </w:r>
    </w:p>
    <w:p w14:paraId="28635B3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14:paraId="06AE5BE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法律法规或监管部门取消或变更上述禁止性规定，如适用于本基金，基金管理人在履行适当程序后，则本基金投资可不受上述规定的限制或按变更后的规定执行。 </w:t>
      </w:r>
    </w:p>
    <w:p w14:paraId="6A08F62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4、基金托管人依据以下约定对基金管理人参与银行间债券市场投资进行监督。 </w:t>
      </w:r>
    </w:p>
    <w:p w14:paraId="74D8F1D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参与银行间市场交易,应按照审慎的风险控制原则评估交易对手资信风险，并自主选择交易对手。基金托管人发现基金管理人与银行间市场的丙类会员进行债券交易的，可以通过邮件、电话等双方认可的方式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 </w:t>
      </w:r>
    </w:p>
    <w:p w14:paraId="41C2A89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基金管理人在银行间市场进行现券买卖和回购交易时，以DVP(券款兑付)的交易结算方式进行交易。 </w:t>
      </w:r>
    </w:p>
    <w:p w14:paraId="63CB4AE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5、关于银行存款投资。 </w:t>
      </w:r>
    </w:p>
    <w:p w14:paraId="09055EC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本基金投资银行存款的信用风险主要包括存款银行的信用等级、存款银行的支付能力等涉及到存款银行选择方面的风险。基金管理人应基于审慎原则评估存款银行信用风险并据此选择存款银行。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 </w:t>
      </w:r>
    </w:p>
    <w:p w14:paraId="2E11D07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6、基金托管人对基金投资流通受限证券的监督 </w:t>
      </w:r>
    </w:p>
    <w:p w14:paraId="7C77F6D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（1）基金投资流通受限证券，应遵守《关于基金投资非公开发行股票等流通受限证券有关问题的通知》等有关法律法规规定。 </w:t>
      </w:r>
    </w:p>
    <w:p w14:paraId="214689F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hint="eastAsia"/>
          <w:sz w:val="21"/>
          <w:szCs w:val="21"/>
        </w:rPr>
        <w:t>券</w:t>
      </w:r>
      <w:proofErr w:type="gramEnd"/>
      <w:r>
        <w:rPr>
          <w:rFonts w:hint="eastAsia"/>
          <w:sz w:val="21"/>
          <w:szCs w:val="21"/>
        </w:rPr>
        <w:t xml:space="preserve">等流通受限证券。 </w:t>
      </w:r>
    </w:p>
    <w:p w14:paraId="2A2801E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w:t>
      </w:r>
    </w:p>
    <w:p w14:paraId="5BDCE83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基金管理人应至少</w:t>
      </w:r>
      <w:proofErr w:type="gramStart"/>
      <w:r>
        <w:rPr>
          <w:rFonts w:hint="eastAsia"/>
          <w:sz w:val="21"/>
          <w:szCs w:val="21"/>
        </w:rPr>
        <w:t>于首次</w:t>
      </w:r>
      <w:proofErr w:type="gramEnd"/>
      <w:r>
        <w:rPr>
          <w:rFonts w:hint="eastAsia"/>
          <w:sz w:val="21"/>
          <w:szCs w:val="21"/>
        </w:rPr>
        <w:t xml:space="preserve">执行投资指令之前两个工作日将上述资料书面发至基金托管人，保证基金托管人有足够的时间进行审核。基金托管人应在收到上述资料后两个工作日内，以书面或其他双方认可的方式确认收到上述资料。 </w:t>
      </w:r>
    </w:p>
    <w:p w14:paraId="44C5206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proofErr w:type="gramStart"/>
      <w:r>
        <w:rPr>
          <w:rFonts w:hint="eastAsia"/>
          <w:sz w:val="21"/>
          <w:szCs w:val="21"/>
        </w:rPr>
        <w:t>于拟执行</w:t>
      </w:r>
      <w:proofErr w:type="gramEnd"/>
      <w:r>
        <w:rPr>
          <w:rFonts w:hint="eastAsia"/>
          <w:sz w:val="21"/>
          <w:szCs w:val="21"/>
        </w:rPr>
        <w:t xml:space="preserve">投资指令前两个工作日将上述信息书面发至基金托管人，保证基金托管人有足够的时间进行审核。 </w:t>
      </w:r>
    </w:p>
    <w:p w14:paraId="5979FA5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 </w:t>
      </w:r>
    </w:p>
    <w:p w14:paraId="3786E34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如基金管理人和基金托管人无法达成一致，应及时上报中国证监会请求解决。如果基金托管人切实履行监督职责，则不承担任何责任。如果基金托管人没有切实履行监督职责，导致基金出现风险，基金托管人应承担连带责任。 </w:t>
      </w:r>
    </w:p>
    <w:p w14:paraId="4CC91F2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 </w:t>
      </w:r>
    </w:p>
    <w:p w14:paraId="5ABD4CF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 </w:t>
      </w:r>
    </w:p>
    <w:p w14:paraId="2B3EC79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 </w:t>
      </w:r>
    </w:p>
    <w:p w14:paraId="227B011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对于依据交易程序尚未成交的</w:t>
      </w:r>
      <w:proofErr w:type="gramStart"/>
      <w:r>
        <w:rPr>
          <w:rFonts w:hint="eastAsia"/>
          <w:sz w:val="21"/>
          <w:szCs w:val="21"/>
        </w:rPr>
        <w:t>且基金</w:t>
      </w:r>
      <w:proofErr w:type="gramEnd"/>
      <w:r>
        <w:rPr>
          <w:rFonts w:hint="eastAsia"/>
          <w:sz w:val="21"/>
          <w:szCs w:val="21"/>
        </w:rPr>
        <w:t xml:space="preserve">托管人在交易前能够监控的投资指令，基金托管人发现该投资指令违反有关法律法规规定或者违反《基金合同》约定的，应当拒绝执行，立即通知基金管理人，并向中国证监会报告。 </w:t>
      </w:r>
    </w:p>
    <w:p w14:paraId="63E562A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对于必须于估值完成后方可获知的监控指标或依据交易程序已经成交的投资指令，基金托管人发现该投资指令违反法律法规或者违反《基金合同》约定的，应当立即通知基金管理人，并报告中国证监会。 </w:t>
      </w:r>
    </w:p>
    <w:p w14:paraId="7207CE8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14:paraId="308B140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基金托管人发现基金管理人有重大违规行为，应立即报告中国证监会，同时通知基金管理人限期纠正。 </w:t>
      </w:r>
    </w:p>
    <w:p w14:paraId="628BCAC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无正当理由，拒绝、阻挠基金托管人根据本协议规定行使监督权，或采取拖延、欺诈等手段妨碍基金托管人进行有效监督，情节严重或经基金托管人提出警告仍不改正的，基金托管人应报告中国证监会。 </w:t>
      </w:r>
    </w:p>
    <w:p w14:paraId="27EEE84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三、基金管理人对基金托管人的业务核查 </w:t>
      </w:r>
    </w:p>
    <w:p w14:paraId="1352615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对基金托管人履行托管职责情况进行核查，核查事项包括但不限于基金托管人安全保管基金财产、开设基金财产的资金账户、证券账户等投资所需账户、复核基金管理人计算的基金资产净值和各类基金份额净值、根据基金管理人指令办理清算交收、相关信息披露和监督基金投资运作等行为。 </w:t>
      </w:r>
    </w:p>
    <w:p w14:paraId="5A6CDCC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 </w:t>
      </w:r>
    </w:p>
    <w:p w14:paraId="1D5EDBD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基金管理人发现基金托管人有重大违规行为，应立即报告中国证监会和银行业监督管理机构，同时通知基金托管人限期纠正。 </w:t>
      </w:r>
    </w:p>
    <w:p w14:paraId="5B25AD1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基金托管人应积极配合基金管理人的核查行为，包括但不限于：提交相关资料以</w:t>
      </w:r>
      <w:proofErr w:type="gramStart"/>
      <w:r>
        <w:rPr>
          <w:rFonts w:hint="eastAsia"/>
          <w:sz w:val="21"/>
          <w:szCs w:val="21"/>
        </w:rPr>
        <w:t>供基金</w:t>
      </w:r>
      <w:proofErr w:type="gramEnd"/>
      <w:r>
        <w:rPr>
          <w:rFonts w:hint="eastAsia"/>
          <w:sz w:val="21"/>
          <w:szCs w:val="21"/>
        </w:rPr>
        <w:t xml:space="preserve">管理人核查托管财产的完整性和真实性，在规定时间内答复基金管理人并改正。 </w:t>
      </w:r>
    </w:p>
    <w:p w14:paraId="4F6F06B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基金托管人无正当理由，拒绝、阻挠基金管理人根据本协议规定行使监督权，或采取拖延、欺诈等手段妨碍基金管理人进行有效监督，情节严重或经基金管理人提出警告仍不改正的，基金管理人应报告中国证监会。 </w:t>
      </w:r>
    </w:p>
    <w:p w14:paraId="7161FB9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四、基金财产的保管 </w:t>
      </w:r>
    </w:p>
    <w:p w14:paraId="56FCB60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（一）基金财产保管的原则 </w:t>
      </w:r>
    </w:p>
    <w:p w14:paraId="37E007F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1、基金财产应独立于基金管理人、基金托管人的固有财产。 </w:t>
      </w:r>
    </w:p>
    <w:p w14:paraId="289EEF1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2、基金托管人应安全保管基金财产。未经基金管理人的正当指令，不得自行运用、处分、分配基金的任何财产。 </w:t>
      </w:r>
    </w:p>
    <w:p w14:paraId="7446329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3、基金托管人按照规定开设基金财产的资金账户、证券账户等投资所需账户。 </w:t>
      </w:r>
    </w:p>
    <w:p w14:paraId="440EEB3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4、基金托管人对所托管的不同基金财产分别设置账户，与基金托管人的其他业务和其他基金的托管业务实行严格的分账管理，确保基金财产的完整与独立。 </w:t>
      </w:r>
    </w:p>
    <w:p w14:paraId="0B63B26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予以必要的协助配合，但对此不承担责任。 </w:t>
      </w:r>
    </w:p>
    <w:p w14:paraId="0AC0873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（二）募集资金的验证 </w:t>
      </w:r>
    </w:p>
    <w:p w14:paraId="17111D3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募集期内销售机构按销售与服务代理协议的约定，将认购资金划入基金管理人在具有托管资格的商业银行开设的</w:t>
      </w:r>
      <w:bookmarkStart w:id="193" w:name="field_49_managerorgfullname_7"/>
      <w:r>
        <w:rPr>
          <w:rFonts w:hint="eastAsia"/>
          <w:sz w:val="21"/>
          <w:szCs w:val="21"/>
        </w:rPr>
        <w:t>博时基金管理有限公司</w:t>
      </w:r>
      <w:bookmarkEnd w:id="193"/>
      <w:r>
        <w:rPr>
          <w:rFonts w:hint="eastAsia"/>
          <w:sz w:val="21"/>
          <w:szCs w:val="21"/>
        </w:rPr>
        <w:t xml:space="preserve">基金认购专户。该账户由基金管理人开立并管理。基金募集期满或停止募集时，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 </w:t>
      </w:r>
    </w:p>
    <w:p w14:paraId="069B33C2" w14:textId="77777777" w:rsidR="005D6EFC" w:rsidRDefault="00A97D66">
      <w:pPr>
        <w:pStyle w:val="a5"/>
        <w:spacing w:before="0" w:beforeAutospacing="0" w:after="0" w:afterAutospacing="0" w:line="360" w:lineRule="auto"/>
        <w:ind w:firstLine="420"/>
        <w:rPr>
          <w:sz w:val="21"/>
          <w:szCs w:val="21"/>
        </w:rPr>
      </w:pPr>
      <w:proofErr w:type="gramStart"/>
      <w:r>
        <w:rPr>
          <w:rFonts w:hint="eastAsia"/>
          <w:sz w:val="21"/>
          <w:szCs w:val="21"/>
        </w:rPr>
        <w:t>若基金</w:t>
      </w:r>
      <w:proofErr w:type="gramEnd"/>
      <w:r>
        <w:rPr>
          <w:rFonts w:hint="eastAsia"/>
          <w:sz w:val="21"/>
          <w:szCs w:val="21"/>
        </w:rPr>
        <w:t xml:space="preserve">募集期限届满，未能达到《基金合同》生效的条件，由基金管理人按规定办理退款事宜。 </w:t>
      </w:r>
    </w:p>
    <w:p w14:paraId="0B1D4C5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（三）基金的银行账户的开立和管理 </w:t>
      </w:r>
    </w:p>
    <w:p w14:paraId="7E06FF5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基金托管人以基金托管人的名义在其营业机构开设资产托管专户，保管基金的银行存款。该账户的开设和管理由基金托管人承担。本基金的一切货币收支活动，均需通过基金托管人的资产托管专户进行。 </w:t>
      </w:r>
    </w:p>
    <w:p w14:paraId="6D7ECD5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资产托管专户的开立和使用，限于满足开展本基金业务的需要。基金托管人和基金管理人不得假借本基金的名义开立其他任何银行账户；亦不得使用基金的任何银行账户进行本基金业务以外的活动。 </w:t>
      </w:r>
    </w:p>
    <w:p w14:paraId="3497DAD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资产托管专户的管理应符合《人民币银行结算账户管理办法》、《现金管理暂行条例》、《人民币利率管理规定》、《利率管理暂行规定》、《支付结算办法》以及银行业监督管理机构的其他规定。 </w:t>
      </w:r>
    </w:p>
    <w:p w14:paraId="40B272E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（四）基金证券账户与证券交易资金账户的开设和管理 </w:t>
      </w:r>
    </w:p>
    <w:p w14:paraId="18EE956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基金托管人以基金托管人和本基金联名的方式在中国证券登记结算有限责任公司上海分公司/深圳分公司开设证券账户。 </w:t>
      </w:r>
    </w:p>
    <w:p w14:paraId="13E684E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基金托管人以基金托管人的名义在中国证券登记结算有限责任公司上海分公司/深圳分公司开立基金证券交易资金账户，用于证券清算。 </w:t>
      </w:r>
    </w:p>
    <w:p w14:paraId="0D86899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14:paraId="7D59F5C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（五）债券托管账户的开立和管理 </w:t>
      </w:r>
    </w:p>
    <w:p w14:paraId="7F36671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 </w:t>
      </w:r>
    </w:p>
    <w:p w14:paraId="651D1BF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2、基金管理人和基金托管人应一起负责为基金对外签订全国银行间债券市场回购主协议，正本由基金托管人保管，基金管理人保存副本。 </w:t>
      </w:r>
    </w:p>
    <w:p w14:paraId="28C5D6E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（六）其他账户的开设和管理 </w:t>
      </w:r>
    </w:p>
    <w:p w14:paraId="48D11F8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 </w:t>
      </w:r>
    </w:p>
    <w:p w14:paraId="19B4255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（七）基金财产投资的有关实物证券、银行定期存款存单等有价凭证的保管 </w:t>
      </w:r>
    </w:p>
    <w:p w14:paraId="2F09282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财产投资的有关实物证券由基金托管人存放于基金托管人的保管库；其中实物证券也可存入中央国债登记结算有限责任公司或银行间市场清算所股份有限公司或中国证券登记结算有限责任公司上海分公司/深圳分公司或票据营业中心的代保管库。实物证券的购买</w:t>
      </w:r>
      <w:r>
        <w:rPr>
          <w:rFonts w:hint="eastAsia"/>
          <w:sz w:val="21"/>
          <w:szCs w:val="21"/>
        </w:rPr>
        <w:lastRenderedPageBreak/>
        <w:t xml:space="preserve">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 </w:t>
      </w:r>
    </w:p>
    <w:p w14:paraId="0D56978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（八）与基金财产有关的重大合同的保管 </w:t>
      </w:r>
    </w:p>
    <w:p w14:paraId="4DFF8F0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 </w:t>
      </w:r>
    </w:p>
    <w:p w14:paraId="601DC9F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对于无法取得二份以上的正本的，基金管理人应向基金托管人提供加盖授权业务章的合同传真件或复印件，未经双方协商或未在合同约定范围内，合同原件不得转移。 </w:t>
      </w:r>
    </w:p>
    <w:p w14:paraId="71DAEAB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五、基金资产净值计算和会计核算 </w:t>
      </w:r>
    </w:p>
    <w:p w14:paraId="766A64D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（一）基金资产净值的计算 </w:t>
      </w:r>
    </w:p>
    <w:p w14:paraId="6AAB4C2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1、基金资产净值的计算、复核的时间和程序 </w:t>
      </w:r>
    </w:p>
    <w:p w14:paraId="4895F32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资产净值是指基金资产总值减去负债后的价值。各类基金份额净值是指计算日该类基金资产净值除以该计算日该类基金份额总份额后的数值。各类基金份额净值的计算保留到小数点后4位，小数点后第5位四舍五入，由此产生的误差计入基金财产。 </w:t>
      </w:r>
    </w:p>
    <w:p w14:paraId="3B9DD75D" w14:textId="694FF1A8" w:rsidR="005D6EFC" w:rsidRDefault="00A97D66">
      <w:pPr>
        <w:pStyle w:val="a5"/>
        <w:spacing w:before="0" w:beforeAutospacing="0" w:after="0" w:afterAutospacing="0" w:line="360" w:lineRule="auto"/>
        <w:ind w:firstLine="420"/>
        <w:rPr>
          <w:sz w:val="21"/>
          <w:szCs w:val="21"/>
        </w:rPr>
      </w:pPr>
      <w:r>
        <w:rPr>
          <w:rFonts w:hint="eastAsia"/>
          <w:sz w:val="21"/>
          <w:szCs w:val="21"/>
        </w:rPr>
        <w:t>基金管理人</w:t>
      </w:r>
      <w:proofErr w:type="gramStart"/>
      <w:r>
        <w:rPr>
          <w:rFonts w:hint="eastAsia"/>
          <w:sz w:val="21"/>
          <w:szCs w:val="21"/>
        </w:rPr>
        <w:t>应每个</w:t>
      </w:r>
      <w:proofErr w:type="gramEnd"/>
      <w:r>
        <w:rPr>
          <w:rFonts w:hint="eastAsia"/>
          <w:sz w:val="21"/>
          <w:szCs w:val="21"/>
        </w:rPr>
        <w:t xml:space="preserve">工作日对基金资产估值，但基金管理人根据法律法规或基金合同的规定暂停估值时除外。估值原则应符合《基金合同》、《证券投资基金会计核算业务指引》及其他法律、法规的规定。基金资产净值和各类基金份额净值由基金管理人负责计算，基金托管人复核。基金管理人应于每个工作日交易结束后计算当日的基金资产净值、基金份额净值并以双方认可的方式发送给基金托管人。基金托管人对净值计算结果复核后以双方认可的方式发送给基金管理人，由基金管理人按规定对基金净值予以公布。 </w:t>
      </w:r>
    </w:p>
    <w:p w14:paraId="315BED78" w14:textId="4848CB00"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 </w:t>
      </w:r>
    </w:p>
    <w:p w14:paraId="2EB1D08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（二）基金资产估值方法 </w:t>
      </w:r>
    </w:p>
    <w:p w14:paraId="7699FD9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1、估值对象 </w:t>
      </w:r>
    </w:p>
    <w:p w14:paraId="0CA2AAA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基金所拥有的债券和银行存款本息、应收款项、其它投资等资产及负债。 </w:t>
      </w:r>
    </w:p>
    <w:p w14:paraId="57799B0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2、估值方法 </w:t>
      </w:r>
    </w:p>
    <w:p w14:paraId="6F3CB3D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本基金的估值方法为： </w:t>
      </w:r>
    </w:p>
    <w:p w14:paraId="06CBC1E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14:paraId="51D9A3F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A．交易所上市交易或挂牌转让的固定收益品种，选取估值日第三方估值机构提供的相应品种对应的估值净价估值，具体估值机构由基金管理人与基金托管人另行协商约定； </w:t>
      </w:r>
    </w:p>
    <w:p w14:paraId="257307C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B．交易所上市不存在活跃市场的有价证券，采用估值技术确定公允价值。 </w:t>
      </w:r>
    </w:p>
    <w:p w14:paraId="48FF269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（2）首次公开发行未上市的债券，采用估值技术确定公允价值，在估值技术难以可靠计量公允价值的情况下，按成本估值。 </w:t>
      </w:r>
    </w:p>
    <w:p w14:paraId="7F78C7B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（3）全国银行间债券市场交易的债券等固定收益品种，采用估值技术确定公允价值。 </w:t>
      </w:r>
    </w:p>
    <w:p w14:paraId="5791EB2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（4）同一债券同时在两个或两个以上市场交易的，按债券所处的市场分别估值。 </w:t>
      </w:r>
    </w:p>
    <w:p w14:paraId="13F6276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（5）当发生大额申购或赎回情形时，基金管理人可以采用摆动定价机制，以确保基金估值的公平性。 </w:t>
      </w:r>
    </w:p>
    <w:p w14:paraId="65519EA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14:paraId="073FAA5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（7）相关法律法规以及监管部门有强制规定的，从其规定。如有新增事项，按国家最新规定估值。 </w:t>
      </w:r>
    </w:p>
    <w:p w14:paraId="3077486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14:paraId="6B21DECD" w14:textId="2BA09099"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14:paraId="0D6D459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（三）估值差错处理 </w:t>
      </w:r>
    </w:p>
    <w:p w14:paraId="3412EFD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因基金估值错误给投资者造成损失的应先由基金管理人承担，基金管理人对不应由其承担的责任，有权向过错人追偿。 </w:t>
      </w:r>
    </w:p>
    <w:p w14:paraId="55880A55" w14:textId="00EAC8B7" w:rsidR="005D6EFC" w:rsidRDefault="00A97D66">
      <w:pPr>
        <w:pStyle w:val="a5"/>
        <w:spacing w:before="0" w:beforeAutospacing="0" w:after="0" w:afterAutospacing="0" w:line="360" w:lineRule="auto"/>
        <w:ind w:firstLine="420"/>
        <w:rPr>
          <w:sz w:val="21"/>
          <w:szCs w:val="21"/>
        </w:rPr>
      </w:pPr>
      <w:r>
        <w:rPr>
          <w:rFonts w:hint="eastAsia"/>
          <w:sz w:val="21"/>
          <w:szCs w:val="21"/>
        </w:rPr>
        <w:t>当基金管理人计算的基金净值信息已由基金托管人复核确认后公告的，由此造成的投资者或基金的损失，应根据法律法规的规定对投资者或基金支付赔偿金，就实际向投资者或基</w:t>
      </w:r>
      <w:r>
        <w:rPr>
          <w:rFonts w:hint="eastAsia"/>
          <w:sz w:val="21"/>
          <w:szCs w:val="21"/>
        </w:rPr>
        <w:lastRenderedPageBreak/>
        <w:t xml:space="preserve">金支付的赔偿金额，由基金管理人与基金托管人按照管理费率和托管费率的比例各自承担相应的责任。 </w:t>
      </w:r>
    </w:p>
    <w:p w14:paraId="5F01490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 </w:t>
      </w:r>
    </w:p>
    <w:p w14:paraId="4F5C605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由于不可抗力原因，或由于证券交易所、指数编制机构或登记结算公司等机构发送的数据错误等原因，基金管理人和基金托管人虽然已经采取必要、适当、合理的措施进行检查，但是未能发现该错误的，由此造成的基金资产估值错误，基金管理人和基金托管人应当免除赔偿责任。但基金管理人和基金托管人应当积极采取必要的措施消除或减轻由此造成的影响。 </w:t>
      </w:r>
    </w:p>
    <w:p w14:paraId="25E81982" w14:textId="31330CA3"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当基金管理人计算的基金净值与基金托管人的计算结果不一致时，相关各方应本着勤勉尽责的态度重新计算核对，如果最后仍无法达成一致，应以基金管理人的计算结果为准对外公布，由此造成的损失以及因该交易日基金净值计算顺延错误而引起的损失由基金管理人承担赔偿责任，基金托管人不负赔偿责任。 </w:t>
      </w:r>
    </w:p>
    <w:p w14:paraId="5427636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（四）基金账册的建立 </w:t>
      </w:r>
    </w:p>
    <w:p w14:paraId="061D0B5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 </w:t>
      </w:r>
    </w:p>
    <w:p w14:paraId="234990F4" w14:textId="0E78A3CE"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 </w:t>
      </w:r>
    </w:p>
    <w:p w14:paraId="584AB3E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（五）基金定期报告的编制和复核 </w:t>
      </w:r>
    </w:p>
    <w:p w14:paraId="44E3DDB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基金财务报表由基金管理人和基金托管人每</w:t>
      </w:r>
      <w:proofErr w:type="gramStart"/>
      <w:r>
        <w:rPr>
          <w:rFonts w:hint="eastAsia"/>
          <w:sz w:val="21"/>
          <w:szCs w:val="21"/>
        </w:rPr>
        <w:t>月分别独立</w:t>
      </w:r>
      <w:proofErr w:type="gramEnd"/>
      <w:r>
        <w:rPr>
          <w:rFonts w:hint="eastAsia"/>
          <w:sz w:val="21"/>
          <w:szCs w:val="21"/>
        </w:rPr>
        <w:t xml:space="preserve">编制。月度报表的编制，应于每月终了后5个工作日内完成。 </w:t>
      </w:r>
    </w:p>
    <w:p w14:paraId="74BE6011" w14:textId="26FC1A36" w:rsidR="005D6EFC" w:rsidRDefault="00A97D66">
      <w:pPr>
        <w:pStyle w:val="a5"/>
        <w:spacing w:before="0" w:beforeAutospacing="0" w:after="0" w:afterAutospacing="0" w:line="360" w:lineRule="auto"/>
        <w:ind w:firstLine="420"/>
        <w:rPr>
          <w:sz w:val="21"/>
          <w:szCs w:val="21"/>
        </w:rPr>
      </w:pPr>
      <w:r>
        <w:rPr>
          <w:rFonts w:hint="eastAsia"/>
          <w:sz w:val="21"/>
          <w:szCs w:val="21"/>
        </w:rPr>
        <w:t>《基金合同》生效后，基金招募说明书、基金产品资料概要的信息发生重大变更的，基金管理人应当在三个工作日内，更新基金招募说明书和基金产品资料概要并登载在指定网站上；基金招募说明书、基金产品资料概要其他信息发生变更的，基金管理人至少每年更新一次。基金终止运作的，基金管理人不再更新招募说明书、基金产品资料概要。基金管理人在</w:t>
      </w:r>
      <w:r>
        <w:rPr>
          <w:rFonts w:hint="eastAsia"/>
          <w:sz w:val="21"/>
          <w:szCs w:val="21"/>
        </w:rPr>
        <w:lastRenderedPageBreak/>
        <w:t>每个季度结束之日起15个工作日内完成季度报告编制并公告；在会计年度半年终了后两个月内完成中期报告编制并公告；在会计年度结束后三个月</w:t>
      </w:r>
      <w:r w:rsidR="00FD5D96">
        <w:rPr>
          <w:rFonts w:hint="eastAsia"/>
          <w:sz w:val="21"/>
          <w:szCs w:val="21"/>
        </w:rPr>
        <w:t>内</w:t>
      </w:r>
      <w:r>
        <w:rPr>
          <w:rFonts w:hint="eastAsia"/>
          <w:sz w:val="21"/>
          <w:szCs w:val="21"/>
        </w:rPr>
        <w:t xml:space="preserve">完成年度报告编制并公告。 </w:t>
      </w:r>
    </w:p>
    <w:p w14:paraId="46786629" w14:textId="2938CF83"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 </w:t>
      </w:r>
    </w:p>
    <w:p w14:paraId="13F401A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w:t>
      </w:r>
      <w:proofErr w:type="gramStart"/>
      <w:r>
        <w:rPr>
          <w:rFonts w:hint="eastAsia"/>
          <w:sz w:val="21"/>
          <w:szCs w:val="21"/>
        </w:rPr>
        <w:t>于应当</w:t>
      </w:r>
      <w:proofErr w:type="gramEnd"/>
      <w:r>
        <w:rPr>
          <w:rFonts w:hint="eastAsia"/>
          <w:sz w:val="21"/>
          <w:szCs w:val="21"/>
        </w:rPr>
        <w:t xml:space="preserve">发布公告之日之前就相关报表达成一致，基金管理人有权按照其编制的报表对外发布公告，基金托管人有权就相关情况报证监会备案。 </w:t>
      </w:r>
    </w:p>
    <w:p w14:paraId="196820AB" w14:textId="44790439" w:rsidR="005D6EFC" w:rsidRDefault="00A97D66">
      <w:pPr>
        <w:pStyle w:val="a5"/>
        <w:spacing w:before="0" w:beforeAutospacing="0" w:after="0" w:afterAutospacing="0" w:line="360" w:lineRule="auto"/>
        <w:ind w:firstLine="420"/>
        <w:rPr>
          <w:sz w:val="21"/>
          <w:szCs w:val="21"/>
        </w:rPr>
      </w:pPr>
      <w:r>
        <w:rPr>
          <w:rFonts w:hint="eastAsia"/>
          <w:sz w:val="21"/>
          <w:szCs w:val="21"/>
        </w:rPr>
        <w:t>基金托管人在对财务会计报告、季度报告、中期报告或年度报告复核完毕后，需盖章确认或出具相应的复核确认书，以</w:t>
      </w:r>
      <w:proofErr w:type="gramStart"/>
      <w:r>
        <w:rPr>
          <w:rFonts w:hint="eastAsia"/>
          <w:sz w:val="21"/>
          <w:szCs w:val="21"/>
        </w:rPr>
        <w:t>备有权</w:t>
      </w:r>
      <w:proofErr w:type="gramEnd"/>
      <w:r>
        <w:rPr>
          <w:rFonts w:hint="eastAsia"/>
          <w:sz w:val="21"/>
          <w:szCs w:val="21"/>
        </w:rPr>
        <w:t xml:space="preserve">机构对相关文件审核时提示。  </w:t>
      </w:r>
    </w:p>
    <w:p w14:paraId="4AB9FD4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六、基金份额持有人名册的登记与保管 </w:t>
      </w:r>
    </w:p>
    <w:p w14:paraId="5C35D59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 </w:t>
      </w:r>
    </w:p>
    <w:p w14:paraId="184F20E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份额持有人名册由基金的基金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法律法规或监管部门另有规定的除外。 </w:t>
      </w:r>
    </w:p>
    <w:p w14:paraId="2EADEFB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基金管理人应当及时向基金托管人提交下列日期的基金份额持有人名册：《基金合同》生效日、《基金合同》终止日、基金份额持有人大会权益登记日、每年6月30日、每年12</w:t>
      </w:r>
      <w:r>
        <w:rPr>
          <w:rFonts w:hint="eastAsia"/>
          <w:sz w:val="21"/>
          <w:szCs w:val="21"/>
        </w:rPr>
        <w:lastRenderedPageBreak/>
        <w:t xml:space="preserve">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 </w:t>
      </w:r>
    </w:p>
    <w:p w14:paraId="61D3443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托管人以电子版形式妥善保管基金份额持有人名册，并定期刻成光盘备份，保存期限为15年。法律法规或监管部门另有规定的除外。基金托管人不得将所保管的基金份额持有人名册用于基金托管业务以外的其他用途，并应遵守保密义务。 </w:t>
      </w:r>
    </w:p>
    <w:p w14:paraId="00EC8C96" w14:textId="77777777" w:rsidR="005D6EFC" w:rsidRDefault="00A97D66">
      <w:pPr>
        <w:pStyle w:val="a5"/>
        <w:spacing w:before="0" w:beforeAutospacing="0" w:after="0" w:afterAutospacing="0" w:line="360" w:lineRule="auto"/>
        <w:ind w:firstLine="420"/>
        <w:rPr>
          <w:sz w:val="21"/>
          <w:szCs w:val="21"/>
        </w:rPr>
      </w:pPr>
      <w:proofErr w:type="gramStart"/>
      <w:r>
        <w:rPr>
          <w:rFonts w:hint="eastAsia"/>
          <w:sz w:val="21"/>
          <w:szCs w:val="21"/>
        </w:rPr>
        <w:t>若基金</w:t>
      </w:r>
      <w:proofErr w:type="gramEnd"/>
      <w:r>
        <w:rPr>
          <w:rFonts w:hint="eastAsia"/>
          <w:sz w:val="21"/>
          <w:szCs w:val="21"/>
        </w:rPr>
        <w:t xml:space="preserve">管理人或基金托管人由于自身原因无法妥善保管基金份额持有人名册，应按有关法规规定各自承担相应的责任。 </w:t>
      </w:r>
    </w:p>
    <w:p w14:paraId="0DD9F61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七、争议解决方式 </w:t>
      </w:r>
    </w:p>
    <w:p w14:paraId="7DC3830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双方当事人同意，因本协议而产生的或与本协议有关的一切争议，除经友好协商可以解决的，应提交中国国际经济贸易仲裁委员会根据该会届时有效的仲裁规则进行仲裁，仲裁的地点在北京市，仲裁裁决是终局性的并对相关各方均有约束力，除非仲裁裁决另有规定，仲裁费用由败诉方承担。 </w:t>
      </w:r>
    </w:p>
    <w:p w14:paraId="5086E71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争议处理期间，双方当事人应恪守基金管理人和基金托管人职责，继续忠实、勤勉、尽责地履行《基金合同》和托管协议规定的义务，维护基金份额持有人的合法权益。 </w:t>
      </w:r>
    </w:p>
    <w:p w14:paraId="625B63E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本协议受中国法律（为本协议之目的，在此不包括香港、澳门特别行政区和台湾地区法律）管辖。 </w:t>
      </w:r>
    </w:p>
    <w:p w14:paraId="6714378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八、基金托管协议的变更、终止与基金财产的清算 </w:t>
      </w:r>
    </w:p>
    <w:p w14:paraId="0DA3597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（一）托管协议的变更与终止 </w:t>
      </w:r>
    </w:p>
    <w:p w14:paraId="4EABE3C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1、托管协议的变更程序 </w:t>
      </w:r>
    </w:p>
    <w:p w14:paraId="334E0FF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本协议双方当事人经协商一致，可以对协议的内容进行变更。变更后的托管协议，其内容不得与《基金合同》的规定有任何冲突。基金托管协议的变更须报中国证监会备案。 </w:t>
      </w:r>
    </w:p>
    <w:p w14:paraId="54C6C22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2、基金托管协议终止的情形 </w:t>
      </w:r>
    </w:p>
    <w:p w14:paraId="6812588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发生以下情况，本托管协议终止： </w:t>
      </w:r>
    </w:p>
    <w:p w14:paraId="22DC475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（1）《基金合同》终止； </w:t>
      </w:r>
    </w:p>
    <w:p w14:paraId="77AA4CF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（2）基金托管人解散、依法被撤销、破产或有其他基金托管人接管基金资产； </w:t>
      </w:r>
    </w:p>
    <w:p w14:paraId="5B588B6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（3）基金管理人解散、依法被撤销、破产或有其他基金管理人接管基金管理权； </w:t>
      </w:r>
    </w:p>
    <w:p w14:paraId="6EE9EF2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（4）发生法律法规或《基金合同》规定的终止事项。 </w:t>
      </w:r>
    </w:p>
    <w:p w14:paraId="1F8960A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（二）基金财产的清算 </w:t>
      </w:r>
    </w:p>
    <w:p w14:paraId="744C947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1、基金财产清算小组：自出现《基金合同》终止事由之日起30个工作日内成立清算小组，基金管理人组织基金财产清算小组并在中国证监会的监督下进行基金清算。 </w:t>
      </w:r>
    </w:p>
    <w:p w14:paraId="38E992B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2、在基金财产清算小组接管基金财产之前，基金管理人和基金托管人应按照《基金合同》和本托管协议的规定继续履行保护基金财产安全的职责。 </w:t>
      </w:r>
    </w:p>
    <w:p w14:paraId="73AE7AE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基金财产清算小组组成：基金财产清算小组成员由基金管理人、基金托管人、具有从事证券、期货相关业务资格的注册会计师、律师以及中国证监会指定的人员组成。基金财产清算小组可以聘用必要的工作人员。 </w:t>
      </w:r>
    </w:p>
    <w:p w14:paraId="07ACE20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4、基金财产清算小组职责：基金财产清算小组负责基金财产的保管、清理、估价、变现和分配。基金财产清算小组可以依法进行必要的民事活动。 </w:t>
      </w:r>
    </w:p>
    <w:p w14:paraId="0E67194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5、基金财产清算程序：</w:t>
      </w:r>
      <w:r>
        <w:rPr>
          <w:sz w:val="21"/>
          <w:szCs w:val="21"/>
        </w:rPr>
        <w:t xml:space="preserve">  </w:t>
      </w:r>
      <w:r>
        <w:rPr>
          <w:rFonts w:hint="eastAsia"/>
          <w:sz w:val="21"/>
          <w:szCs w:val="21"/>
        </w:rPr>
        <w:t xml:space="preserve"> </w:t>
      </w:r>
    </w:p>
    <w:p w14:paraId="2442901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14:paraId="289F8D0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14:paraId="0BF19C3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（3）对基金财产进行估值和变现； </w:t>
      </w:r>
    </w:p>
    <w:p w14:paraId="4F0186B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（4）制作清算报告； </w:t>
      </w:r>
    </w:p>
    <w:p w14:paraId="089A444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14:paraId="2139D57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14:paraId="42BF449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（7）对基金剩余财产进行分配。 </w:t>
      </w:r>
    </w:p>
    <w:p w14:paraId="3EB7598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基金财产清算的期限为6个月，但因本基金所持证券的流动性受到限制而不能及时变现的，清算期限相应顺延。 </w:t>
      </w:r>
    </w:p>
    <w:p w14:paraId="1AF36A5D"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6、清算费用 </w:t>
      </w:r>
    </w:p>
    <w:p w14:paraId="07443A1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清算费用是指基金财产清算小组在进行基金清算过程中发生的所有合理费用，清算费用由基金财产清算小组优先从基金剩余财产中支付。 </w:t>
      </w:r>
    </w:p>
    <w:p w14:paraId="5F75690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7、基金财产按下列顺序清偿： </w:t>
      </w:r>
    </w:p>
    <w:p w14:paraId="364C431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(1)支付清算费用； </w:t>
      </w:r>
    </w:p>
    <w:p w14:paraId="26B6664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(2)交纳所欠税款； </w:t>
      </w:r>
    </w:p>
    <w:p w14:paraId="3E7E8FF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(3)清偿基金债务； </w:t>
      </w:r>
    </w:p>
    <w:p w14:paraId="1866500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(4)按基金份额持有人持有的基金份额比例进行分配。 </w:t>
      </w:r>
    </w:p>
    <w:p w14:paraId="2818C6B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基金财产未按前款(1)－(3)项规定清偿前，不分配给基金份额持有人。 </w:t>
      </w:r>
    </w:p>
    <w:p w14:paraId="598CB18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（三）基金财产清算的公告 </w:t>
      </w:r>
    </w:p>
    <w:p w14:paraId="0583475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14:paraId="18555A8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（四）基金财产清算账册及文件的保存 </w:t>
      </w:r>
    </w:p>
    <w:p w14:paraId="1D7FD407" w14:textId="77777777" w:rsidR="005D6EFC" w:rsidRDefault="00A97D66">
      <w:pPr>
        <w:pStyle w:val="a5"/>
        <w:spacing w:before="0" w:beforeAutospacing="0" w:after="0" w:afterAutospacing="0" w:line="360" w:lineRule="auto"/>
        <w:ind w:firstLine="420"/>
        <w:rPr>
          <w:sz w:val="21"/>
          <w:szCs w:val="21"/>
        </w:rPr>
      </w:pPr>
      <w:bookmarkStart w:id="194" w:name="chapter_level1_22_72_section_1_end"/>
      <w:bookmarkEnd w:id="194"/>
      <w:r>
        <w:rPr>
          <w:rFonts w:hint="eastAsia"/>
          <w:sz w:val="21"/>
          <w:szCs w:val="21"/>
        </w:rPr>
        <w:t xml:space="preserve">基金财产清算账册及有关文件由基金托管人保存15年以上。 </w:t>
      </w:r>
    </w:p>
    <w:p w14:paraId="4BF5CD3C" w14:textId="77777777" w:rsidR="005D6EFC" w:rsidRDefault="00A97D66">
      <w:pPr>
        <w:widowControl/>
        <w:jc w:val="left"/>
        <w:rPr>
          <w:rFonts w:ascii="宋体" w:eastAsia="宋体" w:hAnsi="宋体"/>
        </w:rPr>
      </w:pPr>
      <w:r>
        <w:rPr>
          <w:rFonts w:ascii="宋体" w:eastAsia="宋体" w:hAnsi="宋体"/>
        </w:rPr>
        <w:br w:type="page"/>
      </w:r>
    </w:p>
    <w:p w14:paraId="2FCF5595" w14:textId="77777777" w:rsidR="005D6EFC" w:rsidRDefault="00A97D66">
      <w:pPr>
        <w:pStyle w:val="2"/>
        <w:jc w:val="center"/>
        <w:rPr>
          <w:rFonts w:ascii="宋体" w:eastAsia="宋体" w:hAnsi="宋体"/>
          <w:sz w:val="30"/>
        </w:rPr>
      </w:pPr>
      <w:bookmarkStart w:id="195" w:name="chapter_level1_23_75"/>
      <w:bookmarkStart w:id="196" w:name="_Toc27144280"/>
      <w:r>
        <w:rPr>
          <w:rFonts w:ascii="宋体" w:eastAsia="宋体" w:hAnsi="宋体" w:hint="eastAsia"/>
          <w:sz w:val="30"/>
        </w:rPr>
        <w:lastRenderedPageBreak/>
        <w:t>第二十部分  对基金份额持有人的服务</w:t>
      </w:r>
      <w:bookmarkEnd w:id="195"/>
      <w:bookmarkEnd w:id="196"/>
    </w:p>
    <w:p w14:paraId="4013065A" w14:textId="77777777" w:rsidR="005D6EFC" w:rsidRDefault="00A97D66">
      <w:pPr>
        <w:pStyle w:val="a5"/>
        <w:spacing w:before="0" w:beforeAutospacing="0" w:after="0" w:afterAutospacing="0" w:line="360" w:lineRule="auto"/>
        <w:ind w:firstLine="420"/>
        <w:rPr>
          <w:sz w:val="21"/>
          <w:szCs w:val="21"/>
        </w:rPr>
      </w:pPr>
      <w:bookmarkStart w:id="197" w:name="chapter_level1_23_75_section_1"/>
      <w:bookmarkEnd w:id="197"/>
      <w:r>
        <w:rPr>
          <w:rFonts w:hint="eastAsia"/>
          <w:sz w:val="21"/>
          <w:szCs w:val="21"/>
        </w:rPr>
        <w:t>对本基金份额持有人的服务主要由基金管理人、基金销售机构提供。基金管理人承诺为基金份额持有人提供一系列的服务，根据基金份额持有人的需要和市场的变化，有权增加或变更服务项目，主要服务内容如下：</w:t>
      </w:r>
      <w:r>
        <w:rPr>
          <w:sz w:val="21"/>
          <w:szCs w:val="21"/>
        </w:rPr>
        <w:t xml:space="preserve"> </w:t>
      </w:r>
      <w:r>
        <w:rPr>
          <w:rFonts w:hint="eastAsia"/>
          <w:sz w:val="21"/>
          <w:szCs w:val="21"/>
        </w:rPr>
        <w:t xml:space="preserve"> </w:t>
      </w:r>
    </w:p>
    <w:p w14:paraId="34E780A4"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一、持有人交易资料的寄送服务</w:t>
      </w:r>
      <w:r>
        <w:rPr>
          <w:sz w:val="21"/>
          <w:szCs w:val="21"/>
        </w:rPr>
        <w:t xml:space="preserve"> </w:t>
      </w:r>
      <w:r>
        <w:rPr>
          <w:rFonts w:hint="eastAsia"/>
          <w:sz w:val="21"/>
          <w:szCs w:val="21"/>
        </w:rPr>
        <w:t xml:space="preserve"> </w:t>
      </w:r>
    </w:p>
    <w:p w14:paraId="303ED42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1、交易确认单 </w:t>
      </w:r>
    </w:p>
    <w:p w14:paraId="755E3F1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14:paraId="3BA88FB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2、电子对账单 </w:t>
      </w:r>
    </w:p>
    <w:p w14:paraId="4C9EE25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每月结束后，基金管理人向所有订阅电子邮件对账单的投资者发送电子邮件对账单。 </w:t>
      </w:r>
    </w:p>
    <w:p w14:paraId="065EACB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投资者可以登录基金管理人网站（http://www.bosera.com）自助订阅；或发送“订阅电子对账单”邮件到客服邮箱</w:t>
      </w:r>
      <w:hyperlink r:id="rId8" w:history="1">
        <w:r>
          <w:rPr>
            <w:rStyle w:val="a8"/>
            <w:rFonts w:hint="eastAsia"/>
            <w:sz w:val="21"/>
            <w:szCs w:val="21"/>
          </w:rPr>
          <w:t>service@bosera.com</w:t>
        </w:r>
      </w:hyperlink>
      <w:r>
        <w:rPr>
          <w:rFonts w:hint="eastAsia"/>
          <w:sz w:val="21"/>
          <w:szCs w:val="21"/>
        </w:rPr>
        <w:t xml:space="preserve">；也可直接拨打博时一线通95105568（免长途话费）订阅。 </w:t>
      </w:r>
    </w:p>
    <w:p w14:paraId="7914419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3、由于投资者提供的电子邮箱不详、错误、未及时变更或通讯故障、延误等原因有可能造成对账单无法按时或准确送达。因上述原因无法正常收取对账单的投资者，敬请及时通过本基金管理人网站，或拨打博时一线通客</w:t>
      </w:r>
      <w:proofErr w:type="gramStart"/>
      <w:r>
        <w:rPr>
          <w:rFonts w:hint="eastAsia"/>
          <w:sz w:val="21"/>
          <w:szCs w:val="21"/>
        </w:rPr>
        <w:t>服电话</w:t>
      </w:r>
      <w:proofErr w:type="gramEnd"/>
      <w:r>
        <w:rPr>
          <w:rFonts w:hint="eastAsia"/>
          <w:sz w:val="21"/>
          <w:szCs w:val="21"/>
        </w:rPr>
        <w:t>查询、核对、</w:t>
      </w:r>
      <w:proofErr w:type="gramStart"/>
      <w:r>
        <w:rPr>
          <w:rFonts w:hint="eastAsia"/>
          <w:sz w:val="21"/>
          <w:szCs w:val="21"/>
        </w:rPr>
        <w:t>变更您</w:t>
      </w:r>
      <w:proofErr w:type="gramEnd"/>
      <w:r>
        <w:rPr>
          <w:rFonts w:hint="eastAsia"/>
          <w:sz w:val="21"/>
          <w:szCs w:val="21"/>
        </w:rPr>
        <w:t xml:space="preserve">的预留联系方式。 </w:t>
      </w:r>
    </w:p>
    <w:p w14:paraId="192533A5"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二、网上理财服务</w:t>
      </w:r>
      <w:r>
        <w:rPr>
          <w:sz w:val="21"/>
          <w:szCs w:val="21"/>
        </w:rPr>
        <w:t xml:space="preserve"> </w:t>
      </w:r>
      <w:r>
        <w:rPr>
          <w:rFonts w:hint="eastAsia"/>
          <w:sz w:val="21"/>
          <w:szCs w:val="21"/>
        </w:rPr>
        <w:t xml:space="preserve"> </w:t>
      </w:r>
    </w:p>
    <w:p w14:paraId="433B091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通过基金管理人网站，投资者可获得如下服务： </w:t>
      </w:r>
    </w:p>
    <w:p w14:paraId="4AD8DAD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1、自助开户交易 </w:t>
      </w:r>
    </w:p>
    <w:p w14:paraId="7C509DB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14:paraId="3BBF11A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2、查询服务 </w:t>
      </w:r>
    </w:p>
    <w:p w14:paraId="2C1518E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投资者可以通过基金管理人网站查询所持有基金的基金份额、交易记录等信息，同时可以修改基金账户信息等基本资料。 </w:t>
      </w:r>
    </w:p>
    <w:p w14:paraId="4068F23E"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3、信息资讯服务 </w:t>
      </w:r>
    </w:p>
    <w:p w14:paraId="1522015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投资者可以利用基金管理人网站获取基金和基金管理人各类信息，包括基金法律文件、基金管理</w:t>
      </w:r>
      <w:proofErr w:type="gramStart"/>
      <w:r>
        <w:rPr>
          <w:rFonts w:hint="eastAsia"/>
          <w:sz w:val="21"/>
          <w:szCs w:val="21"/>
        </w:rPr>
        <w:t>人最新</w:t>
      </w:r>
      <w:proofErr w:type="gramEnd"/>
      <w:r>
        <w:rPr>
          <w:rFonts w:hint="eastAsia"/>
          <w:sz w:val="21"/>
          <w:szCs w:val="21"/>
        </w:rPr>
        <w:t xml:space="preserve">动态、热点问题等。 </w:t>
      </w:r>
    </w:p>
    <w:p w14:paraId="5499ADF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4、在线客服 </w:t>
      </w:r>
    </w:p>
    <w:p w14:paraId="26B383E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投资者可以通过基金管理人网站首页“在线客服”功能进行在线咨询。也可以在“您问我答”栏目中，直接提出有关本基金的问题和建议。 </w:t>
      </w:r>
    </w:p>
    <w:p w14:paraId="4FD8A822"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三、短信服务</w:t>
      </w:r>
      <w:r>
        <w:rPr>
          <w:sz w:val="21"/>
          <w:szCs w:val="21"/>
        </w:rPr>
        <w:t xml:space="preserve"> </w:t>
      </w:r>
      <w:r>
        <w:rPr>
          <w:rFonts w:hint="eastAsia"/>
          <w:sz w:val="21"/>
          <w:szCs w:val="21"/>
        </w:rPr>
        <w:t xml:space="preserve"> </w:t>
      </w:r>
    </w:p>
    <w:p w14:paraId="45B7116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14:paraId="1B241362"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四、电子邮件服务</w:t>
      </w:r>
      <w:r>
        <w:rPr>
          <w:sz w:val="21"/>
          <w:szCs w:val="21"/>
        </w:rPr>
        <w:t xml:space="preserve"> </w:t>
      </w:r>
      <w:r>
        <w:rPr>
          <w:rFonts w:hint="eastAsia"/>
          <w:sz w:val="21"/>
          <w:szCs w:val="21"/>
        </w:rPr>
        <w:t xml:space="preserve"> </w:t>
      </w:r>
    </w:p>
    <w:p w14:paraId="52086474" w14:textId="77777777" w:rsidR="005D6EFC" w:rsidRDefault="00A97D66">
      <w:pPr>
        <w:pStyle w:val="a5"/>
        <w:spacing w:before="0" w:beforeAutospacing="0" w:after="0" w:afterAutospacing="0" w:line="360" w:lineRule="auto"/>
        <w:ind w:firstLine="420"/>
        <w:rPr>
          <w:sz w:val="21"/>
          <w:szCs w:val="21"/>
        </w:rPr>
      </w:pPr>
      <w:bookmarkStart w:id="198" w:name="chapter_level1_23_75_section_1_end"/>
      <w:bookmarkEnd w:id="198"/>
      <w:r>
        <w:rPr>
          <w:rFonts w:hint="eastAsia"/>
          <w:sz w:val="21"/>
          <w:szCs w:val="21"/>
        </w:rPr>
        <w:t xml:space="preserve">基金管理人为投资者提供电子邮件方式的业务咨询、投诉受理、基金份额净值等服务。 </w:t>
      </w:r>
    </w:p>
    <w:p w14:paraId="2702856B" w14:textId="77777777" w:rsidR="005D6EFC" w:rsidRDefault="00A97D66">
      <w:pPr>
        <w:pStyle w:val="a5"/>
        <w:spacing w:before="0" w:beforeAutospacing="0" w:after="0" w:afterAutospacing="0" w:line="360" w:lineRule="auto"/>
        <w:ind w:firstLine="420"/>
        <w:rPr>
          <w:sz w:val="21"/>
          <w:szCs w:val="21"/>
        </w:rPr>
      </w:pPr>
      <w:bookmarkStart w:id="199" w:name="chapter_level1_23_75_section_2"/>
      <w:bookmarkEnd w:id="199"/>
      <w:r>
        <w:rPr>
          <w:rStyle w:val="a7"/>
          <w:rFonts w:hint="eastAsia"/>
          <w:sz w:val="21"/>
          <w:szCs w:val="21"/>
        </w:rPr>
        <w:t>五、手机理财服务</w:t>
      </w:r>
      <w:r>
        <w:rPr>
          <w:sz w:val="21"/>
          <w:szCs w:val="21"/>
        </w:rPr>
        <w:t xml:space="preserve"> </w:t>
      </w:r>
      <w:r>
        <w:rPr>
          <w:rFonts w:hint="eastAsia"/>
          <w:sz w:val="21"/>
          <w:szCs w:val="21"/>
        </w:rPr>
        <w:t xml:space="preserve"> </w:t>
      </w:r>
    </w:p>
    <w:p w14:paraId="26C5141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投资者通过手机博时移动版直销网上交易系统（http://m.bosera.com）和</w:t>
      </w:r>
      <w:proofErr w:type="gramStart"/>
      <w:r>
        <w:rPr>
          <w:rFonts w:hint="eastAsia"/>
          <w:sz w:val="21"/>
          <w:szCs w:val="21"/>
        </w:rPr>
        <w:t>博时</w:t>
      </w:r>
      <w:proofErr w:type="gramEnd"/>
      <w:r>
        <w:rPr>
          <w:rFonts w:hint="eastAsia"/>
          <w:sz w:val="21"/>
          <w:szCs w:val="21"/>
        </w:rPr>
        <w:t xml:space="preserve">App版直销网上交易系统，可以使用基金理财所需的基金交易、理财查询、账户管理、信息资讯等功能和服务。 </w:t>
      </w:r>
    </w:p>
    <w:p w14:paraId="71A0955D"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六、信息订阅服务</w:t>
      </w:r>
      <w:r>
        <w:rPr>
          <w:sz w:val="21"/>
          <w:szCs w:val="21"/>
        </w:rPr>
        <w:t xml:space="preserve"> </w:t>
      </w:r>
      <w:r>
        <w:rPr>
          <w:rFonts w:hint="eastAsia"/>
          <w:sz w:val="21"/>
          <w:szCs w:val="21"/>
        </w:rPr>
        <w:t xml:space="preserve"> </w:t>
      </w:r>
    </w:p>
    <w:p w14:paraId="388EF6E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投资者可以通过基金管理人网站、客</w:t>
      </w:r>
      <w:proofErr w:type="gramStart"/>
      <w:r>
        <w:rPr>
          <w:rFonts w:hint="eastAsia"/>
          <w:sz w:val="21"/>
          <w:szCs w:val="21"/>
        </w:rPr>
        <w:t>服中心</w:t>
      </w:r>
      <w:proofErr w:type="gramEnd"/>
      <w:r>
        <w:rPr>
          <w:rFonts w:hint="eastAsia"/>
          <w:sz w:val="21"/>
          <w:szCs w:val="21"/>
        </w:rPr>
        <w:t xml:space="preserve">提交信息订制的申请，基金管理人将以电子邮件、手机短信的形式定期为投资者发送所订制的信息。 </w:t>
      </w:r>
    </w:p>
    <w:p w14:paraId="5FA338A9"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七、电话理财服务</w:t>
      </w:r>
      <w:r>
        <w:rPr>
          <w:sz w:val="21"/>
          <w:szCs w:val="21"/>
        </w:rPr>
        <w:t xml:space="preserve"> </w:t>
      </w:r>
      <w:r>
        <w:rPr>
          <w:rFonts w:hint="eastAsia"/>
          <w:sz w:val="21"/>
          <w:szCs w:val="21"/>
        </w:rPr>
        <w:t xml:space="preserve"> </w:t>
      </w:r>
    </w:p>
    <w:p w14:paraId="13C19A7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14:paraId="054E9BE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14:paraId="33BE840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2、电话交易服务：本公司直销投资者可通过博时一线通电话交易平台在线办理基金的赎回、变更分红方式、撤单等直销交易业务。 </w:t>
      </w:r>
    </w:p>
    <w:p w14:paraId="2EDC5F2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3、人工电话服务：投资者可以获得业务咨询、信息查询、资料修改、投诉受理、信息订制、账户诊断等服务。 </w:t>
      </w:r>
    </w:p>
    <w:p w14:paraId="573B4E1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14:paraId="19305414"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八、基金管理人联系方式</w:t>
      </w:r>
      <w:r>
        <w:rPr>
          <w:sz w:val="21"/>
          <w:szCs w:val="21"/>
        </w:rPr>
        <w:t xml:space="preserve"> </w:t>
      </w:r>
      <w:r>
        <w:rPr>
          <w:rFonts w:hint="eastAsia"/>
          <w:sz w:val="21"/>
          <w:szCs w:val="21"/>
        </w:rPr>
        <w:t xml:space="preserve"> </w:t>
      </w:r>
    </w:p>
    <w:p w14:paraId="6E1636D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公司网址：</w:t>
      </w:r>
      <w:r>
        <w:rPr>
          <w:sz w:val="21"/>
          <w:szCs w:val="21"/>
        </w:rPr>
        <w:t xml:space="preserve"> </w:t>
      </w:r>
      <w:r>
        <w:rPr>
          <w:rFonts w:hint="eastAsia"/>
          <w:sz w:val="21"/>
          <w:szCs w:val="21"/>
        </w:rPr>
        <w:t xml:space="preserve">www.bosera.com </w:t>
      </w:r>
    </w:p>
    <w:p w14:paraId="6541C89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电子信箱：</w:t>
      </w:r>
      <w:hyperlink r:id="rId9" w:history="1">
        <w:r>
          <w:rPr>
            <w:rStyle w:val="a8"/>
            <w:rFonts w:hint="eastAsia"/>
            <w:sz w:val="21"/>
            <w:szCs w:val="21"/>
          </w:rPr>
          <w:t>service@bosera.com</w:t>
        </w:r>
      </w:hyperlink>
      <w:r>
        <w:rPr>
          <w:sz w:val="21"/>
          <w:szCs w:val="21"/>
        </w:rPr>
        <w:t xml:space="preserve"> </w:t>
      </w:r>
      <w:r>
        <w:rPr>
          <w:rFonts w:hint="eastAsia"/>
          <w:sz w:val="21"/>
          <w:szCs w:val="21"/>
        </w:rPr>
        <w:t xml:space="preserve"> </w:t>
      </w:r>
    </w:p>
    <w:p w14:paraId="27B8380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 xml:space="preserve">博时一线通客服电话：95105568（免长途话费） </w:t>
      </w:r>
    </w:p>
    <w:p w14:paraId="6149ED62" w14:textId="77777777" w:rsidR="005D6EFC" w:rsidRDefault="00A97D66">
      <w:pPr>
        <w:pStyle w:val="a5"/>
        <w:spacing w:before="0" w:beforeAutospacing="0" w:after="0" w:afterAutospacing="0" w:line="360" w:lineRule="auto"/>
        <w:ind w:firstLine="420"/>
        <w:rPr>
          <w:sz w:val="21"/>
          <w:szCs w:val="21"/>
        </w:rPr>
      </w:pPr>
      <w:r>
        <w:rPr>
          <w:rStyle w:val="a7"/>
          <w:rFonts w:hint="eastAsia"/>
          <w:sz w:val="21"/>
          <w:szCs w:val="21"/>
        </w:rPr>
        <w:t>九、如本招募说明书存在任何您/</w:t>
      </w:r>
      <w:proofErr w:type="gramStart"/>
      <w:r>
        <w:rPr>
          <w:rStyle w:val="a7"/>
          <w:rFonts w:hint="eastAsia"/>
          <w:sz w:val="21"/>
          <w:szCs w:val="21"/>
        </w:rPr>
        <w:t>贵机构</w:t>
      </w:r>
      <w:proofErr w:type="gramEnd"/>
      <w:r>
        <w:rPr>
          <w:rStyle w:val="a7"/>
          <w:rFonts w:hint="eastAsia"/>
          <w:sz w:val="21"/>
          <w:szCs w:val="21"/>
        </w:rPr>
        <w:t>无法理解的内容，请通过上述方式联系基金管</w:t>
      </w:r>
      <w:bookmarkStart w:id="200" w:name="chapter_level1_23_75_section_2_end"/>
      <w:bookmarkEnd w:id="200"/>
      <w:r>
        <w:rPr>
          <w:rStyle w:val="a7"/>
          <w:rFonts w:hint="eastAsia"/>
          <w:sz w:val="21"/>
          <w:szCs w:val="21"/>
        </w:rPr>
        <w:t>理人。</w:t>
      </w:r>
      <w:proofErr w:type="gramStart"/>
      <w:r>
        <w:rPr>
          <w:rStyle w:val="a7"/>
          <w:rFonts w:hint="eastAsia"/>
          <w:sz w:val="21"/>
          <w:szCs w:val="21"/>
        </w:rPr>
        <w:t>请确保</w:t>
      </w:r>
      <w:proofErr w:type="gramEnd"/>
      <w:r>
        <w:rPr>
          <w:rStyle w:val="a7"/>
          <w:rFonts w:hint="eastAsia"/>
          <w:sz w:val="21"/>
          <w:szCs w:val="21"/>
        </w:rPr>
        <w:t>投资前，您/</w:t>
      </w:r>
      <w:proofErr w:type="gramStart"/>
      <w:r>
        <w:rPr>
          <w:rStyle w:val="a7"/>
          <w:rFonts w:hint="eastAsia"/>
          <w:sz w:val="21"/>
          <w:szCs w:val="21"/>
        </w:rPr>
        <w:t>贵机构</w:t>
      </w:r>
      <w:proofErr w:type="gramEnd"/>
      <w:r>
        <w:rPr>
          <w:rStyle w:val="a7"/>
          <w:rFonts w:hint="eastAsia"/>
          <w:sz w:val="21"/>
          <w:szCs w:val="21"/>
        </w:rPr>
        <w:t>已经全面理解了本招募说明书。</w:t>
      </w:r>
      <w:r>
        <w:rPr>
          <w:sz w:val="21"/>
          <w:szCs w:val="21"/>
        </w:rPr>
        <w:t xml:space="preserve"> </w:t>
      </w:r>
      <w:r>
        <w:rPr>
          <w:rFonts w:hint="eastAsia"/>
          <w:sz w:val="21"/>
          <w:szCs w:val="21"/>
        </w:rPr>
        <w:t xml:space="preserve"> </w:t>
      </w:r>
    </w:p>
    <w:p w14:paraId="6C24B313" w14:textId="77777777" w:rsidR="005D6EFC" w:rsidRDefault="00A97D66">
      <w:pPr>
        <w:widowControl/>
        <w:jc w:val="left"/>
        <w:rPr>
          <w:rFonts w:ascii="宋体" w:eastAsia="宋体" w:hAnsi="宋体"/>
        </w:rPr>
      </w:pPr>
      <w:r>
        <w:rPr>
          <w:rFonts w:ascii="宋体" w:eastAsia="宋体" w:hAnsi="宋体"/>
        </w:rPr>
        <w:br w:type="page"/>
      </w:r>
    </w:p>
    <w:p w14:paraId="56F6BE03" w14:textId="77777777" w:rsidR="005D6EFC" w:rsidRDefault="00A97D66">
      <w:pPr>
        <w:pStyle w:val="2"/>
        <w:jc w:val="center"/>
        <w:rPr>
          <w:rFonts w:ascii="宋体" w:eastAsia="宋体" w:hAnsi="宋体"/>
          <w:sz w:val="30"/>
        </w:rPr>
      </w:pPr>
      <w:bookmarkStart w:id="201" w:name="chapter_level1_24_3499"/>
      <w:bookmarkStart w:id="202" w:name="_Toc27144281"/>
      <w:r>
        <w:rPr>
          <w:rFonts w:ascii="宋体" w:eastAsia="宋体" w:hAnsi="宋体" w:hint="eastAsia"/>
          <w:sz w:val="30"/>
        </w:rPr>
        <w:lastRenderedPageBreak/>
        <w:t>第二十一部分 其他应披露的事项</w:t>
      </w:r>
      <w:bookmarkEnd w:id="201"/>
      <w:bookmarkEnd w:id="202"/>
    </w:p>
    <w:p w14:paraId="52E45853" w14:textId="77777777" w:rsidR="005D6EFC" w:rsidRDefault="00A97D66">
      <w:pPr>
        <w:pStyle w:val="a5"/>
        <w:spacing w:before="0" w:beforeAutospacing="0" w:after="0" w:afterAutospacing="0" w:line="360" w:lineRule="auto"/>
        <w:ind w:firstLine="420"/>
        <w:rPr>
          <w:sz w:val="21"/>
          <w:szCs w:val="21"/>
        </w:rPr>
      </w:pPr>
      <w:bookmarkStart w:id="203" w:name="chapter_level1_24_3499_section_1"/>
      <w:bookmarkStart w:id="204" w:name="field_0_bsrevealinfo_1_start"/>
      <w:bookmarkEnd w:id="203"/>
      <w:bookmarkEnd w:id="204"/>
      <w:r>
        <w:rPr>
          <w:rFonts w:hint="eastAsia"/>
          <w:sz w:val="21"/>
          <w:szCs w:val="21"/>
        </w:rPr>
        <w:t>（一）、</w:t>
      </w:r>
      <w:r>
        <w:rPr>
          <w:sz w:val="21"/>
          <w:szCs w:val="21"/>
        </w:rPr>
        <w:t xml:space="preserve"> </w:t>
      </w:r>
      <w:r>
        <w:rPr>
          <w:rFonts w:hint="eastAsia"/>
          <w:sz w:val="21"/>
          <w:szCs w:val="21"/>
        </w:rPr>
        <w:t>2019年10月23日，我公司公告了《博时中债5-10年农发行债券指数证券投资基金2019年第3季度报告》；</w:t>
      </w:r>
    </w:p>
    <w:p w14:paraId="1D1D3CD3"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（二）、</w:t>
      </w:r>
      <w:r>
        <w:rPr>
          <w:sz w:val="21"/>
          <w:szCs w:val="21"/>
        </w:rPr>
        <w:t xml:space="preserve"> </w:t>
      </w:r>
      <w:r>
        <w:rPr>
          <w:rFonts w:hint="eastAsia"/>
          <w:sz w:val="21"/>
          <w:szCs w:val="21"/>
        </w:rPr>
        <w:t>2019年10月11日，我公司公告了《博时中债5-10年农发行债券指数证券投资基金暂停大额申购、转换转入、定额定期投资业务的公告》、《博时中债5-10年农发行债券指数证券投资基金分红公告》；</w:t>
      </w:r>
    </w:p>
    <w:p w14:paraId="05B327D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（三）、</w:t>
      </w:r>
      <w:r>
        <w:rPr>
          <w:sz w:val="21"/>
          <w:szCs w:val="21"/>
        </w:rPr>
        <w:t xml:space="preserve"> </w:t>
      </w:r>
      <w:r>
        <w:rPr>
          <w:rFonts w:hint="eastAsia"/>
          <w:sz w:val="21"/>
          <w:szCs w:val="21"/>
        </w:rPr>
        <w:t>2019年08月31日，我公司公告了《关于博时旗下部分开放式基金增加上海朝阳永续基金销售有限公司为代销机构并参加其费率优惠活动的公告》；</w:t>
      </w:r>
    </w:p>
    <w:p w14:paraId="450D58D9"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（四）、</w:t>
      </w:r>
      <w:r>
        <w:rPr>
          <w:sz w:val="21"/>
          <w:szCs w:val="21"/>
        </w:rPr>
        <w:t xml:space="preserve"> </w:t>
      </w:r>
      <w:r>
        <w:rPr>
          <w:rFonts w:hint="eastAsia"/>
          <w:sz w:val="21"/>
          <w:szCs w:val="21"/>
        </w:rPr>
        <w:t>2019年08月30日，我公司公告了《关于博时旗下部分开放式基金增加江苏苏州农村商业银行股份有限公司为代销机构并参加其费率优惠活动的公告》；</w:t>
      </w:r>
    </w:p>
    <w:p w14:paraId="2C165792"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（五）、</w:t>
      </w:r>
      <w:r>
        <w:rPr>
          <w:sz w:val="21"/>
          <w:szCs w:val="21"/>
        </w:rPr>
        <w:t xml:space="preserve"> </w:t>
      </w:r>
      <w:r>
        <w:rPr>
          <w:rFonts w:hint="eastAsia"/>
          <w:sz w:val="21"/>
          <w:szCs w:val="21"/>
        </w:rPr>
        <w:t>2019年08月27日，我公司公告了《博时中债5-10年农发行债券指数证券投资基金2019年半年度报告（摘要）》；</w:t>
      </w:r>
    </w:p>
    <w:p w14:paraId="702A549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（六）、</w:t>
      </w:r>
      <w:r>
        <w:rPr>
          <w:sz w:val="21"/>
          <w:szCs w:val="21"/>
        </w:rPr>
        <w:t xml:space="preserve"> </w:t>
      </w:r>
      <w:r>
        <w:rPr>
          <w:rFonts w:hint="eastAsia"/>
          <w:sz w:val="21"/>
          <w:szCs w:val="21"/>
        </w:rPr>
        <w:t>2019年08月16日，我公司公告了《关于博时旗下部分开放式基金增加西藏东方财富证券股份有限公司为代销机构并参加其费率优惠活动的公告》、《关于华瑞保险销售有限公司开通博时旗下部分开放式基金定投、转换业务的公告》；</w:t>
      </w:r>
    </w:p>
    <w:p w14:paraId="22FC8C9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（七）、</w:t>
      </w:r>
      <w:r>
        <w:rPr>
          <w:sz w:val="21"/>
          <w:szCs w:val="21"/>
        </w:rPr>
        <w:t xml:space="preserve"> </w:t>
      </w:r>
      <w:r>
        <w:rPr>
          <w:rFonts w:hint="eastAsia"/>
          <w:sz w:val="21"/>
          <w:szCs w:val="21"/>
        </w:rPr>
        <w:t>2019年08月12日，我公司公告了《20190812关于博时旗下部分开放式基金增加玄元保险代理有限公司为代销机构并参加其费率优惠活动的公告》；</w:t>
      </w:r>
    </w:p>
    <w:p w14:paraId="4DAB0F78"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（八）、</w:t>
      </w:r>
      <w:r>
        <w:rPr>
          <w:sz w:val="21"/>
          <w:szCs w:val="21"/>
        </w:rPr>
        <w:t xml:space="preserve"> </w:t>
      </w:r>
      <w:r>
        <w:rPr>
          <w:rFonts w:hint="eastAsia"/>
          <w:sz w:val="21"/>
          <w:szCs w:val="21"/>
        </w:rPr>
        <w:t>2019年07月25日，我公司公告了《关于博时旗下部分开放式基金增加洪泰财富（青岛）基金销售有限责任公司为代销机构并参加其费率优惠活动的公告》；</w:t>
      </w:r>
    </w:p>
    <w:p w14:paraId="367D3D6B"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（九）、</w:t>
      </w:r>
      <w:r>
        <w:rPr>
          <w:sz w:val="21"/>
          <w:szCs w:val="21"/>
        </w:rPr>
        <w:t xml:space="preserve"> </w:t>
      </w:r>
      <w:r>
        <w:rPr>
          <w:rFonts w:hint="eastAsia"/>
          <w:sz w:val="21"/>
          <w:szCs w:val="21"/>
        </w:rPr>
        <w:t>2019年07月18日，我公司公告了《博时中债5-10年农发行债券指数证券投资基金2019年第2季度报告》；</w:t>
      </w:r>
    </w:p>
    <w:p w14:paraId="7DAA0F0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（十）、</w:t>
      </w:r>
      <w:r>
        <w:rPr>
          <w:sz w:val="21"/>
          <w:szCs w:val="21"/>
        </w:rPr>
        <w:t xml:space="preserve"> </w:t>
      </w:r>
      <w:r>
        <w:rPr>
          <w:rFonts w:hint="eastAsia"/>
          <w:sz w:val="21"/>
          <w:szCs w:val="21"/>
        </w:rPr>
        <w:t>2019年07月17日，我公司公告了《关于博时旗下部分开放式基金增加北京汇成基金销售有限公司为代销机构并参加其费率优惠活动的公告》；</w:t>
      </w:r>
    </w:p>
    <w:p w14:paraId="000E911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（十一）、</w:t>
      </w:r>
      <w:r>
        <w:rPr>
          <w:sz w:val="21"/>
          <w:szCs w:val="21"/>
        </w:rPr>
        <w:t xml:space="preserve"> </w:t>
      </w:r>
      <w:r>
        <w:rPr>
          <w:rFonts w:hint="eastAsia"/>
          <w:sz w:val="21"/>
          <w:szCs w:val="21"/>
        </w:rPr>
        <w:t>2019年07月12日，我公司公告了《关于博时基金管理有限公司旗下部分开放式基金增加上海长量基金销售有限公司为代销机构并参加其费率优惠活动的公告》；</w:t>
      </w:r>
    </w:p>
    <w:p w14:paraId="49E1501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（十二）、</w:t>
      </w:r>
      <w:r>
        <w:rPr>
          <w:sz w:val="21"/>
          <w:szCs w:val="21"/>
        </w:rPr>
        <w:t xml:space="preserve"> </w:t>
      </w:r>
      <w:r>
        <w:rPr>
          <w:rFonts w:hint="eastAsia"/>
          <w:sz w:val="21"/>
          <w:szCs w:val="21"/>
        </w:rPr>
        <w:t>2019年07月10日，我公司公告了《关于博时旗下部分开放式基金增加江苏天鼎证券投资咨询有限公司为代销机构并参加其费率优惠活动的公告》、《博时中债5-10年农发行债券指数证券投资基金分红公告》；</w:t>
      </w:r>
    </w:p>
    <w:p w14:paraId="63CB2ED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lastRenderedPageBreak/>
        <w:t>（十三）、</w:t>
      </w:r>
      <w:r>
        <w:rPr>
          <w:sz w:val="21"/>
          <w:szCs w:val="21"/>
        </w:rPr>
        <w:t xml:space="preserve"> </w:t>
      </w:r>
      <w:r>
        <w:rPr>
          <w:rFonts w:hint="eastAsia"/>
          <w:sz w:val="21"/>
          <w:szCs w:val="21"/>
        </w:rPr>
        <w:t>2019年07月09日，我公司公告了《博时中债5-10年农发行债券指数证券投资基金暂停大额申购、转换转入、定额定期投资业务的公告》；</w:t>
      </w:r>
    </w:p>
    <w:p w14:paraId="04CFFDF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（十四）、</w:t>
      </w:r>
      <w:r>
        <w:rPr>
          <w:sz w:val="21"/>
          <w:szCs w:val="21"/>
        </w:rPr>
        <w:t xml:space="preserve"> </w:t>
      </w:r>
      <w:r>
        <w:rPr>
          <w:rFonts w:hint="eastAsia"/>
          <w:sz w:val="21"/>
          <w:szCs w:val="21"/>
        </w:rPr>
        <w:t>2019年07月08日，我公司公告了《关于博时旗下部分开放式基金增加华瑞保险销售有限公司为代销机构并参加其费率优惠活动的公告》；</w:t>
      </w:r>
    </w:p>
    <w:p w14:paraId="3A4DBD4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（十五）、</w:t>
      </w:r>
      <w:r>
        <w:rPr>
          <w:sz w:val="21"/>
          <w:szCs w:val="21"/>
        </w:rPr>
        <w:t xml:space="preserve"> </w:t>
      </w:r>
      <w:r>
        <w:rPr>
          <w:rFonts w:hint="eastAsia"/>
          <w:sz w:val="21"/>
          <w:szCs w:val="21"/>
        </w:rPr>
        <w:t>2019年05月29日，我公司公告了《关于博时旗下部分开放式基金增加浦领基金销售有限公司为代销机构并参加其费率优惠活动的公告》；</w:t>
      </w:r>
    </w:p>
    <w:p w14:paraId="53620AA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（十六）、</w:t>
      </w:r>
      <w:r>
        <w:rPr>
          <w:sz w:val="21"/>
          <w:szCs w:val="21"/>
        </w:rPr>
        <w:t xml:space="preserve"> </w:t>
      </w:r>
      <w:r>
        <w:rPr>
          <w:rFonts w:hint="eastAsia"/>
          <w:sz w:val="21"/>
          <w:szCs w:val="21"/>
        </w:rPr>
        <w:t>2019年05月24日，我公司公告了《关于博时旗下部分基金开通直销网上交易定期投资业务的公告》；</w:t>
      </w:r>
    </w:p>
    <w:p w14:paraId="733F90A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（十七）、</w:t>
      </w:r>
      <w:r>
        <w:rPr>
          <w:sz w:val="21"/>
          <w:szCs w:val="21"/>
        </w:rPr>
        <w:t xml:space="preserve"> </w:t>
      </w:r>
      <w:r>
        <w:rPr>
          <w:rFonts w:hint="eastAsia"/>
          <w:sz w:val="21"/>
          <w:szCs w:val="21"/>
        </w:rPr>
        <w:t>2019年05月16日，我公司公告了《关于博时旗下部分开放式基金增加北京唐鼎耀华基金销售有限公司为代销机构并参加其费率优惠活动的公告》；</w:t>
      </w:r>
    </w:p>
    <w:p w14:paraId="689DCE7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（十八）、</w:t>
      </w:r>
      <w:r>
        <w:rPr>
          <w:sz w:val="21"/>
          <w:szCs w:val="21"/>
        </w:rPr>
        <w:t xml:space="preserve"> </w:t>
      </w:r>
      <w:r>
        <w:rPr>
          <w:rFonts w:hint="eastAsia"/>
          <w:sz w:val="21"/>
          <w:szCs w:val="21"/>
        </w:rPr>
        <w:t>2019年04月20日，我公司公告了《博时中债5-10年农发行债券指数证券投资基金开放日常转换、定期定额投资业务的公告》、《博时中债5-10年农发行债券指数证券投资基金开放日常申购、赎回业务的公告》；</w:t>
      </w:r>
    </w:p>
    <w:p w14:paraId="09062C5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（十九）、</w:t>
      </w:r>
      <w:r>
        <w:rPr>
          <w:sz w:val="21"/>
          <w:szCs w:val="21"/>
        </w:rPr>
        <w:t xml:space="preserve"> </w:t>
      </w:r>
      <w:r>
        <w:rPr>
          <w:rFonts w:hint="eastAsia"/>
          <w:sz w:val="21"/>
          <w:szCs w:val="21"/>
        </w:rPr>
        <w:t>2019年04月18日，我公司公告了《关于博时旗下部分开放式基金增加包商银行股份有限公司为代销机构的公告》；</w:t>
      </w:r>
    </w:p>
    <w:p w14:paraId="4CE06E5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（二十）、</w:t>
      </w:r>
      <w:r>
        <w:rPr>
          <w:sz w:val="21"/>
          <w:szCs w:val="21"/>
        </w:rPr>
        <w:t xml:space="preserve"> </w:t>
      </w:r>
      <w:r>
        <w:rPr>
          <w:rFonts w:hint="eastAsia"/>
          <w:sz w:val="21"/>
          <w:szCs w:val="21"/>
        </w:rPr>
        <w:t>2019年03月21日，我公司公告了《博时中债5-10年农发行债券指数</w:t>
      </w:r>
      <w:bookmarkStart w:id="205" w:name="chapter_level1_24_3499_section_1_end"/>
      <w:bookmarkEnd w:id="205"/>
      <w:r>
        <w:rPr>
          <w:rFonts w:hint="eastAsia"/>
          <w:sz w:val="21"/>
          <w:szCs w:val="21"/>
        </w:rPr>
        <w:t>证券投资基金基金合同生效公告》。</w:t>
      </w:r>
      <w:bookmarkStart w:id="206" w:name="field_0_bsrevealinfo_1_end"/>
      <w:bookmarkEnd w:id="206"/>
      <w:r>
        <w:rPr>
          <w:sz w:val="21"/>
          <w:szCs w:val="21"/>
        </w:rPr>
        <w:t xml:space="preserve"> </w:t>
      </w:r>
      <w:r>
        <w:rPr>
          <w:rFonts w:hint="eastAsia"/>
          <w:sz w:val="21"/>
          <w:szCs w:val="21"/>
        </w:rPr>
        <w:t xml:space="preserve"> </w:t>
      </w:r>
    </w:p>
    <w:p w14:paraId="58F5937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(二十一)、 2019年03月08日，我公司分别在中国证券报、上海证券报、证券时报上公告了《关于博时中债5-10年农发行债券指数证券投资基金增加部分渠道为代销机构的公告》； </w:t>
      </w:r>
    </w:p>
    <w:p w14:paraId="6026F4E0"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(二十二)、 2019年03月01日，我公司分别在中国证券报、上海证券报、证券时报上公告了《博时基金管理有限公司关于在直销网上交易开展博时颐泽稳健养老目标一年持有期混合型基金中基金（FOF）和博时中债5-10年农发行债券指数证券投资基金认购费率优惠活动的公告》； </w:t>
      </w:r>
    </w:p>
    <w:p w14:paraId="518D1B80" w14:textId="77777777" w:rsidR="005D6EFC" w:rsidRDefault="00A97D66">
      <w:pPr>
        <w:pStyle w:val="a5"/>
        <w:spacing w:before="0" w:beforeAutospacing="0" w:after="0" w:afterAutospacing="0" w:line="360" w:lineRule="auto"/>
        <w:ind w:firstLine="420"/>
      </w:pPr>
      <w:r>
        <w:rPr>
          <w:rFonts w:hint="eastAsia"/>
          <w:sz w:val="21"/>
          <w:szCs w:val="21"/>
        </w:rPr>
        <w:t>(二十三)、 2019年02月27日，我公司分别在中国证券报、上海证券报、证券时报上公告了《博时中债5-10年农发行债券指数证券投资基金招募说明书》、 《博时中债5-10年农发行债券指数证券投资基金份额发售公告》、 《博时中债5-10年农发行债券指数证券投资基金基金合同》、 《博时中债5-10年农发行债券指数证券投资基金托管协议》。</w:t>
      </w:r>
      <w:r>
        <w:br w:type="page"/>
      </w:r>
    </w:p>
    <w:p w14:paraId="2D64ED72" w14:textId="77777777" w:rsidR="005D6EFC" w:rsidRDefault="00A97D66">
      <w:pPr>
        <w:pStyle w:val="2"/>
        <w:jc w:val="center"/>
        <w:rPr>
          <w:rFonts w:ascii="宋体" w:eastAsia="宋体" w:hAnsi="宋体"/>
          <w:sz w:val="30"/>
        </w:rPr>
      </w:pPr>
      <w:bookmarkStart w:id="207" w:name="chapter_level1_25_77"/>
      <w:bookmarkStart w:id="208" w:name="_Toc27144282"/>
      <w:r>
        <w:rPr>
          <w:rFonts w:ascii="宋体" w:eastAsia="宋体" w:hAnsi="宋体" w:hint="eastAsia"/>
          <w:sz w:val="30"/>
        </w:rPr>
        <w:lastRenderedPageBreak/>
        <w:t>第二十二部分  招募说明书存放及查阅方式</w:t>
      </w:r>
      <w:bookmarkEnd w:id="207"/>
      <w:bookmarkEnd w:id="208"/>
    </w:p>
    <w:p w14:paraId="13F5F021" w14:textId="71A3DC24" w:rsidR="005D6EFC" w:rsidRDefault="00EA5E44">
      <w:pPr>
        <w:pStyle w:val="a5"/>
        <w:spacing w:before="0" w:beforeAutospacing="0" w:after="0" w:afterAutospacing="0" w:line="360" w:lineRule="auto"/>
        <w:ind w:firstLine="420"/>
        <w:rPr>
          <w:sz w:val="21"/>
          <w:szCs w:val="21"/>
        </w:rPr>
      </w:pPr>
      <w:bookmarkStart w:id="209" w:name="chapter_level1_25_77_section_1"/>
      <w:bookmarkEnd w:id="209"/>
      <w:r w:rsidRPr="00EA5E44">
        <w:rPr>
          <w:rFonts w:hint="eastAsia"/>
          <w:sz w:val="21"/>
          <w:szCs w:val="21"/>
        </w:rPr>
        <w:t>依法必须披露的信息发布后，基金管理人、基金托管人应当按照相关法律法规规定将信息置备于各自住所，供社会公众查阅、复制</w:t>
      </w:r>
      <w:r w:rsidR="00A97D66">
        <w:rPr>
          <w:rFonts w:hint="eastAsia"/>
          <w:sz w:val="21"/>
          <w:szCs w:val="21"/>
        </w:rPr>
        <w:t xml:space="preserve">；也可按工本费购买本招募说明书复制件或复印件，但应以招募说明书正本为准。 </w:t>
      </w:r>
    </w:p>
    <w:p w14:paraId="5D09E0ED" w14:textId="77777777" w:rsidR="005D6EFC" w:rsidRDefault="00A97D66">
      <w:pPr>
        <w:pStyle w:val="a5"/>
        <w:spacing w:before="0" w:beforeAutospacing="0" w:after="0" w:afterAutospacing="0" w:line="360" w:lineRule="auto"/>
        <w:ind w:firstLine="420"/>
        <w:rPr>
          <w:sz w:val="21"/>
          <w:szCs w:val="21"/>
        </w:rPr>
      </w:pPr>
      <w:bookmarkStart w:id="210" w:name="chapter_level1_25_77_section_1_end"/>
      <w:bookmarkEnd w:id="210"/>
      <w:r>
        <w:rPr>
          <w:rFonts w:hint="eastAsia"/>
          <w:sz w:val="21"/>
          <w:szCs w:val="21"/>
        </w:rPr>
        <w:t xml:space="preserve">基金管理人和基金托管人保证文本的内容与所公告的内容完全一致。 </w:t>
      </w:r>
    </w:p>
    <w:p w14:paraId="5F06D41D" w14:textId="77777777" w:rsidR="005D6EFC" w:rsidRDefault="00A97D66">
      <w:pPr>
        <w:widowControl/>
        <w:jc w:val="left"/>
        <w:rPr>
          <w:rFonts w:ascii="宋体" w:eastAsia="宋体" w:hAnsi="宋体"/>
        </w:rPr>
      </w:pPr>
      <w:r>
        <w:rPr>
          <w:rFonts w:ascii="宋体" w:eastAsia="宋体" w:hAnsi="宋体"/>
        </w:rPr>
        <w:br w:type="page"/>
      </w:r>
    </w:p>
    <w:p w14:paraId="24044B95" w14:textId="77777777" w:rsidR="005D6EFC" w:rsidRDefault="00A97D66">
      <w:pPr>
        <w:pStyle w:val="2"/>
        <w:jc w:val="center"/>
        <w:rPr>
          <w:rFonts w:ascii="宋体" w:eastAsia="宋体" w:hAnsi="宋体"/>
          <w:sz w:val="30"/>
        </w:rPr>
      </w:pPr>
      <w:bookmarkStart w:id="211" w:name="_Toc27144283"/>
      <w:bookmarkStart w:id="212" w:name="chapter_level1_26_332"/>
      <w:r>
        <w:rPr>
          <w:rFonts w:ascii="宋体" w:eastAsia="宋体" w:hAnsi="宋体" w:hint="eastAsia"/>
          <w:sz w:val="30"/>
        </w:rPr>
        <w:lastRenderedPageBreak/>
        <w:t>第二十三部分  备查文件</w:t>
      </w:r>
      <w:bookmarkEnd w:id="211"/>
      <w:bookmarkEnd w:id="212"/>
    </w:p>
    <w:p w14:paraId="53D44DF2" w14:textId="77777777" w:rsidR="005D6EFC" w:rsidRDefault="00A97D66">
      <w:pPr>
        <w:pStyle w:val="a5"/>
        <w:spacing w:before="0" w:beforeAutospacing="0" w:after="0" w:afterAutospacing="0" w:line="360" w:lineRule="auto"/>
        <w:ind w:firstLine="420"/>
        <w:rPr>
          <w:sz w:val="21"/>
          <w:szCs w:val="21"/>
        </w:rPr>
      </w:pPr>
      <w:bookmarkStart w:id="213" w:name="chapter_level1_26_332_section_1"/>
      <w:bookmarkEnd w:id="213"/>
      <w:r>
        <w:rPr>
          <w:rFonts w:hint="eastAsia"/>
          <w:sz w:val="21"/>
          <w:szCs w:val="21"/>
        </w:rPr>
        <w:t>以下备查文件存放在基金管理人的办公场所，在办公时间可供免费查阅。</w:t>
      </w:r>
      <w:r>
        <w:rPr>
          <w:sz w:val="21"/>
          <w:szCs w:val="21"/>
        </w:rPr>
        <w:t xml:space="preserve"> </w:t>
      </w:r>
      <w:r>
        <w:rPr>
          <w:rFonts w:hint="eastAsia"/>
          <w:sz w:val="21"/>
          <w:szCs w:val="21"/>
        </w:rPr>
        <w:t xml:space="preserve"> </w:t>
      </w:r>
    </w:p>
    <w:p w14:paraId="12BF2D4F"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一、中国证监会批准</w:t>
      </w:r>
      <w:bookmarkStart w:id="214" w:name="field_49_productfullname_8"/>
      <w:r>
        <w:rPr>
          <w:rFonts w:hint="eastAsia"/>
          <w:sz w:val="21"/>
          <w:szCs w:val="21"/>
        </w:rPr>
        <w:t>博时中债</w:t>
      </w:r>
      <w:r>
        <w:rPr>
          <w:sz w:val="21"/>
          <w:szCs w:val="21"/>
        </w:rPr>
        <w:t>5-10年农发行债券指数证券投资基金</w:t>
      </w:r>
      <w:bookmarkEnd w:id="214"/>
      <w:r>
        <w:rPr>
          <w:rFonts w:hint="eastAsia"/>
          <w:sz w:val="21"/>
          <w:szCs w:val="21"/>
        </w:rPr>
        <w:t xml:space="preserve">募集的文件 </w:t>
      </w:r>
    </w:p>
    <w:p w14:paraId="4B39F4DC"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二、《</w:t>
      </w:r>
      <w:bookmarkStart w:id="215" w:name="field_49_productfullname_9"/>
      <w:r>
        <w:rPr>
          <w:rFonts w:hint="eastAsia"/>
          <w:sz w:val="21"/>
          <w:szCs w:val="21"/>
        </w:rPr>
        <w:t>博时中债</w:t>
      </w:r>
      <w:r>
        <w:rPr>
          <w:sz w:val="21"/>
          <w:szCs w:val="21"/>
        </w:rPr>
        <w:t>5-10年农发行债券指数证券投资基金</w:t>
      </w:r>
      <w:bookmarkEnd w:id="215"/>
      <w:r>
        <w:rPr>
          <w:rFonts w:hint="eastAsia"/>
          <w:sz w:val="21"/>
          <w:szCs w:val="21"/>
        </w:rPr>
        <w:t xml:space="preserve">基金合同》 </w:t>
      </w:r>
    </w:p>
    <w:p w14:paraId="09736881"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三、《</w:t>
      </w:r>
      <w:bookmarkStart w:id="216" w:name="field_49_productfullname_10"/>
      <w:r>
        <w:rPr>
          <w:rFonts w:hint="eastAsia"/>
          <w:sz w:val="21"/>
          <w:szCs w:val="21"/>
        </w:rPr>
        <w:t>博时中债</w:t>
      </w:r>
      <w:r>
        <w:rPr>
          <w:sz w:val="21"/>
          <w:szCs w:val="21"/>
        </w:rPr>
        <w:t>5-10年农发行债券指数证券投资基金</w:t>
      </w:r>
      <w:bookmarkEnd w:id="216"/>
      <w:r>
        <w:rPr>
          <w:rFonts w:hint="eastAsia"/>
          <w:sz w:val="21"/>
          <w:szCs w:val="21"/>
        </w:rPr>
        <w:t xml:space="preserve">托管协议》 </w:t>
      </w:r>
    </w:p>
    <w:p w14:paraId="2B7CC267"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四、基金管理人业务资格批件、营业执照 </w:t>
      </w:r>
    </w:p>
    <w:p w14:paraId="6C3AC354"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五、基金托管人业务资格批件、营业执照 </w:t>
      </w:r>
    </w:p>
    <w:p w14:paraId="25646C85"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六、关于申请募集</w:t>
      </w:r>
      <w:bookmarkStart w:id="217" w:name="field_49_productfullname_11"/>
      <w:r>
        <w:rPr>
          <w:rFonts w:hint="eastAsia"/>
          <w:sz w:val="21"/>
          <w:szCs w:val="21"/>
        </w:rPr>
        <w:t>博时中债</w:t>
      </w:r>
      <w:r>
        <w:rPr>
          <w:sz w:val="21"/>
          <w:szCs w:val="21"/>
        </w:rPr>
        <w:t>5-10年农发行债券指数证券投资基金</w:t>
      </w:r>
      <w:bookmarkEnd w:id="217"/>
      <w:r>
        <w:rPr>
          <w:rFonts w:hint="eastAsia"/>
          <w:sz w:val="21"/>
          <w:szCs w:val="21"/>
        </w:rPr>
        <w:t xml:space="preserve">之法律意见书 </w:t>
      </w:r>
    </w:p>
    <w:p w14:paraId="18A3FFAA"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七、中国证监会要求的其他文件 </w:t>
      </w:r>
    </w:p>
    <w:p w14:paraId="6693CBF6" w14:textId="77777777" w:rsidR="005D6EFC" w:rsidRDefault="00A97D66">
      <w:pPr>
        <w:pStyle w:val="a5"/>
        <w:spacing w:before="0" w:beforeAutospacing="0" w:after="0" w:afterAutospacing="0" w:line="360" w:lineRule="auto"/>
        <w:ind w:firstLine="420"/>
        <w:rPr>
          <w:sz w:val="21"/>
          <w:szCs w:val="21"/>
        </w:rPr>
      </w:pPr>
      <w:r>
        <w:rPr>
          <w:rFonts w:hint="eastAsia"/>
          <w:sz w:val="21"/>
          <w:szCs w:val="21"/>
        </w:rPr>
        <w:t xml:space="preserve">查阅方式：投资人可在营业时间免费查阅，也可按工本费购买复印件。 </w:t>
      </w:r>
    </w:p>
    <w:p w14:paraId="4F0486D7" w14:textId="77777777" w:rsidR="005D6EFC" w:rsidRDefault="005D6EFC">
      <w:pPr>
        <w:pStyle w:val="a5"/>
        <w:spacing w:before="0" w:beforeAutospacing="0" w:after="0" w:afterAutospacing="0" w:line="360" w:lineRule="auto"/>
        <w:ind w:firstLine="420"/>
        <w:rPr>
          <w:sz w:val="21"/>
          <w:szCs w:val="21"/>
        </w:rPr>
      </w:pPr>
    </w:p>
    <w:p w14:paraId="7BB5C436" w14:textId="77777777" w:rsidR="005D6EFC" w:rsidRDefault="005D6EFC">
      <w:pPr>
        <w:pStyle w:val="a5"/>
        <w:spacing w:before="0" w:beforeAutospacing="0" w:after="0" w:afterAutospacing="0" w:line="360" w:lineRule="auto"/>
        <w:ind w:firstLine="420"/>
        <w:rPr>
          <w:sz w:val="21"/>
          <w:szCs w:val="21"/>
        </w:rPr>
      </w:pPr>
    </w:p>
    <w:p w14:paraId="07355138" w14:textId="77777777" w:rsidR="005D6EFC" w:rsidRDefault="005D6EFC">
      <w:pPr>
        <w:pStyle w:val="a5"/>
        <w:spacing w:before="0" w:beforeAutospacing="0" w:after="0" w:afterAutospacing="0" w:line="360" w:lineRule="auto"/>
        <w:ind w:firstLine="420"/>
        <w:rPr>
          <w:sz w:val="21"/>
          <w:szCs w:val="21"/>
        </w:rPr>
      </w:pPr>
    </w:p>
    <w:p w14:paraId="23797FBA" w14:textId="77777777" w:rsidR="005D6EFC" w:rsidRDefault="00A97D66">
      <w:pPr>
        <w:pStyle w:val="a5"/>
        <w:spacing w:before="0" w:beforeAutospacing="0" w:after="0" w:afterAutospacing="0" w:line="360" w:lineRule="auto"/>
        <w:ind w:firstLine="420"/>
        <w:jc w:val="right"/>
        <w:rPr>
          <w:sz w:val="21"/>
          <w:szCs w:val="21"/>
        </w:rPr>
      </w:pPr>
      <w:bookmarkStart w:id="218" w:name="field_49_managerorgfullname_8"/>
      <w:r>
        <w:rPr>
          <w:rFonts w:hint="eastAsia"/>
          <w:sz w:val="21"/>
          <w:szCs w:val="21"/>
        </w:rPr>
        <w:t>博时基金管理有限公司</w:t>
      </w:r>
      <w:bookmarkEnd w:id="218"/>
      <w:r>
        <w:rPr>
          <w:sz w:val="21"/>
          <w:szCs w:val="21"/>
        </w:rPr>
        <w:t xml:space="preserve"> </w:t>
      </w:r>
      <w:r>
        <w:rPr>
          <w:rFonts w:hint="eastAsia"/>
          <w:sz w:val="21"/>
          <w:szCs w:val="21"/>
        </w:rPr>
        <w:t xml:space="preserve"> </w:t>
      </w:r>
    </w:p>
    <w:p w14:paraId="0725C6C2" w14:textId="3366D7E9" w:rsidR="005D6EFC" w:rsidRDefault="006E4DDC">
      <w:pPr>
        <w:pStyle w:val="a5"/>
        <w:spacing w:before="0" w:beforeAutospacing="0" w:after="0" w:afterAutospacing="0" w:line="360" w:lineRule="auto"/>
        <w:ind w:firstLine="420"/>
        <w:jc w:val="right"/>
        <w:rPr>
          <w:sz w:val="21"/>
          <w:szCs w:val="21"/>
        </w:rPr>
      </w:pPr>
      <w:bookmarkStart w:id="219" w:name="field_0_commitmenttime_1"/>
      <w:r>
        <w:rPr>
          <w:sz w:val="21"/>
          <w:szCs w:val="21"/>
        </w:rPr>
        <w:t>2019年12月</w:t>
      </w:r>
      <w:r>
        <w:rPr>
          <w:rFonts w:hint="eastAsia"/>
          <w:sz w:val="21"/>
          <w:szCs w:val="21"/>
        </w:rPr>
        <w:t>31</w:t>
      </w:r>
      <w:r w:rsidR="00A97D66">
        <w:rPr>
          <w:sz w:val="21"/>
          <w:szCs w:val="21"/>
        </w:rPr>
        <w:t>日</w:t>
      </w:r>
      <w:bookmarkEnd w:id="219"/>
      <w:r w:rsidR="00A97D66">
        <w:rPr>
          <w:rFonts w:hint="eastAsia"/>
          <w:sz w:val="21"/>
          <w:szCs w:val="21"/>
        </w:rPr>
        <w:t xml:space="preserve"> </w:t>
      </w:r>
    </w:p>
    <w:p w14:paraId="4F46BF31" w14:textId="77777777" w:rsidR="005D6EFC" w:rsidRDefault="005D6EFC">
      <w:pPr>
        <w:pStyle w:val="a5"/>
        <w:spacing w:before="0" w:beforeAutospacing="0" w:after="0" w:afterAutospacing="0" w:line="360" w:lineRule="auto"/>
        <w:ind w:firstLine="420"/>
        <w:rPr>
          <w:sz w:val="21"/>
          <w:szCs w:val="21"/>
        </w:rPr>
      </w:pPr>
      <w:bookmarkStart w:id="220" w:name="chapter_level1_26_332_section_1_end"/>
      <w:bookmarkEnd w:id="220"/>
    </w:p>
    <w:p w14:paraId="682195E9" w14:textId="77777777" w:rsidR="005D6EFC" w:rsidRDefault="005D6EFC">
      <w:pPr>
        <w:rPr>
          <w:rFonts w:ascii="宋体" w:eastAsia="宋体" w:hAnsi="宋体"/>
        </w:rPr>
      </w:pPr>
      <w:bookmarkStart w:id="221" w:name="end"/>
      <w:bookmarkEnd w:id="221"/>
    </w:p>
    <w:sectPr w:rsidR="005D6EFC">
      <w:headerReference w:type="default" r:id="rId10"/>
      <w:footerReference w:type="default" r:id="rId11"/>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828AB" w14:textId="77777777" w:rsidR="004C42F0" w:rsidRDefault="004C42F0">
      <w:r>
        <w:separator/>
      </w:r>
    </w:p>
  </w:endnote>
  <w:endnote w:type="continuationSeparator" w:id="0">
    <w:p w14:paraId="3FC4A01A" w14:textId="77777777" w:rsidR="004C42F0" w:rsidRDefault="004C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E8CE9" w14:textId="77777777" w:rsidR="00DF1938" w:rsidRDefault="00DF1938">
    <w:pPr>
      <w:pStyle w:val="a3"/>
      <w:jc w:val="center"/>
    </w:pPr>
    <w:r>
      <w:rPr>
        <w:rFonts w:hint="eastAsia"/>
      </w:rPr>
      <w:t>第</w:t>
    </w:r>
    <w:r>
      <w:fldChar w:fldCharType="begin"/>
    </w:r>
    <w:r>
      <w:instrText xml:space="preserve"> </w:instrText>
    </w:r>
    <w:r>
      <w:rPr>
        <w:rFonts w:hint="eastAsia"/>
      </w:rPr>
      <w:instrText>Page \* MERGEFORMAT</w:instrText>
    </w:r>
    <w:r>
      <w:instrText xml:space="preserve"> </w:instrText>
    </w:r>
    <w:r>
      <w:fldChar w:fldCharType="separate"/>
    </w:r>
    <w:r w:rsidR="00847CAA">
      <w:rPr>
        <w:noProof/>
      </w:rPr>
      <w:t>50</w:t>
    </w:r>
    <w:r>
      <w:fldChar w:fldCharType="end"/>
    </w:r>
    <w:r>
      <w:rPr>
        <w:rFonts w:hint="eastAsia"/>
      </w:rPr>
      <w:t>页</w:t>
    </w:r>
    <w:r>
      <w:rPr>
        <w:rFonts w:hint="eastAsia"/>
      </w:rPr>
      <w:t xml:space="preserve"> </w:t>
    </w:r>
    <w:r>
      <w:rPr>
        <w:rFonts w:hint="eastAsia"/>
      </w:rPr>
      <w:t>共</w:t>
    </w:r>
    <w:fldSimple w:instr=" NumPages \* MERGEFORMAT ">
      <w:r w:rsidR="00847CAA">
        <w:rPr>
          <w:noProof/>
        </w:rPr>
        <w:t>119</w:t>
      </w:r>
    </w:fldSimple>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0AD3B" w14:textId="77777777" w:rsidR="004C42F0" w:rsidRDefault="004C42F0">
      <w:r>
        <w:separator/>
      </w:r>
    </w:p>
  </w:footnote>
  <w:footnote w:type="continuationSeparator" w:id="0">
    <w:p w14:paraId="22233F54" w14:textId="77777777" w:rsidR="004C42F0" w:rsidRDefault="004C4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5D25" w14:textId="77777777" w:rsidR="00DF1938" w:rsidRDefault="00DF1938">
    <w:pPr>
      <w:pStyle w:val="a4"/>
      <w:jc w:val="right"/>
    </w:pPr>
    <w:r>
      <w:rPr>
        <w:rFonts w:hint="eastAsia"/>
      </w:rPr>
      <w:t>博时中债</w:t>
    </w:r>
    <w:r>
      <w:rPr>
        <w:rFonts w:hint="eastAsia"/>
      </w:rPr>
      <w:t>5-10</w:t>
    </w:r>
    <w:r>
      <w:rPr>
        <w:rFonts w:hint="eastAsia"/>
      </w:rPr>
      <w:t>年农发行债券指数证券投资基金更新招募说明书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CH">
    <w15:presenceInfo w15:providerId="None" w15:userId="YuanTai-CH"/>
  </w15:person>
  <w15:person w15:author="YuanTai-ZLS&#10;">
    <w15:presenceInfo w15:providerId="None" w15:userId="YuanTai-ZLS&#10;"/>
  </w15:person>
  <w15:person w15:author="YuanTai1225">
    <w15:presenceInfo w15:providerId="None" w15:userId="YuanTai1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A"/>
    <w:rsid w:val="00086362"/>
    <w:rsid w:val="00135BFC"/>
    <w:rsid w:val="00217ADB"/>
    <w:rsid w:val="003268D5"/>
    <w:rsid w:val="00395E68"/>
    <w:rsid w:val="003B1772"/>
    <w:rsid w:val="003F1908"/>
    <w:rsid w:val="004C42F0"/>
    <w:rsid w:val="004F0336"/>
    <w:rsid w:val="005340C6"/>
    <w:rsid w:val="00564DAB"/>
    <w:rsid w:val="005D6628"/>
    <w:rsid w:val="005D6EFC"/>
    <w:rsid w:val="00643D52"/>
    <w:rsid w:val="00646F8F"/>
    <w:rsid w:val="006E2905"/>
    <w:rsid w:val="006E4DDC"/>
    <w:rsid w:val="00720E1A"/>
    <w:rsid w:val="00732CA6"/>
    <w:rsid w:val="00740EDE"/>
    <w:rsid w:val="00847CAA"/>
    <w:rsid w:val="00882E7A"/>
    <w:rsid w:val="008B4527"/>
    <w:rsid w:val="00902844"/>
    <w:rsid w:val="00967F5B"/>
    <w:rsid w:val="009F411D"/>
    <w:rsid w:val="00A97D66"/>
    <w:rsid w:val="00B04F55"/>
    <w:rsid w:val="00DA1FAD"/>
    <w:rsid w:val="00DF1938"/>
    <w:rsid w:val="00E037E5"/>
    <w:rsid w:val="00E72025"/>
    <w:rsid w:val="00EA5E44"/>
    <w:rsid w:val="00F12893"/>
    <w:rsid w:val="00FD5D96"/>
    <w:rsid w:val="02D14CC9"/>
    <w:rsid w:val="037B5E60"/>
    <w:rsid w:val="038A741A"/>
    <w:rsid w:val="0822389C"/>
    <w:rsid w:val="0B3A7132"/>
    <w:rsid w:val="0B591A4E"/>
    <w:rsid w:val="0C38397F"/>
    <w:rsid w:val="0CC55D1F"/>
    <w:rsid w:val="0D895CE8"/>
    <w:rsid w:val="0E854D11"/>
    <w:rsid w:val="0F7869A4"/>
    <w:rsid w:val="13275EA1"/>
    <w:rsid w:val="1365568E"/>
    <w:rsid w:val="13BE0194"/>
    <w:rsid w:val="154B667B"/>
    <w:rsid w:val="159B7A3A"/>
    <w:rsid w:val="161D099D"/>
    <w:rsid w:val="1657316A"/>
    <w:rsid w:val="173D73F3"/>
    <w:rsid w:val="18342A0B"/>
    <w:rsid w:val="191E5C93"/>
    <w:rsid w:val="1D797E86"/>
    <w:rsid w:val="1F5348E9"/>
    <w:rsid w:val="22240517"/>
    <w:rsid w:val="23544541"/>
    <w:rsid w:val="23CE5375"/>
    <w:rsid w:val="24D83E39"/>
    <w:rsid w:val="273B420B"/>
    <w:rsid w:val="27942877"/>
    <w:rsid w:val="27A002CC"/>
    <w:rsid w:val="27AE2611"/>
    <w:rsid w:val="2A3D674E"/>
    <w:rsid w:val="2A800F79"/>
    <w:rsid w:val="2B9A3D6F"/>
    <w:rsid w:val="2D4D2AF6"/>
    <w:rsid w:val="2D584F88"/>
    <w:rsid w:val="2DEE6E42"/>
    <w:rsid w:val="2E2627D6"/>
    <w:rsid w:val="30262F64"/>
    <w:rsid w:val="325C1153"/>
    <w:rsid w:val="32A148E2"/>
    <w:rsid w:val="33AD2965"/>
    <w:rsid w:val="34EF5A04"/>
    <w:rsid w:val="37DC05BA"/>
    <w:rsid w:val="3AB245EC"/>
    <w:rsid w:val="3B0131A8"/>
    <w:rsid w:val="3CD05FCA"/>
    <w:rsid w:val="3D9D101F"/>
    <w:rsid w:val="3DBB6D9D"/>
    <w:rsid w:val="40C06895"/>
    <w:rsid w:val="41481CBA"/>
    <w:rsid w:val="418C0CF3"/>
    <w:rsid w:val="437B70EB"/>
    <w:rsid w:val="44024B31"/>
    <w:rsid w:val="44323C36"/>
    <w:rsid w:val="44DC5627"/>
    <w:rsid w:val="45BC3007"/>
    <w:rsid w:val="46270F96"/>
    <w:rsid w:val="48A40350"/>
    <w:rsid w:val="4A0B2F4B"/>
    <w:rsid w:val="4A1D0AE3"/>
    <w:rsid w:val="4C1E220C"/>
    <w:rsid w:val="4C230288"/>
    <w:rsid w:val="4C4A3C0B"/>
    <w:rsid w:val="4CC91D66"/>
    <w:rsid w:val="4CE137D1"/>
    <w:rsid w:val="4D0A43AD"/>
    <w:rsid w:val="4FA10914"/>
    <w:rsid w:val="506C7732"/>
    <w:rsid w:val="528E37FD"/>
    <w:rsid w:val="53592121"/>
    <w:rsid w:val="55015065"/>
    <w:rsid w:val="57144D95"/>
    <w:rsid w:val="5921619E"/>
    <w:rsid w:val="5AFF7AC1"/>
    <w:rsid w:val="5E6049D9"/>
    <w:rsid w:val="5EED67A5"/>
    <w:rsid w:val="60E66717"/>
    <w:rsid w:val="612F7F67"/>
    <w:rsid w:val="616C5517"/>
    <w:rsid w:val="61745FEE"/>
    <w:rsid w:val="619A1337"/>
    <w:rsid w:val="62616F77"/>
    <w:rsid w:val="63911B7B"/>
    <w:rsid w:val="64BC54CF"/>
    <w:rsid w:val="64FC2089"/>
    <w:rsid w:val="66AC513A"/>
    <w:rsid w:val="66B95DDC"/>
    <w:rsid w:val="676F1E8A"/>
    <w:rsid w:val="690F3C2E"/>
    <w:rsid w:val="6A2F070B"/>
    <w:rsid w:val="6BA42DA3"/>
    <w:rsid w:val="6CAA7688"/>
    <w:rsid w:val="6CED07CA"/>
    <w:rsid w:val="6F6904B8"/>
    <w:rsid w:val="6FFB4340"/>
    <w:rsid w:val="70B44DC6"/>
    <w:rsid w:val="713B5EEF"/>
    <w:rsid w:val="71C87092"/>
    <w:rsid w:val="720B41EF"/>
    <w:rsid w:val="72BA6CE4"/>
    <w:rsid w:val="73F94F27"/>
    <w:rsid w:val="744552EE"/>
    <w:rsid w:val="74C0286B"/>
    <w:rsid w:val="75403496"/>
    <w:rsid w:val="766729D2"/>
    <w:rsid w:val="76EE2297"/>
    <w:rsid w:val="78986DD8"/>
    <w:rsid w:val="78B36D46"/>
    <w:rsid w:val="79384E92"/>
    <w:rsid w:val="797C46FB"/>
    <w:rsid w:val="7A1C161C"/>
    <w:rsid w:val="7A711509"/>
    <w:rsid w:val="7A80055E"/>
    <w:rsid w:val="7CCD2468"/>
    <w:rsid w:val="7D196840"/>
    <w:rsid w:val="7EBC1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D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pPr>
      <w:spacing w:after="120"/>
      <w:ind w:leftChars="200" w:left="420"/>
    </w:pPr>
    <w:rPr>
      <w:rFonts w:ascii="Times New Roman" w:eastAsia="宋体" w:hAnsi="Times New Roman" w:cs="Times New Roman"/>
      <w:sz w:val="16"/>
      <w:szCs w:val="16"/>
    </w:rPr>
  </w:style>
  <w:style w:type="paragraph" w:styleId="20">
    <w:name w:val="toc 2"/>
    <w:basedOn w:val="a"/>
    <w:next w:val="a"/>
    <w:uiPriority w:val="39"/>
    <w:unhideWhenUsed/>
    <w:qFormat/>
    <w:pPr>
      <w:ind w:leftChars="200" w:left="420"/>
    </w:p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3Char">
    <w:name w:val="标题 3 Char"/>
    <w:basedOn w:val="a0"/>
    <w:link w:val="3"/>
    <w:uiPriority w:val="9"/>
    <w:semiHidden/>
    <w:rPr>
      <w:b/>
      <w:bCs/>
      <w:sz w:val="32"/>
      <w:szCs w:val="32"/>
    </w:rPr>
  </w:style>
  <w:style w:type="character" w:customStyle="1" w:styleId="3Char0">
    <w:name w:val="正文文本缩进 3 Char"/>
    <w:basedOn w:val="a0"/>
    <w:link w:val="30"/>
    <w:rPr>
      <w:rFonts w:ascii="Times New Roman" w:eastAsia="宋体" w:hAnsi="Times New Roman" w:cs="Times New Roman"/>
      <w:sz w:val="16"/>
      <w:szCs w:val="16"/>
    </w:rPr>
  </w:style>
  <w:style w:type="paragraph" w:styleId="a9">
    <w:name w:val="Balloon Text"/>
    <w:basedOn w:val="a"/>
    <w:link w:val="Char1"/>
    <w:uiPriority w:val="99"/>
    <w:semiHidden/>
    <w:unhideWhenUsed/>
    <w:rsid w:val="00882E7A"/>
    <w:rPr>
      <w:sz w:val="18"/>
      <w:szCs w:val="18"/>
    </w:rPr>
  </w:style>
  <w:style w:type="character" w:customStyle="1" w:styleId="Char1">
    <w:name w:val="批注框文本 Char"/>
    <w:basedOn w:val="a0"/>
    <w:link w:val="a9"/>
    <w:uiPriority w:val="99"/>
    <w:semiHidden/>
    <w:rsid w:val="00882E7A"/>
    <w:rPr>
      <w:rFonts w:asciiTheme="minorHAnsi" w:eastAsiaTheme="minorEastAsia" w:hAnsiTheme="minorHAnsi" w:cstheme="minorBidi"/>
      <w:kern w:val="2"/>
      <w:sz w:val="18"/>
      <w:szCs w:val="18"/>
    </w:rPr>
  </w:style>
  <w:style w:type="paragraph" w:styleId="aa">
    <w:name w:val="Revision"/>
    <w:hidden/>
    <w:uiPriority w:val="99"/>
    <w:semiHidden/>
    <w:rsid w:val="00646F8F"/>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pPr>
      <w:spacing w:after="120"/>
      <w:ind w:leftChars="200" w:left="420"/>
    </w:pPr>
    <w:rPr>
      <w:rFonts w:ascii="Times New Roman" w:eastAsia="宋体" w:hAnsi="Times New Roman" w:cs="Times New Roman"/>
      <w:sz w:val="16"/>
      <w:szCs w:val="16"/>
    </w:rPr>
  </w:style>
  <w:style w:type="paragraph" w:styleId="20">
    <w:name w:val="toc 2"/>
    <w:basedOn w:val="a"/>
    <w:next w:val="a"/>
    <w:uiPriority w:val="39"/>
    <w:unhideWhenUsed/>
    <w:qFormat/>
    <w:pPr>
      <w:ind w:leftChars="200" w:left="420"/>
    </w:p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3Char">
    <w:name w:val="标题 3 Char"/>
    <w:basedOn w:val="a0"/>
    <w:link w:val="3"/>
    <w:uiPriority w:val="9"/>
    <w:semiHidden/>
    <w:rPr>
      <w:b/>
      <w:bCs/>
      <w:sz w:val="32"/>
      <w:szCs w:val="32"/>
    </w:rPr>
  </w:style>
  <w:style w:type="character" w:customStyle="1" w:styleId="3Char0">
    <w:name w:val="正文文本缩进 3 Char"/>
    <w:basedOn w:val="a0"/>
    <w:link w:val="30"/>
    <w:rPr>
      <w:rFonts w:ascii="Times New Roman" w:eastAsia="宋体" w:hAnsi="Times New Roman" w:cs="Times New Roman"/>
      <w:sz w:val="16"/>
      <w:szCs w:val="16"/>
    </w:rPr>
  </w:style>
  <w:style w:type="paragraph" w:styleId="a9">
    <w:name w:val="Balloon Text"/>
    <w:basedOn w:val="a"/>
    <w:link w:val="Char1"/>
    <w:uiPriority w:val="99"/>
    <w:semiHidden/>
    <w:unhideWhenUsed/>
    <w:rsid w:val="00882E7A"/>
    <w:rPr>
      <w:sz w:val="18"/>
      <w:szCs w:val="18"/>
    </w:rPr>
  </w:style>
  <w:style w:type="character" w:customStyle="1" w:styleId="Char1">
    <w:name w:val="批注框文本 Char"/>
    <w:basedOn w:val="a0"/>
    <w:link w:val="a9"/>
    <w:uiPriority w:val="99"/>
    <w:semiHidden/>
    <w:rsid w:val="00882E7A"/>
    <w:rPr>
      <w:rFonts w:asciiTheme="minorHAnsi" w:eastAsiaTheme="minorEastAsia" w:hAnsiTheme="minorHAnsi" w:cstheme="minorBidi"/>
      <w:kern w:val="2"/>
      <w:sz w:val="18"/>
      <w:szCs w:val="18"/>
    </w:rPr>
  </w:style>
  <w:style w:type="paragraph" w:styleId="aa">
    <w:name w:val="Revision"/>
    <w:hidden/>
    <w:uiPriority w:val="99"/>
    <w:semiHidden/>
    <w:rsid w:val="00646F8F"/>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bosera.com"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119</Pages>
  <Words>14225</Words>
  <Characters>81089</Characters>
  <Application>Microsoft Office Word</Application>
  <DocSecurity>0</DocSecurity>
  <Lines>675</Lines>
  <Paragraphs>190</Paragraphs>
  <ScaleCrop>false</ScaleCrop>
  <Company>Bosera Funds</Company>
  <LinksUpToDate>false</LinksUpToDate>
  <CharactersWithSpaces>95124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zhaiq1</cp:lastModifiedBy>
  <cp:revision>22</cp:revision>
  <dcterms:created xsi:type="dcterms:W3CDTF">2019-12-13T07:43:00Z</dcterms:created>
  <dcterms:modified xsi:type="dcterms:W3CDTF">2019-12-28T17:44:00Z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