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50" w:lineRule="atLeast"/>
        <w:ind w:left="0" w:right="0" w:firstLine="0" w:firstLineChars="0"/>
        <w:jc w:val="center"/>
        <w:textAlignment w:val="auto"/>
        <w:rPr>
          <w:rFonts w:hint="eastAsia" w:ascii="微软雅黑" w:hAnsi="微软雅黑" w:eastAsia="微软雅黑" w:cs="微软雅黑"/>
          <w:b/>
          <w:i w:val="0"/>
          <w:caps w:val="0"/>
          <w:color w:val="4D4F53"/>
          <w:spacing w:val="0"/>
          <w:sz w:val="36"/>
          <w:szCs w:val="57"/>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50" w:lineRule="atLeast"/>
        <w:ind w:left="0" w:right="0" w:firstLine="0" w:firstLineChars="0"/>
        <w:jc w:val="center"/>
        <w:textAlignment w:val="auto"/>
        <w:rPr>
          <w:rFonts w:hint="eastAsia" w:ascii="微软雅黑" w:hAnsi="微软雅黑" w:eastAsia="微软雅黑" w:cs="微软雅黑"/>
          <w:b/>
          <w:i w:val="0"/>
          <w:caps w:val="0"/>
          <w:color w:val="4D4F53"/>
          <w:spacing w:val="0"/>
          <w:sz w:val="36"/>
          <w:szCs w:val="57"/>
          <w:lang w:eastAsia="zh-CN"/>
        </w:rPr>
      </w:pPr>
      <w:r>
        <w:rPr>
          <w:rFonts w:hint="eastAsia" w:ascii="微软雅黑" w:hAnsi="微软雅黑" w:eastAsia="微软雅黑" w:cs="微软雅黑"/>
          <w:b/>
          <w:i w:val="0"/>
          <w:caps w:val="0"/>
          <w:color w:val="4D4F53"/>
          <w:spacing w:val="0"/>
          <w:sz w:val="36"/>
          <w:szCs w:val="57"/>
          <w:lang w:eastAsia="zh-CN"/>
        </w:rPr>
        <w:t>供需叠加技术</w:t>
      </w:r>
      <w:r>
        <w:rPr>
          <w:rFonts w:hint="eastAsia" w:ascii="微软雅黑" w:hAnsi="微软雅黑" w:eastAsia="微软雅黑" w:cs="微软雅黑"/>
          <w:b/>
          <w:i w:val="0"/>
          <w:caps w:val="0"/>
          <w:color w:val="4D4F53"/>
          <w:spacing w:val="0"/>
          <w:sz w:val="36"/>
          <w:szCs w:val="57"/>
          <w:lang w:val="en-US" w:eastAsia="zh-CN"/>
        </w:rPr>
        <w:t xml:space="preserve"> </w:t>
      </w:r>
      <w:r>
        <w:rPr>
          <w:rFonts w:hint="eastAsia" w:ascii="微软雅黑" w:hAnsi="微软雅黑" w:eastAsia="微软雅黑" w:cs="微软雅黑"/>
          <w:b/>
          <w:i w:val="0"/>
          <w:caps w:val="0"/>
          <w:color w:val="4D4F53"/>
          <w:spacing w:val="0"/>
          <w:sz w:val="36"/>
          <w:szCs w:val="57"/>
          <w:lang w:eastAsia="zh-CN"/>
        </w:rPr>
        <w:t>乙二醇继续下跌</w:t>
      </w:r>
    </w:p>
    <w:p>
      <w:pPr>
        <w:jc w:val="both"/>
        <w:rPr>
          <w:rFonts w:hint="eastAsia"/>
          <w:b/>
          <w:bCs/>
          <w:sz w:val="28"/>
          <w:szCs w:val="28"/>
          <w:lang w:val="en-US" w:eastAsia="zh-CN"/>
        </w:rPr>
      </w:pPr>
      <w:r>
        <w:rPr>
          <w:rFonts w:hint="eastAsia" w:asciiTheme="minorEastAsia" w:hAnsiTheme="minorEastAsia" w:eastAsiaTheme="minorEastAsia" w:cstheme="minorEastAsia"/>
          <w:b w:val="0"/>
          <w:i w:val="0"/>
          <w:caps w:val="0"/>
          <w:color w:val="333333"/>
          <w:spacing w:val="0"/>
          <w:kern w:val="0"/>
          <w:sz w:val="28"/>
          <w:szCs w:val="28"/>
          <w:shd w:val="clear" w:fill="FFFFFF"/>
          <w:lang w:val="en-US" w:eastAsia="zh-CN" w:bidi="ar"/>
        </w:rPr>
        <w:t xml:space="preserve">　 </w:t>
      </w:r>
      <w:r>
        <w:drawing>
          <wp:anchor distT="0" distB="0" distL="114300" distR="114300" simplePos="0" relativeHeight="251658240" behindDoc="0" locked="0" layoutInCell="1" allowOverlap="1">
            <wp:simplePos x="0" y="0"/>
            <wp:positionH relativeFrom="column">
              <wp:posOffset>295910</wp:posOffset>
            </wp:positionH>
            <wp:positionV relativeFrom="paragraph">
              <wp:posOffset>337820</wp:posOffset>
            </wp:positionV>
            <wp:extent cx="2040255" cy="1021715"/>
            <wp:effectExtent l="0" t="0" r="17145"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lang w:eastAsia="zh-CN"/>
        </w:rPr>
        <w:t>段晓强</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F3037792</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Z0014851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spacing w:line="240" w:lineRule="auto"/>
        <w:ind w:firstLine="900" w:firstLineChars="500"/>
        <w:jc w:val="left"/>
        <w:rPr>
          <w:rFonts w:hint="eastAsia" w:asciiTheme="minorEastAsia" w:hAnsiTheme="minorEastAsia" w:eastAsiaTheme="minorEastAsia" w:cstheme="minorEastAsia"/>
          <w:b w:val="0"/>
          <w:i w:val="0"/>
          <w:caps w:val="0"/>
          <w:color w:val="333333"/>
          <w:spacing w:val="0"/>
          <w:kern w:val="0"/>
          <w:sz w:val="28"/>
          <w:szCs w:val="28"/>
          <w:shd w:val="clear" w:fill="FFFFFF"/>
          <w:lang w:val="en-US" w:eastAsia="zh-CN" w:bidi="ar"/>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Style w:val="7"/>
          <w:rFonts w:hint="eastAsia" w:ascii="宋体" w:hAnsi="宋体" w:eastAsia="宋体" w:cs="宋体"/>
          <w:sz w:val="18"/>
          <w:szCs w:val="18"/>
          <w:lang w:val="en-US" w:eastAsia="zh-CN"/>
        </w:rPr>
        <w:fldChar w:fldCharType="begin"/>
      </w:r>
      <w:r>
        <w:rPr>
          <w:rStyle w:val="7"/>
          <w:rFonts w:hint="eastAsia" w:ascii="宋体" w:hAnsi="宋体" w:eastAsia="宋体" w:cs="宋体"/>
          <w:sz w:val="18"/>
          <w:szCs w:val="18"/>
          <w:lang w:val="en-US" w:eastAsia="zh-CN"/>
        </w:rPr>
        <w:instrText xml:space="preserve"> HYPERLINK "mailto:yangxiaoxia@hhqh.com.cn" </w:instrText>
      </w:r>
      <w:r>
        <w:rPr>
          <w:rStyle w:val="7"/>
          <w:rFonts w:hint="eastAsia" w:ascii="宋体" w:hAnsi="宋体" w:eastAsia="宋体" w:cs="宋体"/>
          <w:sz w:val="18"/>
          <w:szCs w:val="18"/>
          <w:lang w:val="en-US" w:eastAsia="zh-CN"/>
        </w:rPr>
        <w:fldChar w:fldCharType="separate"/>
      </w:r>
      <w:r>
        <w:rPr>
          <w:rStyle w:val="7"/>
          <w:rFonts w:hint="eastAsia" w:ascii="宋体" w:hAnsi="宋体" w:eastAsia="宋体" w:cs="宋体"/>
          <w:sz w:val="18"/>
          <w:szCs w:val="18"/>
          <w:lang w:val="en-US" w:eastAsia="zh-CN"/>
        </w:rPr>
        <w:t>duanxiaoqiang@hhqh.com.cn</w:t>
      </w:r>
      <w:r>
        <w:rPr>
          <w:rStyle w:val="7"/>
          <w:rFonts w:hint="eastAsia" w:ascii="宋体" w:hAnsi="宋体" w:eastAsia="宋体" w:cs="宋体"/>
          <w:sz w:val="18"/>
          <w:szCs w:val="18"/>
          <w:lang w:val="en-US" w:eastAsia="zh-CN"/>
        </w:rPr>
        <w:fldChar w:fldCharType="end"/>
      </w:r>
      <w:r>
        <w:rPr>
          <w:rFonts w:hint="eastAsia" w:asciiTheme="minorEastAsia" w:hAnsiTheme="minorEastAsia" w:eastAsiaTheme="minorEastAsia" w:cstheme="minorEastAsia"/>
          <w:b w:val="0"/>
          <w:i w:val="0"/>
          <w:caps w:val="0"/>
          <w:color w:val="333333"/>
          <w:spacing w:val="0"/>
          <w:kern w:val="0"/>
          <w:sz w:val="28"/>
          <w:szCs w:val="28"/>
          <w:shd w:val="clear" w:fill="FFFFFF"/>
          <w:lang w:val="en-US" w:eastAsia="zh-CN" w:bidi="ar"/>
        </w:rPr>
        <w:t xml:space="preserve">                                          </w:t>
      </w:r>
    </w:p>
    <w:p>
      <w:pPr>
        <w:rPr>
          <w:rFonts w:hint="default"/>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450" w:right="0"/>
        <w:textAlignment w:val="auto"/>
        <w:rPr>
          <w:rFonts w:hint="eastAsia" w:asciiTheme="minorEastAsia" w:hAnsiTheme="minorEastAsia" w:eastAsiaTheme="minorEastAsia" w:cstheme="minorEastAsia"/>
          <w:b w:val="0"/>
          <w:i w:val="0"/>
          <w:caps w:val="0"/>
          <w:color w:val="333333"/>
          <w:spacing w:val="0"/>
          <w:kern w:val="0"/>
          <w:sz w:val="28"/>
          <w:szCs w:val="28"/>
          <w:shd w:val="clear" w:fill="FFFFFF"/>
          <w:lang w:val="en-US" w:eastAsia="zh-CN" w:bidi="ar"/>
        </w:rPr>
      </w:pPr>
      <w:r>
        <w:rPr>
          <w:rFonts w:hint="eastAsia" w:asciiTheme="minorEastAsia" w:hAnsiTheme="minorEastAsia" w:eastAsiaTheme="minorEastAsia" w:cstheme="minorEastAsia"/>
          <w:b w:val="0"/>
          <w:i w:val="0"/>
          <w:caps w:val="0"/>
          <w:color w:val="333333"/>
          <w:spacing w:val="0"/>
          <w:kern w:val="0"/>
          <w:sz w:val="28"/>
          <w:szCs w:val="28"/>
          <w:shd w:val="clear" w:fill="FFFFFF"/>
          <w:lang w:val="en-US" w:eastAsia="zh-CN" w:bidi="ar"/>
        </w:rPr>
        <w:t>一、行业概况</w:t>
      </w:r>
      <w:bookmarkStart w:id="0" w:name="_GoBack"/>
      <w:bookmarkEnd w:id="0"/>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560" w:firstLineChars="200"/>
        <w:jc w:val="left"/>
        <w:textAlignment w:val="auto"/>
        <w:rPr>
          <w:rFonts w:hint="eastAsia" w:asciiTheme="minorEastAsia" w:hAnsiTheme="minorEastAsia" w:eastAsiaTheme="minorEastAsia" w:cstheme="minorEastAsia"/>
          <w:b w:val="0"/>
          <w:i w:val="0"/>
          <w:caps w:val="0"/>
          <w:color w:val="333333"/>
          <w:spacing w:val="0"/>
          <w:kern w:val="0"/>
          <w:sz w:val="28"/>
          <w:szCs w:val="28"/>
          <w:shd w:val="clear" w:fill="FFFFFF"/>
          <w:lang w:val="en-US" w:eastAsia="zh-CN" w:bidi="ar"/>
        </w:rPr>
      </w:pPr>
      <w:r>
        <w:rPr>
          <w:rFonts w:hint="eastAsia" w:asciiTheme="minorEastAsia" w:hAnsiTheme="minorEastAsia" w:eastAsiaTheme="minorEastAsia" w:cstheme="minorEastAsia"/>
          <w:b w:val="0"/>
          <w:i w:val="0"/>
          <w:caps w:val="0"/>
          <w:color w:val="333333"/>
          <w:spacing w:val="0"/>
          <w:kern w:val="0"/>
          <w:sz w:val="28"/>
          <w:szCs w:val="28"/>
          <w:shd w:val="clear" w:fill="FFFFFF"/>
          <w:lang w:val="en-US" w:eastAsia="zh-CN" w:bidi="ar"/>
        </w:rPr>
        <w:t>近年来，由于聚酯工业需求强劲，国内市场对乙二醇的需求保持快速增长之态势。进入21世纪以来，乙二醇的表观消费量继续大幅增长，2002年突破300万吨大关，达到301.99万吨，成为超过美国的世界第一大乙二醇消费国，由于需求量的快速增长，促进了乙二醇生产能力的增加，近年，我国有多套大型乙二醇生产装置建成投产。随着我国乙二醇生产能力的不断增加，产量也不断增加。</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560" w:firstLineChars="200"/>
        <w:jc w:val="left"/>
        <w:textAlignment w:val="auto"/>
        <w:rPr>
          <w:rFonts w:hint="eastAsia" w:asciiTheme="minorEastAsia" w:hAnsiTheme="minorEastAsia" w:eastAsiaTheme="minorEastAsia" w:cstheme="minorEastAsia"/>
          <w:b w:val="0"/>
          <w:i w:val="0"/>
          <w:caps w:val="0"/>
          <w:color w:val="333333"/>
          <w:spacing w:val="0"/>
          <w:kern w:val="0"/>
          <w:sz w:val="28"/>
          <w:szCs w:val="28"/>
          <w:shd w:val="clear" w:fill="FFFFFF"/>
          <w:lang w:val="en-US" w:eastAsia="zh-CN" w:bidi="ar"/>
        </w:rPr>
      </w:pPr>
      <w:r>
        <w:rPr>
          <w:rFonts w:hint="eastAsia" w:asciiTheme="minorEastAsia" w:hAnsiTheme="minorEastAsia" w:eastAsiaTheme="minorEastAsia" w:cstheme="minorEastAsia"/>
          <w:b w:val="0"/>
          <w:i w:val="0"/>
          <w:caps w:val="0"/>
          <w:color w:val="333333"/>
          <w:spacing w:val="0"/>
          <w:kern w:val="0"/>
          <w:sz w:val="28"/>
          <w:szCs w:val="28"/>
          <w:shd w:val="clear" w:fill="FFFFFF"/>
          <w:lang w:val="en-US" w:eastAsia="zh-CN" w:bidi="ar"/>
        </w:rPr>
        <w:t>虽然我国乙二醇生产能力和产量增长较快，但仍不能满足国内聚酯等日益增长的市场需求，每年都得大量进口，且进口量呈逐年增长态势。目前，我国乙二醇产品主要用于生产聚酯、防冻液以及粘合剂、油漆溶剂、耐寒润滑油、表面活性剂和聚酯多元醇等。其中聚酯是我国乙二醇的主要消费领域，其消费量约占国内总消费量的94.0%，另外约6.0%用于防冻剂、粘合剂、油漆溶剂、耐寒润滑油、表面活性剂以及聚酯多元醇等。近年来，我国聚酯（包括聚酯纤维、聚酯树脂和薄膜等）的生产发展很快， 2010年聚酯的产量将达到约1900万吨，届时对乙二醇的需求量将达到约665万吨。加上在防冻剂以及其他方面的消费量，预计我国乙二醇的总需求量仍将保持高速增长。</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560" w:firstLineChars="200"/>
        <w:jc w:val="left"/>
        <w:textAlignment w:val="auto"/>
        <w:rPr>
          <w:rFonts w:hint="eastAsia" w:asciiTheme="minorEastAsia" w:hAnsiTheme="minorEastAsia" w:eastAsiaTheme="minorEastAsia" w:cstheme="minorEastAsia"/>
          <w:b w:val="0"/>
          <w:i w:val="0"/>
          <w:caps w:val="0"/>
          <w:color w:val="333333"/>
          <w:spacing w:val="0"/>
          <w:kern w:val="0"/>
          <w:sz w:val="28"/>
          <w:szCs w:val="28"/>
          <w:shd w:val="clear"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Theme="minorEastAsia" w:hAnsiTheme="minorEastAsia" w:eastAsiaTheme="minorEastAsia" w:cstheme="minorEastAsia"/>
          <w:b w:val="0"/>
          <w:i w:val="0"/>
          <w:caps w:val="0"/>
          <w:color w:val="333333"/>
          <w:spacing w:val="0"/>
          <w:kern w:val="0"/>
          <w:sz w:val="28"/>
          <w:szCs w:val="28"/>
          <w:shd w:val="clear" w:fill="FFFFFF"/>
          <w:lang w:val="en-US" w:eastAsia="zh-CN" w:bidi="ar"/>
        </w:rPr>
      </w:pPr>
      <w:r>
        <w:rPr>
          <w:rFonts w:hint="eastAsia" w:asciiTheme="minorEastAsia" w:hAnsiTheme="minorEastAsia" w:eastAsiaTheme="minorEastAsia" w:cstheme="minorEastAsia"/>
          <w:b w:val="0"/>
          <w:i w:val="0"/>
          <w:caps w:val="0"/>
          <w:color w:val="333333"/>
          <w:spacing w:val="0"/>
          <w:kern w:val="0"/>
          <w:sz w:val="28"/>
          <w:szCs w:val="28"/>
          <w:shd w:val="clear" w:fill="FFFFFF"/>
          <w:lang w:val="en-US" w:eastAsia="zh-CN" w:bidi="ar"/>
        </w:rPr>
        <w:t>二、基本面分析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Theme="minorEastAsia" w:hAnsiTheme="minorEastAsia" w:eastAsiaTheme="minorEastAsia" w:cstheme="minorEastAsia"/>
          <w:i w:val="0"/>
          <w:caps w:val="0"/>
          <w:color w:val="333333"/>
          <w:spacing w:val="0"/>
          <w:kern w:val="0"/>
          <w:sz w:val="28"/>
          <w:szCs w:val="28"/>
          <w:shd w:val="clear" w:fill="FFFFFF"/>
          <w:lang w:val="en-US" w:eastAsia="zh-CN" w:bidi="ar"/>
        </w:rPr>
      </w:pPr>
      <w:r>
        <w:rPr>
          <w:rFonts w:hint="eastAsia" w:asciiTheme="minorEastAsia" w:hAnsiTheme="minorEastAsia" w:eastAsiaTheme="minorEastAsia" w:cstheme="minorEastAsia"/>
          <w:i w:val="0"/>
          <w:caps w:val="0"/>
          <w:color w:val="333333"/>
          <w:spacing w:val="0"/>
          <w:kern w:val="0"/>
          <w:sz w:val="28"/>
          <w:szCs w:val="28"/>
          <w:shd w:val="clear" w:fill="FFFFFF"/>
          <w:lang w:val="en-US" w:eastAsia="zh-CN" w:bidi="ar"/>
        </w:rPr>
        <w:t>　　1、国内供应状况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Theme="minorEastAsia" w:hAnsiTheme="minorEastAsia" w:eastAsiaTheme="minorEastAsia" w:cstheme="minorEastAsia"/>
          <w:b w:val="0"/>
          <w:i w:val="0"/>
          <w:caps w:val="0"/>
          <w:color w:val="333333"/>
          <w:spacing w:val="0"/>
          <w:kern w:val="0"/>
          <w:sz w:val="28"/>
          <w:szCs w:val="28"/>
          <w:shd w:val="clear" w:fill="FFFFFF"/>
          <w:lang w:val="en-US" w:eastAsia="zh-CN" w:bidi="ar"/>
        </w:rPr>
      </w:pPr>
      <w:r>
        <w:rPr>
          <w:rFonts w:hint="eastAsia" w:asciiTheme="minorEastAsia" w:hAnsiTheme="minorEastAsia" w:eastAsiaTheme="minorEastAsia" w:cstheme="minorEastAsia"/>
          <w:i w:val="0"/>
          <w:caps w:val="0"/>
          <w:color w:val="333333"/>
          <w:spacing w:val="0"/>
          <w:kern w:val="0"/>
          <w:sz w:val="28"/>
          <w:szCs w:val="28"/>
          <w:shd w:val="clear" w:fill="FFFFFF"/>
          <w:lang w:val="en-US" w:eastAsia="zh-CN" w:bidi="ar"/>
        </w:rPr>
        <w:t>　　</w:t>
      </w:r>
      <w:r>
        <w:rPr>
          <w:rFonts w:hint="eastAsia" w:asciiTheme="minorEastAsia" w:hAnsiTheme="minorEastAsia" w:eastAsiaTheme="minorEastAsia" w:cstheme="minorEastAsia"/>
          <w:b w:val="0"/>
          <w:i w:val="0"/>
          <w:caps w:val="0"/>
          <w:color w:val="333333"/>
          <w:spacing w:val="0"/>
          <w:kern w:val="0"/>
          <w:sz w:val="28"/>
          <w:szCs w:val="28"/>
          <w:shd w:val="clear" w:fill="FFFFFF"/>
          <w:lang w:val="en-US" w:eastAsia="zh-CN" w:bidi="ar"/>
        </w:rPr>
        <w:t>乙二醇供应量目前仍处于中等偏低状态，国内乙二醇总开工57.11%（下降），非煤负荷60.24%（稳定）；煤制52.69%（下降）。乙二醇价格横盘震荡，华东现货收于4630-4640元/吨。市场供应面仍旧处于相对偏低水平，在一定程度上支撑业者心态；下游聚酯价格虽有窄幅提振，但实质性成交依旧欠佳；市场多空交织下，交易清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Theme="minorEastAsia" w:hAnsiTheme="minorEastAsia" w:eastAsiaTheme="minorEastAsia" w:cstheme="minorEastAsia"/>
          <w:i w:val="0"/>
          <w:caps w:val="0"/>
          <w:color w:val="333333"/>
          <w:spacing w:val="0"/>
          <w:kern w:val="0"/>
          <w:sz w:val="28"/>
          <w:szCs w:val="28"/>
          <w:shd w:val="clear" w:fill="FFFFFF"/>
          <w:lang w:val="en-US" w:eastAsia="zh-CN" w:bidi="ar"/>
        </w:rPr>
      </w:pPr>
      <w:r>
        <w:rPr>
          <w:rFonts w:hint="eastAsia" w:asciiTheme="minorEastAsia" w:hAnsiTheme="minorEastAsia" w:eastAsiaTheme="minorEastAsia" w:cstheme="minorEastAsia"/>
          <w:i w:val="0"/>
          <w:caps w:val="0"/>
          <w:color w:val="333333"/>
          <w:spacing w:val="0"/>
          <w:kern w:val="0"/>
          <w:sz w:val="28"/>
          <w:szCs w:val="28"/>
          <w:shd w:val="clear" w:fill="FFFFFF"/>
          <w:lang w:val="en-US" w:eastAsia="zh-CN" w:bidi="ar"/>
        </w:rPr>
        <w:t>乙烯法装置开工率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Theme="minorEastAsia" w:hAnsiTheme="minorEastAsia" w:eastAsiaTheme="minorEastAsia" w:cstheme="minorEastAsia"/>
          <w:i w:val="0"/>
          <w:caps w:val="0"/>
          <w:color w:val="333333"/>
          <w:spacing w:val="0"/>
          <w:kern w:val="0"/>
          <w:sz w:val="28"/>
          <w:szCs w:val="28"/>
          <w:shd w:val="clear" w:fill="FFFFFF"/>
          <w:lang w:val="en-US" w:eastAsia="zh-CN" w:bidi="ar"/>
        </w:rPr>
      </w:pPr>
      <w:r>
        <w:rPr>
          <w:rFonts w:hint="eastAsia" w:asciiTheme="minorEastAsia" w:hAnsiTheme="minorEastAsia" w:eastAsiaTheme="minorEastAsia" w:cstheme="minorEastAsia"/>
          <w:i w:val="0"/>
          <w:caps w:val="0"/>
          <w:color w:val="333333"/>
          <w:spacing w:val="0"/>
          <w:kern w:val="0"/>
          <w:sz w:val="28"/>
          <w:szCs w:val="28"/>
          <w:shd w:val="clear" w:fill="FFFFFF"/>
          <w:lang w:val="en-US" w:eastAsia="zh-CN" w:bidi="ar"/>
        </w:rPr>
        <w:drawing>
          <wp:inline distT="0" distB="0" distL="114300" distR="114300">
            <wp:extent cx="5238750" cy="252412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5238750" cy="2524125"/>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Theme="minorEastAsia" w:hAnsiTheme="minorEastAsia" w:eastAsiaTheme="minorEastAsia" w:cstheme="minorEastAsia"/>
          <w:i w:val="0"/>
          <w:caps w:val="0"/>
          <w:color w:val="333333"/>
          <w:spacing w:val="0"/>
          <w:kern w:val="0"/>
          <w:sz w:val="28"/>
          <w:szCs w:val="28"/>
          <w:shd w:val="clear" w:fill="FFFFFF"/>
          <w:lang w:val="en-US" w:eastAsia="zh-CN" w:bidi="ar"/>
        </w:rPr>
      </w:pPr>
      <w:r>
        <w:rPr>
          <w:rFonts w:hint="eastAsia" w:asciiTheme="minorEastAsia" w:hAnsiTheme="minorEastAsia" w:eastAsiaTheme="minorEastAsia" w:cstheme="minorEastAsia"/>
          <w:i w:val="0"/>
          <w:caps w:val="0"/>
          <w:color w:val="333333"/>
          <w:spacing w:val="0"/>
          <w:kern w:val="0"/>
          <w:sz w:val="28"/>
          <w:szCs w:val="28"/>
          <w:shd w:val="clear" w:fill="FFFFFF"/>
          <w:lang w:val="en-US" w:eastAsia="zh-CN" w:bidi="ar"/>
        </w:rPr>
        <w:t>　　2、乙二醇进口状况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Theme="minorEastAsia" w:hAnsiTheme="minorEastAsia" w:eastAsiaTheme="minorEastAsia" w:cstheme="minorEastAsia"/>
          <w:i w:val="0"/>
          <w:caps w:val="0"/>
          <w:color w:val="333333"/>
          <w:spacing w:val="0"/>
          <w:kern w:val="0"/>
          <w:sz w:val="28"/>
          <w:szCs w:val="28"/>
          <w:shd w:val="clear" w:fill="FFFFFF"/>
          <w:lang w:val="en-US" w:eastAsia="zh-CN" w:bidi="ar"/>
        </w:rPr>
      </w:pPr>
      <w:r>
        <w:rPr>
          <w:rFonts w:hint="eastAsia" w:asciiTheme="minorEastAsia" w:hAnsiTheme="minorEastAsia" w:eastAsiaTheme="minorEastAsia" w:cstheme="minorEastAsia"/>
          <w:i w:val="0"/>
          <w:caps w:val="0"/>
          <w:color w:val="333333"/>
          <w:spacing w:val="0"/>
          <w:kern w:val="0"/>
          <w:sz w:val="28"/>
          <w:szCs w:val="28"/>
          <w:shd w:val="clear" w:fill="FFFFFF"/>
          <w:lang w:val="en-US" w:eastAsia="zh-CN" w:bidi="ar"/>
        </w:rPr>
        <w:t>　　</w:t>
      </w:r>
      <w:r>
        <w:rPr>
          <w:rFonts w:hint="eastAsia" w:asciiTheme="minorEastAsia" w:hAnsiTheme="minorEastAsia" w:eastAsiaTheme="minorEastAsia" w:cstheme="minorEastAsia"/>
          <w:b w:val="0"/>
          <w:i w:val="0"/>
          <w:caps w:val="0"/>
          <w:color w:val="333333"/>
          <w:spacing w:val="0"/>
          <w:kern w:val="0"/>
          <w:sz w:val="28"/>
          <w:szCs w:val="28"/>
          <w:shd w:val="clear" w:fill="FFFFFF"/>
          <w:lang w:val="en-US" w:eastAsia="zh-CN" w:bidi="ar"/>
        </w:rPr>
        <w:t>根据CCF统计的产能数据，目前已知可能受到影响的乙二醇产能在60-80万吨/年左右，而沙特的产能中约有40%-50%出口至中国。可以认为对国内乙二醇供应的影响或将在30-40万吨/年的水平，约影响3-4%开工率。而未来是否可能会有更加严重的影响或者是否有其他工厂的原料也出现短缺依然有待跟踪，且地缘政治因素变成了乙二醇市场无法预知的导火索。另外，若没有其他意外，在进口上缺失的供应很有可能随着乙二醇价格的升高而被国内增加的负荷填补上。不仅如此，随着国内价格水涨船高，进口量的增加也是很有可能发生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Theme="minorEastAsia" w:hAnsiTheme="minorEastAsia" w:eastAsiaTheme="minorEastAsia" w:cstheme="minorEastAsia"/>
          <w:i w:val="0"/>
          <w:caps w:val="0"/>
          <w:color w:val="333333"/>
          <w:spacing w:val="0"/>
          <w:kern w:val="0"/>
          <w:sz w:val="28"/>
          <w:szCs w:val="28"/>
          <w:shd w:val="clear"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Theme="minorEastAsia" w:hAnsiTheme="minorEastAsia" w:eastAsiaTheme="minorEastAsia" w:cstheme="minorEastAsia"/>
          <w:i w:val="0"/>
          <w:caps w:val="0"/>
          <w:color w:val="333333"/>
          <w:spacing w:val="0"/>
          <w:kern w:val="0"/>
          <w:sz w:val="28"/>
          <w:szCs w:val="28"/>
          <w:shd w:val="clear" w:fill="FFFFFF"/>
          <w:lang w:val="en-US" w:eastAsia="zh-CN" w:bidi="ar"/>
        </w:rPr>
      </w:pPr>
      <w:r>
        <w:rPr>
          <w:rFonts w:hint="eastAsia" w:asciiTheme="minorEastAsia" w:hAnsiTheme="minorEastAsia" w:eastAsiaTheme="minorEastAsia" w:cstheme="minorEastAsia"/>
          <w:i w:val="0"/>
          <w:caps w:val="0"/>
          <w:color w:val="333333"/>
          <w:spacing w:val="0"/>
          <w:kern w:val="0"/>
          <w:sz w:val="28"/>
          <w:szCs w:val="28"/>
          <w:shd w:val="clear" w:fill="FFFFFF"/>
          <w:lang w:val="en-US" w:eastAsia="zh-CN" w:bidi="ar"/>
        </w:rPr>
        <w:t>三、</w:t>
      </w:r>
      <w:r>
        <w:rPr>
          <w:rFonts w:hint="eastAsia" w:asciiTheme="minorEastAsia" w:hAnsiTheme="minorEastAsia" w:cstheme="minorEastAsia"/>
          <w:i w:val="0"/>
          <w:caps w:val="0"/>
          <w:color w:val="333333"/>
          <w:spacing w:val="0"/>
          <w:kern w:val="0"/>
          <w:sz w:val="28"/>
          <w:szCs w:val="28"/>
          <w:shd w:val="clear" w:fill="FFFFFF"/>
          <w:lang w:val="en-US" w:eastAsia="zh-CN" w:bidi="ar"/>
        </w:rPr>
        <w:t>后市研判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Theme="minorEastAsia" w:hAnsiTheme="minorEastAsia" w:eastAsiaTheme="minorEastAsia" w:cstheme="minorEastAsia"/>
          <w:i w:val="0"/>
          <w:caps w:val="0"/>
          <w:color w:val="333333"/>
          <w:spacing w:val="0"/>
          <w:kern w:val="0"/>
          <w:sz w:val="28"/>
          <w:szCs w:val="28"/>
          <w:shd w:val="clear" w:fill="FFFFFF"/>
          <w:lang w:val="en-US" w:eastAsia="zh-CN" w:bidi="ar"/>
        </w:rPr>
      </w:pPr>
      <w:r>
        <w:rPr>
          <w:rFonts w:hint="eastAsia" w:asciiTheme="minorEastAsia" w:hAnsiTheme="minorEastAsia" w:eastAsiaTheme="minorEastAsia" w:cstheme="minorEastAsia"/>
          <w:i w:val="0"/>
          <w:caps w:val="0"/>
          <w:color w:val="333333"/>
          <w:spacing w:val="0"/>
          <w:kern w:val="0"/>
          <w:sz w:val="28"/>
          <w:szCs w:val="28"/>
          <w:shd w:val="clear" w:fill="FFFFFF"/>
          <w:lang w:val="en-US" w:eastAsia="zh-CN" w:bidi="ar"/>
        </w:rPr>
        <w:t>乙二醇主力合约走势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pPr>
      <w:r>
        <w:drawing>
          <wp:inline distT="0" distB="0" distL="114300" distR="114300">
            <wp:extent cx="5269865" cy="3282950"/>
            <wp:effectExtent l="0" t="0" r="6985"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69865" cy="3282950"/>
                    </a:xfrm>
                    <a:prstGeom prst="rect">
                      <a:avLst/>
                    </a:prstGeom>
                    <a:noFill/>
                    <a:ln>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textAlignment w:val="auto"/>
        <w:rPr>
          <w:rFonts w:hint="eastAsia" w:asciiTheme="minorEastAsia" w:hAnsiTheme="minorEastAsia" w:cstheme="minorEastAsia"/>
          <w:i w:val="0"/>
          <w:caps w:val="0"/>
          <w:color w:val="333333"/>
          <w:spacing w:val="0"/>
          <w:kern w:val="0"/>
          <w:sz w:val="28"/>
          <w:szCs w:val="28"/>
          <w:shd w:val="clear" w:fill="FFFFFF"/>
          <w:lang w:val="en-US" w:eastAsia="zh-CN" w:bidi="ar"/>
        </w:rPr>
      </w:pPr>
      <w:r>
        <w:rPr>
          <w:rFonts w:hint="eastAsia" w:asciiTheme="minorEastAsia" w:hAnsiTheme="minorEastAsia" w:eastAsiaTheme="minorEastAsia" w:cstheme="minorEastAsia"/>
          <w:i w:val="0"/>
          <w:caps w:val="0"/>
          <w:color w:val="333333"/>
          <w:spacing w:val="0"/>
          <w:kern w:val="0"/>
          <w:sz w:val="28"/>
          <w:szCs w:val="28"/>
          <w:shd w:val="clear" w:fill="FFFFFF"/>
          <w:lang w:val="en-US" w:eastAsia="zh-CN" w:bidi="ar"/>
        </w:rPr>
        <w:t>国内乙烯法乙二醇装置开工率为60.24%左右，环比有所上涨，煤质乙二醇开工率为68.22%左右，回归正常水平,华东主港地区MEG港口库存约49.8万吨，较</w:t>
      </w:r>
      <w:r>
        <w:rPr>
          <w:rFonts w:hint="eastAsia" w:asciiTheme="minorEastAsia" w:hAnsiTheme="minorEastAsia" w:cstheme="minorEastAsia"/>
          <w:i w:val="0"/>
          <w:caps w:val="0"/>
          <w:color w:val="333333"/>
          <w:spacing w:val="0"/>
          <w:kern w:val="0"/>
          <w:sz w:val="28"/>
          <w:szCs w:val="28"/>
          <w:shd w:val="clear" w:fill="FFFFFF"/>
          <w:lang w:val="en-US" w:eastAsia="zh-CN" w:bidi="ar"/>
        </w:rPr>
        <w:t>上周</w:t>
      </w:r>
      <w:r>
        <w:rPr>
          <w:rFonts w:hint="eastAsia" w:asciiTheme="minorEastAsia" w:hAnsiTheme="minorEastAsia" w:eastAsiaTheme="minorEastAsia" w:cstheme="minorEastAsia"/>
          <w:i w:val="0"/>
          <w:caps w:val="0"/>
          <w:color w:val="333333"/>
          <w:spacing w:val="0"/>
          <w:kern w:val="0"/>
          <w:sz w:val="28"/>
          <w:szCs w:val="28"/>
          <w:shd w:val="clear" w:fill="FFFFFF"/>
          <w:lang w:val="en-US" w:eastAsia="zh-CN" w:bidi="ar"/>
        </w:rPr>
        <w:t>增加1.3万吨。聚酯装置开工负荷在89.49%左右，仍维持高位，聚酯产销在55%左右,销量有所上涨。基本面上来看，原油盘面</w:t>
      </w:r>
      <w:r>
        <w:rPr>
          <w:rFonts w:hint="eastAsia" w:asciiTheme="minorEastAsia" w:hAnsiTheme="minorEastAsia" w:cstheme="minorEastAsia"/>
          <w:i w:val="0"/>
          <w:caps w:val="0"/>
          <w:color w:val="333333"/>
          <w:spacing w:val="0"/>
          <w:kern w:val="0"/>
          <w:sz w:val="28"/>
          <w:szCs w:val="28"/>
          <w:shd w:val="clear" w:fill="FFFFFF"/>
          <w:lang w:val="en-US" w:eastAsia="zh-CN" w:bidi="ar"/>
        </w:rPr>
        <w:t>震荡</w:t>
      </w:r>
      <w:r>
        <w:rPr>
          <w:rFonts w:hint="eastAsia" w:asciiTheme="minorEastAsia" w:hAnsiTheme="minorEastAsia" w:eastAsiaTheme="minorEastAsia" w:cstheme="minorEastAsia"/>
          <w:i w:val="0"/>
          <w:caps w:val="0"/>
          <w:color w:val="333333"/>
          <w:spacing w:val="0"/>
          <w:kern w:val="0"/>
          <w:sz w:val="28"/>
          <w:szCs w:val="28"/>
          <w:shd w:val="clear" w:fill="FFFFFF"/>
          <w:lang w:val="en-US" w:eastAsia="zh-CN" w:bidi="ar"/>
        </w:rPr>
        <w:t>，弱势情绪影响</w:t>
      </w:r>
      <w:r>
        <w:rPr>
          <w:rFonts w:hint="eastAsia" w:asciiTheme="minorEastAsia" w:hAnsiTheme="minorEastAsia" w:cstheme="minorEastAsia"/>
          <w:i w:val="0"/>
          <w:caps w:val="0"/>
          <w:color w:val="333333"/>
          <w:spacing w:val="0"/>
          <w:kern w:val="0"/>
          <w:sz w:val="28"/>
          <w:szCs w:val="28"/>
          <w:shd w:val="clear" w:fill="FFFFFF"/>
          <w:lang w:val="en-US" w:eastAsia="zh-CN" w:bidi="ar"/>
        </w:rPr>
        <w:t>，</w:t>
      </w:r>
      <w:r>
        <w:rPr>
          <w:rFonts w:hint="eastAsia" w:asciiTheme="minorEastAsia" w:hAnsiTheme="minorEastAsia" w:eastAsiaTheme="minorEastAsia" w:cstheme="minorEastAsia"/>
          <w:i w:val="0"/>
          <w:caps w:val="0"/>
          <w:color w:val="333333"/>
          <w:spacing w:val="0"/>
          <w:kern w:val="0"/>
          <w:sz w:val="28"/>
          <w:szCs w:val="28"/>
          <w:shd w:val="clear" w:fill="FFFFFF"/>
          <w:lang w:val="en-US" w:eastAsia="zh-CN" w:bidi="ar"/>
        </w:rPr>
        <w:t>且下游聚酯端需求仍处低位水平，且有进一步降负预期，市场整体预期偏向悲观</w:t>
      </w:r>
      <w:r>
        <w:rPr>
          <w:rFonts w:hint="eastAsia" w:asciiTheme="minorEastAsia" w:hAnsiTheme="minorEastAsia" w:cstheme="minorEastAsia"/>
          <w:i w:val="0"/>
          <w:caps w:val="0"/>
          <w:color w:val="333333"/>
          <w:spacing w:val="0"/>
          <w:kern w:val="0"/>
          <w:sz w:val="28"/>
          <w:szCs w:val="28"/>
          <w:shd w:val="clear" w:fill="FFFFFF"/>
          <w:lang w:val="en-US" w:eastAsia="zh-CN" w:bidi="ar"/>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textAlignment w:val="auto"/>
        <w:rPr>
          <w:rFonts w:hint="eastAsia" w:asciiTheme="minorEastAsia" w:hAnsiTheme="minorEastAsia" w:eastAsiaTheme="minorEastAsia" w:cstheme="minorEastAsia"/>
          <w:i w:val="0"/>
          <w:caps w:val="0"/>
          <w:color w:val="333333"/>
          <w:spacing w:val="0"/>
          <w:kern w:val="0"/>
          <w:sz w:val="28"/>
          <w:szCs w:val="28"/>
          <w:shd w:val="clear" w:fill="FFFFFF"/>
          <w:lang w:val="en-US" w:eastAsia="zh-CN" w:bidi="ar"/>
        </w:rPr>
      </w:pPr>
      <w:r>
        <w:rPr>
          <w:rFonts w:hint="eastAsia" w:asciiTheme="minorEastAsia" w:hAnsiTheme="minorEastAsia" w:cstheme="minorEastAsia"/>
          <w:i w:val="0"/>
          <w:caps w:val="0"/>
          <w:color w:val="333333"/>
          <w:spacing w:val="0"/>
          <w:kern w:val="0"/>
          <w:sz w:val="28"/>
          <w:szCs w:val="28"/>
          <w:shd w:val="clear" w:fill="FFFFFF"/>
          <w:lang w:val="en-US" w:eastAsia="zh-CN" w:bidi="ar"/>
        </w:rPr>
        <w:t>从盘面来看，乙二醇期货主力EG2001合约前期大跌后，经过两三周的窄幅横盘震荡，积蓄力量，再次放量下跌，MACD绿柱指标继续扩散，均预示着又一波下跌行情的展开。因此</w:t>
      </w:r>
      <w:r>
        <w:rPr>
          <w:rFonts w:hint="eastAsia" w:asciiTheme="minorEastAsia" w:hAnsiTheme="minorEastAsia" w:eastAsiaTheme="minorEastAsia" w:cstheme="minorEastAsia"/>
          <w:i w:val="0"/>
          <w:caps w:val="0"/>
          <w:color w:val="333333"/>
          <w:spacing w:val="0"/>
          <w:kern w:val="0"/>
          <w:sz w:val="28"/>
          <w:szCs w:val="28"/>
          <w:shd w:val="clear" w:fill="FFFFFF"/>
          <w:lang w:val="en-US" w:eastAsia="zh-CN" w:bidi="ar"/>
        </w:rPr>
        <w:t>预计</w:t>
      </w:r>
      <w:r>
        <w:rPr>
          <w:rFonts w:hint="eastAsia" w:asciiTheme="minorEastAsia" w:hAnsiTheme="minorEastAsia" w:cstheme="minorEastAsia"/>
          <w:i w:val="0"/>
          <w:caps w:val="0"/>
          <w:color w:val="333333"/>
          <w:spacing w:val="0"/>
          <w:kern w:val="0"/>
          <w:sz w:val="28"/>
          <w:szCs w:val="28"/>
          <w:shd w:val="clear" w:fill="FFFFFF"/>
          <w:lang w:val="en-US" w:eastAsia="zh-CN" w:bidi="ar"/>
        </w:rPr>
        <w:t>EG2001后市将延续偏弱</w:t>
      </w:r>
      <w:r>
        <w:rPr>
          <w:rFonts w:hint="eastAsia" w:asciiTheme="minorEastAsia" w:hAnsiTheme="minorEastAsia" w:eastAsiaTheme="minorEastAsia" w:cstheme="minorEastAsia"/>
          <w:i w:val="0"/>
          <w:caps w:val="0"/>
          <w:color w:val="333333"/>
          <w:spacing w:val="0"/>
          <w:kern w:val="0"/>
          <w:sz w:val="28"/>
          <w:szCs w:val="28"/>
          <w:shd w:val="clear" w:fill="FFFFFF"/>
          <w:lang w:val="en-US" w:eastAsia="zh-CN" w:bidi="ar"/>
        </w:rPr>
        <w:t>走势</w:t>
      </w:r>
      <w:r>
        <w:rPr>
          <w:rFonts w:hint="eastAsia" w:asciiTheme="minorEastAsia" w:hAnsiTheme="minorEastAsia" w:cstheme="minorEastAsia"/>
          <w:i w:val="0"/>
          <w:caps w:val="0"/>
          <w:color w:val="333333"/>
          <w:spacing w:val="0"/>
          <w:kern w:val="0"/>
          <w:sz w:val="28"/>
          <w:szCs w:val="28"/>
          <w:shd w:val="clear" w:fill="FFFFFF"/>
          <w:lang w:val="en-US" w:eastAsia="zh-CN" w:bidi="ar"/>
        </w:rPr>
        <w:t>，继续下跌概率较大</w:t>
      </w:r>
      <w:r>
        <w:rPr>
          <w:rFonts w:hint="eastAsia" w:asciiTheme="minorEastAsia" w:hAnsiTheme="minorEastAsia" w:eastAsiaTheme="minorEastAsia" w:cstheme="minorEastAsia"/>
          <w:i w:val="0"/>
          <w:caps w:val="0"/>
          <w:color w:val="333333"/>
          <w:spacing w:val="0"/>
          <w:kern w:val="0"/>
          <w:sz w:val="28"/>
          <w:szCs w:val="28"/>
          <w:shd w:val="clear" w:fill="FFFFFF"/>
          <w:lang w:val="en-US" w:eastAsia="zh-CN" w:bidi="ar"/>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textAlignment w:val="auto"/>
        <w:rPr>
          <w:rFonts w:hint="eastAsia" w:asciiTheme="minorEastAsia" w:hAnsiTheme="minorEastAsia" w:eastAsiaTheme="minorEastAsia" w:cstheme="minorEastAsia"/>
          <w:i w:val="0"/>
          <w:caps w:val="0"/>
          <w:color w:val="333333"/>
          <w:spacing w:val="0"/>
          <w:kern w:val="0"/>
          <w:sz w:val="28"/>
          <w:szCs w:val="28"/>
          <w:shd w:val="clear"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Theme="minorEastAsia" w:hAnsiTheme="minorEastAsia" w:eastAsiaTheme="minorEastAsia" w:cstheme="minorEastAsia"/>
          <w:i w:val="0"/>
          <w:caps w:val="0"/>
          <w:color w:val="333333"/>
          <w:spacing w:val="0"/>
          <w:kern w:val="0"/>
          <w:sz w:val="28"/>
          <w:szCs w:val="28"/>
          <w:shd w:val="clear" w:fill="FFFFFF"/>
          <w:lang w:val="en-US" w:eastAsia="zh-CN" w:bidi="ar"/>
        </w:rPr>
      </w:pPr>
      <w:r>
        <w:rPr>
          <w:rFonts w:hint="eastAsia" w:asciiTheme="minorEastAsia" w:hAnsiTheme="minorEastAsia" w:cstheme="minorEastAsia"/>
          <w:i w:val="0"/>
          <w:caps w:val="0"/>
          <w:color w:val="333333"/>
          <w:spacing w:val="0"/>
          <w:kern w:val="0"/>
          <w:sz w:val="28"/>
          <w:szCs w:val="28"/>
          <w:shd w:val="clear" w:fill="FFFFFF"/>
          <w:lang w:val="en-US" w:eastAsia="zh-CN" w:bidi="ar"/>
        </w:rPr>
        <w:t>四</w:t>
      </w:r>
      <w:r>
        <w:rPr>
          <w:rFonts w:hint="eastAsia" w:asciiTheme="minorEastAsia" w:hAnsiTheme="minorEastAsia" w:eastAsiaTheme="minorEastAsia" w:cstheme="minorEastAsia"/>
          <w:i w:val="0"/>
          <w:caps w:val="0"/>
          <w:color w:val="333333"/>
          <w:spacing w:val="0"/>
          <w:kern w:val="0"/>
          <w:sz w:val="28"/>
          <w:szCs w:val="28"/>
          <w:shd w:val="clear" w:fill="FFFFFF"/>
          <w:lang w:val="en-US" w:eastAsia="zh-CN" w:bidi="ar"/>
        </w:rPr>
        <w:t>、风险因素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Theme="minorEastAsia" w:hAnsiTheme="minorEastAsia" w:eastAsiaTheme="minorEastAsia" w:cstheme="minorEastAsia"/>
          <w:i w:val="0"/>
          <w:caps w:val="0"/>
          <w:color w:val="333333"/>
          <w:spacing w:val="0"/>
          <w:kern w:val="0"/>
          <w:sz w:val="28"/>
          <w:szCs w:val="28"/>
          <w:shd w:val="clear" w:fill="FFFFFF"/>
          <w:lang w:val="en-US" w:eastAsia="zh-CN" w:bidi="ar"/>
        </w:rPr>
      </w:pPr>
      <w:r>
        <w:rPr>
          <w:rFonts w:hint="eastAsia" w:asciiTheme="minorEastAsia" w:hAnsiTheme="minorEastAsia" w:eastAsiaTheme="minorEastAsia" w:cstheme="minorEastAsia"/>
          <w:i w:val="0"/>
          <w:caps w:val="0"/>
          <w:color w:val="333333"/>
          <w:spacing w:val="0"/>
          <w:kern w:val="0"/>
          <w:sz w:val="28"/>
          <w:szCs w:val="28"/>
          <w:shd w:val="clear" w:fill="FFFFFF"/>
          <w:lang w:val="en-US" w:eastAsia="zh-CN" w:bidi="ar"/>
        </w:rPr>
        <w:t>　　1</w:t>
      </w:r>
      <w:r>
        <w:rPr>
          <w:rFonts w:hint="eastAsia" w:asciiTheme="minorEastAsia" w:hAnsiTheme="minorEastAsia" w:cstheme="minorEastAsia"/>
          <w:i w:val="0"/>
          <w:caps w:val="0"/>
          <w:color w:val="333333"/>
          <w:spacing w:val="0"/>
          <w:kern w:val="0"/>
          <w:sz w:val="28"/>
          <w:szCs w:val="28"/>
          <w:shd w:val="clear" w:fill="FFFFFF"/>
          <w:lang w:val="en-US" w:eastAsia="zh-CN" w:bidi="ar"/>
        </w:rPr>
        <w:t>、原油可能上涨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textAlignment w:val="auto"/>
        <w:rPr>
          <w:rFonts w:hint="eastAsia" w:asciiTheme="minorEastAsia" w:hAnsiTheme="minorEastAsia" w:cstheme="minorEastAsia"/>
          <w:i w:val="0"/>
          <w:caps w:val="0"/>
          <w:color w:val="333333"/>
          <w:spacing w:val="0"/>
          <w:kern w:val="0"/>
          <w:sz w:val="28"/>
          <w:szCs w:val="28"/>
          <w:shd w:val="clear" w:fill="FFFFFF"/>
          <w:lang w:val="en-US" w:eastAsia="zh-CN" w:bidi="ar"/>
        </w:rPr>
      </w:pPr>
      <w:r>
        <w:rPr>
          <w:rFonts w:hint="eastAsia" w:asciiTheme="minorEastAsia" w:hAnsiTheme="minorEastAsia" w:eastAsiaTheme="minorEastAsia" w:cstheme="minorEastAsia"/>
          <w:i w:val="0"/>
          <w:caps w:val="0"/>
          <w:color w:val="333333"/>
          <w:spacing w:val="0"/>
          <w:kern w:val="0"/>
          <w:sz w:val="28"/>
          <w:szCs w:val="28"/>
          <w:shd w:val="clear" w:fill="FFFFFF"/>
          <w:lang w:val="en-US" w:eastAsia="zh-CN" w:bidi="ar"/>
        </w:rPr>
        <w:t>2</w:t>
      </w:r>
      <w:r>
        <w:rPr>
          <w:rFonts w:hint="eastAsia" w:asciiTheme="minorEastAsia" w:hAnsiTheme="minorEastAsia" w:cstheme="minorEastAsia"/>
          <w:i w:val="0"/>
          <w:caps w:val="0"/>
          <w:color w:val="333333"/>
          <w:spacing w:val="0"/>
          <w:kern w:val="0"/>
          <w:sz w:val="28"/>
          <w:szCs w:val="28"/>
          <w:shd w:val="clear" w:fill="FFFFFF"/>
          <w:lang w:val="en-US" w:eastAsia="zh-CN" w:bidi="ar"/>
        </w:rPr>
        <w:t>、中美关系近期向好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textAlignment w:val="auto"/>
        <w:rPr>
          <w:rFonts w:hint="eastAsia" w:asciiTheme="minorEastAsia" w:hAnsiTheme="minorEastAsia" w:cstheme="minorEastAsia"/>
          <w:i w:val="0"/>
          <w:caps w:val="0"/>
          <w:color w:val="333333"/>
          <w:spacing w:val="0"/>
          <w:kern w:val="0"/>
          <w:sz w:val="28"/>
          <w:szCs w:val="28"/>
          <w:shd w:val="clear"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Theme="minorEastAsia" w:hAnsiTheme="minorEastAsia" w:cstheme="minorEastAsia"/>
          <w:i w:val="0"/>
          <w:caps w:val="0"/>
          <w:color w:val="333333"/>
          <w:spacing w:val="0"/>
          <w:kern w:val="0"/>
          <w:sz w:val="28"/>
          <w:szCs w:val="28"/>
          <w:shd w:val="clear" w:fill="FFFFFF"/>
          <w:lang w:val="en-US" w:eastAsia="zh-CN" w:bidi="ar"/>
        </w:rPr>
      </w:pPr>
      <w:r>
        <w:rPr>
          <w:rFonts w:hint="eastAsia" w:asciiTheme="minorEastAsia" w:hAnsiTheme="minorEastAsia" w:cstheme="minorEastAsia"/>
          <w:i w:val="0"/>
          <w:caps w:val="0"/>
          <w:color w:val="333333"/>
          <w:spacing w:val="0"/>
          <w:kern w:val="0"/>
          <w:sz w:val="28"/>
          <w:szCs w:val="28"/>
          <w:shd w:val="clear" w:fill="FFFFFF"/>
          <w:lang w:val="en-US" w:eastAsia="zh-CN" w:bidi="ar"/>
        </w:rPr>
        <w:t>五、操作策略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Theme="minorEastAsia" w:hAnsiTheme="minorEastAsia" w:cstheme="minorEastAsia"/>
          <w:i w:val="0"/>
          <w:caps w:val="0"/>
          <w:color w:val="333333"/>
          <w:spacing w:val="0"/>
          <w:kern w:val="0"/>
          <w:sz w:val="28"/>
          <w:szCs w:val="28"/>
          <w:shd w:val="clear" w:fill="FFFFFF"/>
          <w:lang w:val="en-US" w:eastAsia="zh-CN" w:bidi="ar"/>
        </w:rPr>
      </w:pPr>
      <w:r>
        <w:rPr>
          <w:rFonts w:hint="eastAsia" w:asciiTheme="minorEastAsia" w:hAnsiTheme="minorEastAsia" w:cstheme="minorEastAsia"/>
          <w:i w:val="0"/>
          <w:caps w:val="0"/>
          <w:color w:val="333333"/>
          <w:spacing w:val="0"/>
          <w:kern w:val="0"/>
          <w:sz w:val="28"/>
          <w:szCs w:val="28"/>
          <w:shd w:val="clear" w:fill="FFFFFF"/>
          <w:lang w:val="en-US" w:eastAsia="zh-CN" w:bidi="ar"/>
        </w:rPr>
        <w:t>基于上述判断，我们选择了做空乙二醇期货的交易策略：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Theme="minorEastAsia" w:hAnsiTheme="minorEastAsia" w:cstheme="minorEastAsia"/>
          <w:i w:val="0"/>
          <w:caps w:val="0"/>
          <w:color w:val="333333"/>
          <w:spacing w:val="0"/>
          <w:kern w:val="0"/>
          <w:sz w:val="28"/>
          <w:szCs w:val="28"/>
          <w:shd w:val="clear" w:fill="FFFFFF"/>
          <w:lang w:val="en-US" w:eastAsia="zh-CN" w:bidi="ar"/>
        </w:rPr>
      </w:pPr>
      <w:r>
        <w:rPr>
          <w:rFonts w:hint="eastAsia" w:asciiTheme="minorEastAsia" w:hAnsiTheme="minorEastAsia" w:cstheme="minorEastAsia"/>
          <w:i w:val="0"/>
          <w:caps w:val="0"/>
          <w:color w:val="333333"/>
          <w:spacing w:val="0"/>
          <w:kern w:val="0"/>
          <w:sz w:val="28"/>
          <w:szCs w:val="28"/>
          <w:shd w:val="clear" w:fill="FFFFFF"/>
          <w:lang w:val="en-US" w:eastAsia="zh-CN" w:bidi="ar"/>
        </w:rPr>
        <w:t>交易合约：乙二醇2001合约，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Theme="minorEastAsia" w:hAnsiTheme="minorEastAsia" w:cstheme="minorEastAsia"/>
          <w:i w:val="0"/>
          <w:caps w:val="0"/>
          <w:color w:val="333333"/>
          <w:spacing w:val="0"/>
          <w:kern w:val="0"/>
          <w:sz w:val="28"/>
          <w:szCs w:val="28"/>
          <w:shd w:val="clear" w:fill="FFFFFF"/>
          <w:lang w:val="en-US" w:eastAsia="zh-CN" w:bidi="ar"/>
        </w:rPr>
      </w:pPr>
      <w:r>
        <w:rPr>
          <w:rFonts w:hint="eastAsia" w:asciiTheme="minorEastAsia" w:hAnsiTheme="minorEastAsia" w:cstheme="minorEastAsia"/>
          <w:i w:val="0"/>
          <w:caps w:val="0"/>
          <w:color w:val="333333"/>
          <w:spacing w:val="0"/>
          <w:kern w:val="0"/>
          <w:sz w:val="28"/>
          <w:szCs w:val="28"/>
          <w:shd w:val="clear" w:fill="FFFFFF"/>
          <w:lang w:val="en-US" w:eastAsia="zh-CN" w:bidi="ar"/>
        </w:rPr>
        <w:t>交易方向：卖出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Theme="minorEastAsia" w:hAnsiTheme="minorEastAsia" w:cstheme="minorEastAsia"/>
          <w:i w:val="0"/>
          <w:caps w:val="0"/>
          <w:color w:val="333333"/>
          <w:spacing w:val="0"/>
          <w:kern w:val="0"/>
          <w:sz w:val="28"/>
          <w:szCs w:val="28"/>
          <w:shd w:val="clear" w:fill="FFFFFF"/>
          <w:lang w:val="en-US" w:eastAsia="zh-CN" w:bidi="ar"/>
        </w:rPr>
      </w:pPr>
      <w:r>
        <w:rPr>
          <w:rFonts w:hint="eastAsia" w:asciiTheme="minorEastAsia" w:hAnsiTheme="minorEastAsia" w:cstheme="minorEastAsia"/>
          <w:i w:val="0"/>
          <w:caps w:val="0"/>
          <w:color w:val="333333"/>
          <w:spacing w:val="0"/>
          <w:kern w:val="0"/>
          <w:sz w:val="28"/>
          <w:szCs w:val="28"/>
          <w:shd w:val="clear" w:fill="FFFFFF"/>
          <w:lang w:val="en-US" w:eastAsia="zh-CN" w:bidi="ar"/>
        </w:rPr>
        <w:t>进场区间：4470-4500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Theme="minorEastAsia" w:hAnsiTheme="minorEastAsia" w:cstheme="minorEastAsia"/>
          <w:i w:val="0"/>
          <w:caps w:val="0"/>
          <w:color w:val="333333"/>
          <w:spacing w:val="0"/>
          <w:kern w:val="0"/>
          <w:sz w:val="28"/>
          <w:szCs w:val="28"/>
          <w:shd w:val="clear" w:fill="FFFFFF"/>
          <w:lang w:val="en-US" w:eastAsia="zh-CN" w:bidi="ar"/>
        </w:rPr>
      </w:pPr>
      <w:r>
        <w:rPr>
          <w:rFonts w:hint="eastAsia" w:asciiTheme="minorEastAsia" w:hAnsiTheme="minorEastAsia" w:cstheme="minorEastAsia"/>
          <w:i w:val="0"/>
          <w:caps w:val="0"/>
          <w:color w:val="333333"/>
          <w:spacing w:val="0"/>
          <w:kern w:val="0"/>
          <w:sz w:val="28"/>
          <w:szCs w:val="28"/>
          <w:shd w:val="clear" w:fill="FFFFFF"/>
          <w:lang w:val="en-US" w:eastAsia="zh-CN" w:bidi="ar"/>
        </w:rPr>
        <w:t>目标价位：4000-4460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Theme="minorEastAsia" w:hAnsiTheme="minorEastAsia" w:cstheme="minorEastAsia"/>
          <w:i w:val="0"/>
          <w:caps w:val="0"/>
          <w:color w:val="333333"/>
          <w:spacing w:val="0"/>
          <w:kern w:val="0"/>
          <w:sz w:val="28"/>
          <w:szCs w:val="28"/>
          <w:shd w:val="clear" w:fill="FFFFFF"/>
          <w:lang w:val="en-US" w:eastAsia="zh-CN" w:bidi="ar"/>
        </w:rPr>
      </w:pPr>
      <w:r>
        <w:rPr>
          <w:rFonts w:hint="eastAsia" w:asciiTheme="minorEastAsia" w:hAnsiTheme="minorEastAsia" w:cstheme="minorEastAsia"/>
          <w:i w:val="0"/>
          <w:caps w:val="0"/>
          <w:color w:val="333333"/>
          <w:spacing w:val="0"/>
          <w:kern w:val="0"/>
          <w:sz w:val="28"/>
          <w:szCs w:val="28"/>
          <w:shd w:val="clear" w:fill="FFFFFF"/>
          <w:lang w:val="en-US" w:eastAsia="zh-CN" w:bidi="ar"/>
        </w:rPr>
        <w:t>止损价位：4510-4800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Theme="minorEastAsia" w:hAnsiTheme="minorEastAsia" w:cstheme="minorEastAsia"/>
          <w:i w:val="0"/>
          <w:caps w:val="0"/>
          <w:color w:val="333333"/>
          <w:spacing w:val="0"/>
          <w:kern w:val="0"/>
          <w:sz w:val="28"/>
          <w:szCs w:val="28"/>
          <w:shd w:val="clear" w:fill="FFFFFF"/>
          <w:lang w:val="en-US" w:eastAsia="zh-CN" w:bidi="ar"/>
        </w:rPr>
      </w:pPr>
      <w:r>
        <w:rPr>
          <w:rFonts w:hint="eastAsia" w:asciiTheme="minorEastAsia" w:hAnsiTheme="minorEastAsia" w:cstheme="minorEastAsia"/>
          <w:i w:val="0"/>
          <w:caps w:val="0"/>
          <w:color w:val="333333"/>
          <w:spacing w:val="0"/>
          <w:kern w:val="0"/>
          <w:sz w:val="28"/>
          <w:szCs w:val="28"/>
          <w:shd w:val="clear" w:fill="FFFFFF"/>
          <w:lang w:val="en-US" w:eastAsia="zh-CN" w:bidi="ar"/>
        </w:rPr>
        <w:t>分批进场，合计不超过总资金的60%。　</w:t>
      </w:r>
    </w:p>
    <w:p>
      <w:pPr>
        <w:bidi w:val="0"/>
        <w:rPr>
          <w:rFonts w:hint="eastAsia"/>
          <w:lang w:val="en-US" w:eastAsia="zh-CN"/>
        </w:rPr>
      </w:pP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outlineLvl w:val="9"/>
        <w:rPr>
          <w:rFonts w:hint="eastAsia"/>
          <w:sz w:val="22"/>
          <w:szCs w:val="22"/>
        </w:rPr>
      </w:pPr>
      <w:r>
        <w:rPr>
          <w:rFonts w:hint="eastAsia"/>
          <w:sz w:val="22"/>
          <w:szCs w:val="22"/>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7"/>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和合期货有限公司经营范围包括：商品期货经纪业务、金融期货经纪业务、期货投资咨询业务、公开募集证券投资基金销售业务。 </w:t>
      </w:r>
    </w:p>
    <w:p>
      <w:pPr>
        <w:bidi w:val="0"/>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496161"/>
    <w:rsid w:val="010B4802"/>
    <w:rsid w:val="018054F1"/>
    <w:rsid w:val="03393FCC"/>
    <w:rsid w:val="03702EA5"/>
    <w:rsid w:val="04D35C70"/>
    <w:rsid w:val="060875DF"/>
    <w:rsid w:val="07962194"/>
    <w:rsid w:val="08D45F59"/>
    <w:rsid w:val="0CCF7F1B"/>
    <w:rsid w:val="0DE343D0"/>
    <w:rsid w:val="0E980215"/>
    <w:rsid w:val="0F2C25F9"/>
    <w:rsid w:val="0FE33E72"/>
    <w:rsid w:val="107B6CE0"/>
    <w:rsid w:val="115C7959"/>
    <w:rsid w:val="11753B0C"/>
    <w:rsid w:val="125F4A93"/>
    <w:rsid w:val="13EF430D"/>
    <w:rsid w:val="14496161"/>
    <w:rsid w:val="15461FEC"/>
    <w:rsid w:val="15FA7606"/>
    <w:rsid w:val="16C4437D"/>
    <w:rsid w:val="16EC46DE"/>
    <w:rsid w:val="183C5909"/>
    <w:rsid w:val="1A037D21"/>
    <w:rsid w:val="1B0B5C19"/>
    <w:rsid w:val="1B2900E3"/>
    <w:rsid w:val="1B2B3CF6"/>
    <w:rsid w:val="1C86096F"/>
    <w:rsid w:val="20215655"/>
    <w:rsid w:val="21C2544E"/>
    <w:rsid w:val="22611C33"/>
    <w:rsid w:val="256C5E26"/>
    <w:rsid w:val="2711739E"/>
    <w:rsid w:val="296C33D0"/>
    <w:rsid w:val="29D87652"/>
    <w:rsid w:val="2A433787"/>
    <w:rsid w:val="2C956191"/>
    <w:rsid w:val="2D354C8C"/>
    <w:rsid w:val="2F714672"/>
    <w:rsid w:val="32602A26"/>
    <w:rsid w:val="32BD0621"/>
    <w:rsid w:val="36A4762D"/>
    <w:rsid w:val="36C64211"/>
    <w:rsid w:val="3AD745A5"/>
    <w:rsid w:val="3B3F17C6"/>
    <w:rsid w:val="3BA95720"/>
    <w:rsid w:val="3D6E1353"/>
    <w:rsid w:val="410A69E1"/>
    <w:rsid w:val="414A5DC3"/>
    <w:rsid w:val="41574009"/>
    <w:rsid w:val="42E4770E"/>
    <w:rsid w:val="443B77DE"/>
    <w:rsid w:val="46B128E7"/>
    <w:rsid w:val="49FF066C"/>
    <w:rsid w:val="4A271CF6"/>
    <w:rsid w:val="4A821A8B"/>
    <w:rsid w:val="4B4A67B8"/>
    <w:rsid w:val="4C3F28FF"/>
    <w:rsid w:val="4CD25DDB"/>
    <w:rsid w:val="4D237C3D"/>
    <w:rsid w:val="4D307D44"/>
    <w:rsid w:val="4E0F324D"/>
    <w:rsid w:val="503E7397"/>
    <w:rsid w:val="52993CAB"/>
    <w:rsid w:val="54D110B4"/>
    <w:rsid w:val="55913465"/>
    <w:rsid w:val="55A813F6"/>
    <w:rsid w:val="573F166D"/>
    <w:rsid w:val="583C6533"/>
    <w:rsid w:val="584C61A2"/>
    <w:rsid w:val="58D73F96"/>
    <w:rsid w:val="58F96163"/>
    <w:rsid w:val="5A8E2170"/>
    <w:rsid w:val="5BA746D7"/>
    <w:rsid w:val="5D90090B"/>
    <w:rsid w:val="5DAD0B0C"/>
    <w:rsid w:val="5DC05690"/>
    <w:rsid w:val="5EA53D69"/>
    <w:rsid w:val="63012795"/>
    <w:rsid w:val="63D42187"/>
    <w:rsid w:val="64065FF6"/>
    <w:rsid w:val="654E6B05"/>
    <w:rsid w:val="663C7EA2"/>
    <w:rsid w:val="669D03FF"/>
    <w:rsid w:val="689D1D22"/>
    <w:rsid w:val="69654669"/>
    <w:rsid w:val="6B2F3EBF"/>
    <w:rsid w:val="6C2567D5"/>
    <w:rsid w:val="6C704AE2"/>
    <w:rsid w:val="6CD85C08"/>
    <w:rsid w:val="6D7C0AE9"/>
    <w:rsid w:val="721012E0"/>
    <w:rsid w:val="72281B9A"/>
    <w:rsid w:val="725D5495"/>
    <w:rsid w:val="72C70851"/>
    <w:rsid w:val="74342237"/>
    <w:rsid w:val="76EA1E28"/>
    <w:rsid w:val="7AF34295"/>
    <w:rsid w:val="7B445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2019-09-04T01:27:00Z</dcterms:created>
  <dc:creator>Administrator</dc:creator>
  <cp:lastModifiedBy>Administrator</cp:lastModifiedBy>
  <dcterms:modified xsi:type="dcterms:W3CDTF">2019-12-05T05:49:42Z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