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和合期货沪金周报（20190617--20190621）</w:t>
      </w:r>
    </w:p>
    <w:p>
      <w:pPr>
        <w:spacing w:line="240" w:lineRule="auto"/>
        <w:ind w:firstLine="105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74930</wp:posOffset>
            </wp:positionV>
            <wp:extent cx="2040255" cy="1021715"/>
            <wp:effectExtent l="0" t="0" r="17145" b="698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翟璐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F3020441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Z0011873 </w:t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电话：0351-7342558</w:t>
      </w:r>
    </w:p>
    <w:p>
      <w:pPr>
        <w:spacing w:line="240" w:lineRule="auto"/>
        <w:ind w:firstLine="900" w:firstLineChars="5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邮箱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：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instrText xml:space="preserve"> HYPERLINK "mailto:yangxiaoxia@hhqh.com.cn" </w:instrTex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separate"/>
      </w:r>
      <w:r>
        <w:rPr>
          <w:rStyle w:val="7"/>
          <w:rFonts w:hint="eastAsia" w:ascii="宋体" w:hAnsi="宋体" w:cs="宋体"/>
          <w:sz w:val="18"/>
          <w:szCs w:val="18"/>
          <w:lang w:val="en-US" w:eastAsia="zh-CN"/>
        </w:rPr>
        <w:t>zhailu</w:t>
      </w:r>
      <w:r>
        <w:rPr>
          <w:rStyle w:val="7"/>
          <w:rFonts w:hint="eastAsia" w:ascii="宋体" w:hAnsi="宋体" w:eastAsia="宋体" w:cs="宋体"/>
          <w:sz w:val="18"/>
          <w:szCs w:val="18"/>
          <w:lang w:val="en-US" w:eastAsia="zh-CN"/>
        </w:rPr>
        <w:t>@hhqh.com.cn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end"/>
      </w:r>
    </w:p>
    <w:p>
      <w:pPr>
        <w:spacing w:line="240" w:lineRule="auto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spacing w:line="240" w:lineRule="auto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沪金期货合约本周走势及成交情况</w:t>
      </w:r>
    </w:p>
    <w:p>
      <w:pPr>
        <w:numPr>
          <w:ilvl w:val="0"/>
          <w:numId w:val="2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沪金主力本周上涨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71135" cy="3481070"/>
            <wp:effectExtent l="0" t="0" r="5715" b="508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48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，沪金本周成交情况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6月17日--6月21日，沪金指数总成交量253.5万手，较上周增加113.7万手，总持仓量59.8万手，较上周减仓3.5万手，沪金主力本周上涨，主力合约收盘价313.60，与上周收盘价上涨1.9%。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1、宏观面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美国6月费城联储制造业指数录得0.3，跌至四个月低位，远低于预期值的11和前值的16.6。同时公布的美国上周初请失业金人数录得21.6万人，低于预期和前值，表明尽管5月就业增速大幅降低，劳动力市场潜在动能充足。英国央行利率决议显示，货币政策委员会一致同意按兵不动，保持利率在0.75%不变。与此同时，英国央行将英国第二季度GDP增速预期下调至0%，并表示今年晚些时候，CPI可能跌至2%目标以下。当日公布的英国5月零售销售出现大幅下滑，5月季调后零售销售月率录得-0.5%，降幅为12月以来最大。日本央行表示将继续维持超强力宽松政策，并在至6月20日央行利率决议上宣布维持短期利率目标为-0.1%不变。日本央行行长黑田东彦表示，央行将保持利率在低位至超过2020年春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英国首相最终候选人出炉 硬脱欧派代表约翰逊继续领先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，当地时间6月20日，英国执政党保守党党魁暨下任首相争夺战举行第五轮投票，最新出炉的结果显示，前外交大臣前外交部长、脱欧派强硬代表约翰逊（Boris Johnson）获得160票，持续领先，现任外交大臣杰里米·亨特获得77票，环境大臣迈克尔·戈夫获得75票，以两票之差被淘汰出局。目前，保守党领袖竞选人仅剩鲍里斯·约翰逊和杰里米·亨特，这意味着“相位”将在他们两人之中产生，资料显示，杰里米·亨特曾担任过文化大臣与卫生大臣，在约翰逊辞职后，他被调到外交部，接替其职务。最新调查显示，约翰逊是下一届保守党领袖候选人中最强的人选，很可能将接替特蕾莎·梅的首相职位，约翰逊一直被视为是“硬脱欧派”的领军人物。此前他一再承诺，英国将在10月31日之前退出欧盟，且很有可能采取无协议脱欧的方式，除了脱欧，鲍里斯·约翰逊还向外界承诺，如果他成功当选英国首相，将把高收入人群的个税起征点提高40%，从年薪5万英镑提高至8万英镑，此举将帮助300万英国人减税。欧洲理事会在4月10日至11日的会议上同意进一步延长英国退出欧盟的日期，延期将按需要延长， 但不超过2019年10月31日，约翰逊批评继续延迟脱欧的论调，他坚持认为，持这种论调的人，正冒着对政治信任造成最终伤害的风险。有分析认为，一旦约翰逊成功上台，英国可能将绕过脱欧协议，以最快速度脱欧，在此前的投票中，约翰逊一直遥遥领先，被广泛认为很有可能取代特雷莎·梅，成为下一任英国首相。有分析认为，在10月31日的脱欧期限之前，英国脱欧不确定性将持续升温，这也可能会利好黄金等避险资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美国伊朗矛盾持续升温，地缘局势风暴接连不断，6月20日，伊朗革命卫队表示，在伊朗南部荷姆兹甘省击落一架“全球鹰”美国无人侦察机，这架无人机在进入南部考穆巴拉克县附近伊朗领空时遭击落。“全球鹰”无人机是美国最优秀的无人机之一，伊朗能击落美国的“全球鹰”无人机吗？伊朗曝出这个消息后，美国方面极力否认：美国没有“全球鹰”无人机侵犯伊朗领空，更不可能有“全球鹰”无人机被伊朗击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自从中美两国元首18日进行了电话沟通、确定要在大阪会晤以来，两国股市一连3天呈现稳健上升的走势。20日在中国商务部新闻发布会上，新闻发言人高峰透露说，中美双方经贸团队的牵头人将按照两国元首的重要指示进行沟通，为大阪峰会期间两国元首会晤做好相关的准备。与此同时，美国国内正掀起一轮强烈的“反战”呼声，美国拟对3000亿美元中国输美商品加征关税的听证会20日进入第4天，各个行业代表连日来近乎一致地向台上坐着的美国贸易代表办公室、商务部、国务院等部门官员表达对加征关税的反对，“加征关税就是在向全体美国人额外征税”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2、供需端及资金面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在全球货币体系锚定美元的情形下，黄金的地位低于美元，美元的表现决定黄金的相对价值。但是，一旦出现美元的信用地位下降，出现全球货币汇率体系混乱的状况，黄金就会在这种群龙无首的状况下有良好表现，目前美国主导的全球贸易摩擦加剧，这将显著削弱美元的信用地位，黄金有机会再显王者风范。各国央行持续增加黄金储备，根据世界黄金协会数据，今年第一季度全球各国央行共购入145.5吨黄金，同比增长68%，过去四个季度，全球央行的黄金购买量达到了715.7吨的历史新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中国人民银行最新公布数据显示，截至5月底，黄金储备达6161万盎司，较4月末增加51万盎司，这是自2018年12月以来，央行连续第6个月增持黄金储备，合计增持237万盎司，历史上央行增持黄金储备后，金价均是出现上涨或见底回升，所以，此次央行购金周期的重启，对黄金有着较强的利多意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黄金作为资产配置的吸引力提高，资金也持续流入金市。数据显示，全球最大黄金ETF——SPDRGold最新持仓为764.1吨，6月以来持仓增长20.89吨，创近两个月的新高。从黄金的季节性规律来看，在上一个牛市周期中，金价在6—8月的旺季都有出色的表现。即使黄金2013年后走入熊市，6—8月旺季的表现仍是涨多跌少。所以，预计宏观面利多因素将和季节性利好形成共振，黄金旺季表现值得期待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美元指数本周走势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美联储在19日晚释放的偏鸽信号仍然在发酵，市场对七月降息的预期持续升温，据CME美联储观察，美联储7月降息25个基点至2.00%-2.25%的概率为75%，降息50个</w:t>
      </w:r>
      <w:r>
        <w:drawing>
          <wp:inline distT="0" distB="0" distL="114300" distR="114300">
            <wp:extent cx="5334635" cy="3128010"/>
            <wp:effectExtent l="0" t="0" r="18415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635" cy="312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基点的概率为25%。市场已经完全定性美联储7月降息，9月降息25个基点至2.00%-2.25%的概率为12.7%，降息50个基点和75个基点的概率分别为66.5%和20.8%。即将来临的G20峰会将非常重要，若进展不及预期，且美国7月经济数据表现疲软，可能会促使美联储再下个月降息。</w:t>
      </w:r>
    </w:p>
    <w:p>
      <w:pPr>
        <w:numPr>
          <w:ilvl w:val="0"/>
          <w:numId w:val="4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凌晨美联储联邦公开市场委员会（FOMC）会议宣布维持2.25%~2.50%的利率不变，符合市场预期，芝商所的“美联储观察”工具显示，市场预计美联储必将在下月底的会议上降息，且降息25个基点的概率最大，受此影响美元指数下跌，黄金大幅上涨。盘面看内盘黄金比外盘黄金强势，近日外盘黄金冲高到前期高点后开始震荡，昨日外盘黄金再次上涨创新高，上午内盘黄金高开高走。大周期看COMEX金已在1070--1370之间运行5年多，今日破位五年新高意义重大，后市如何运行无非三种走势，第一种是在1360--1400间小幅震荡，修整继续能量后再次上涨；第二种是继续强势上涨几十点到一百点后回调，在1380附近得到支撑再次上涨；第三种是一两天后大幅回调，积蓄能量再次上破。我认为后市以第一种走势的可能性较大，一是本次行情时间段涨幅大，二是几年时间形成的平台位不会一下轻易越过，还是有较大的压力，后两种走势我认为概率相对较小。不管后市如何演绎黄金多头趋势已经展露无疑，下半年行情开展不可阻挡，沪金6月10日尾盘离场下车过早，但目前没有较好入场点位，而且当下波动剧烈最好避让，最好还是等待力量积蓄、形态走稳行情再次启动时第一时间入场，目前最好还是待机观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numPr>
          <w:ilvl w:val="0"/>
          <w:numId w:val="4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建议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待机观望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风险揭示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</w:t>
      </w:r>
      <w:r>
        <w:rPr>
          <w:rFonts w:hint="eastAsia"/>
          <w:sz w:val="21"/>
          <w:szCs w:val="21"/>
          <w:lang w:val="en-US" w:eastAsia="zh-CN"/>
        </w:rPr>
        <w:t>自行</w:t>
      </w:r>
      <w:r>
        <w:rPr>
          <w:rFonts w:hint="eastAsia"/>
          <w:sz w:val="21"/>
          <w:szCs w:val="21"/>
        </w:rPr>
        <w:t xml:space="preserve">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4"/>
          <w:szCs w:val="24"/>
        </w:rPr>
        <w:t>免责声明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本报告的信息均来源于公开资料，本公司对这些信息的准确性和完整性不作任何保证，文中的观点、结论和建议仅供参考，不</w:t>
      </w:r>
      <w:r>
        <w:rPr>
          <w:rFonts w:hint="eastAsia"/>
          <w:sz w:val="21"/>
          <w:szCs w:val="21"/>
          <w:lang w:val="en-US" w:eastAsia="zh-CN"/>
        </w:rPr>
        <w:t>代表</w:t>
      </w:r>
      <w:r>
        <w:rPr>
          <w:rFonts w:hint="eastAsia"/>
          <w:sz w:val="21"/>
          <w:szCs w:val="21"/>
        </w:rPr>
        <w:t xml:space="preserve">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  <w:r>
        <w:rPr>
          <w:rFonts w:hint="eastAsia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公司网址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"http://www.hhqh.com.cn"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7"/>
          <w:rFonts w:hint="eastAsia"/>
          <w:sz w:val="24"/>
          <w:szCs w:val="24"/>
        </w:rPr>
        <w:t>http://www.hhqh.com.cn</w:t>
      </w:r>
      <w:r>
        <w:rPr>
          <w:rFonts w:hint="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sz w:val="21"/>
          <w:szCs w:val="21"/>
        </w:rPr>
        <w:t xml:space="preserve">和合期货有限公司经营范围包括：商品期货经纪业务、金融期货经纪业务、期货投资咨询业务、公开募集证券投资基金销售业务。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F512EC"/>
    <w:multiLevelType w:val="singleLevel"/>
    <w:tmpl w:val="E0F512EC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55C203B4"/>
    <w:multiLevelType w:val="singleLevel"/>
    <w:tmpl w:val="55C203B4"/>
    <w:lvl w:ilvl="0" w:tentative="0">
      <w:start w:val="1"/>
      <w:numFmt w:val="decimal"/>
      <w:suff w:val="nothing"/>
      <w:lvlText w:val="%1，"/>
      <w:lvlJc w:val="left"/>
    </w:lvl>
  </w:abstractNum>
  <w:abstractNum w:abstractNumId="2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3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83D92"/>
    <w:rsid w:val="002E21AD"/>
    <w:rsid w:val="00483A08"/>
    <w:rsid w:val="00521071"/>
    <w:rsid w:val="00B66139"/>
    <w:rsid w:val="00D0722E"/>
    <w:rsid w:val="00F00FEE"/>
    <w:rsid w:val="00FC169F"/>
    <w:rsid w:val="010C42C7"/>
    <w:rsid w:val="01392B0F"/>
    <w:rsid w:val="014870AA"/>
    <w:rsid w:val="01646F2C"/>
    <w:rsid w:val="01BB34FD"/>
    <w:rsid w:val="01D71DF5"/>
    <w:rsid w:val="020140FD"/>
    <w:rsid w:val="02281719"/>
    <w:rsid w:val="026B59D8"/>
    <w:rsid w:val="026D1A34"/>
    <w:rsid w:val="029C69FE"/>
    <w:rsid w:val="02B85F59"/>
    <w:rsid w:val="02D23F71"/>
    <w:rsid w:val="02D505AD"/>
    <w:rsid w:val="03AA48C1"/>
    <w:rsid w:val="03EE08BD"/>
    <w:rsid w:val="042727BB"/>
    <w:rsid w:val="04476EFE"/>
    <w:rsid w:val="044B6262"/>
    <w:rsid w:val="045C30A8"/>
    <w:rsid w:val="04823098"/>
    <w:rsid w:val="04925E8B"/>
    <w:rsid w:val="049919A9"/>
    <w:rsid w:val="04DB7491"/>
    <w:rsid w:val="04E8388C"/>
    <w:rsid w:val="050B0DD2"/>
    <w:rsid w:val="05346D95"/>
    <w:rsid w:val="058A1290"/>
    <w:rsid w:val="058E2349"/>
    <w:rsid w:val="059F0D22"/>
    <w:rsid w:val="05AD1CD4"/>
    <w:rsid w:val="05AD20AF"/>
    <w:rsid w:val="05AE1562"/>
    <w:rsid w:val="05D03FF7"/>
    <w:rsid w:val="06AD17D6"/>
    <w:rsid w:val="06B32EA3"/>
    <w:rsid w:val="06B453F3"/>
    <w:rsid w:val="081F5AD8"/>
    <w:rsid w:val="08BD2AC1"/>
    <w:rsid w:val="08EB045B"/>
    <w:rsid w:val="08FF77DD"/>
    <w:rsid w:val="09373DB8"/>
    <w:rsid w:val="09580960"/>
    <w:rsid w:val="096D2D08"/>
    <w:rsid w:val="099C3EE5"/>
    <w:rsid w:val="09A1576E"/>
    <w:rsid w:val="09B71AC8"/>
    <w:rsid w:val="09F54BDE"/>
    <w:rsid w:val="09FF321F"/>
    <w:rsid w:val="09FF7BAA"/>
    <w:rsid w:val="0A577107"/>
    <w:rsid w:val="0A610D98"/>
    <w:rsid w:val="0AB41BF1"/>
    <w:rsid w:val="0ADC3B71"/>
    <w:rsid w:val="0B0F23B0"/>
    <w:rsid w:val="0B5D76C3"/>
    <w:rsid w:val="0B8E0352"/>
    <w:rsid w:val="0B9C2D2D"/>
    <w:rsid w:val="0BB34ED6"/>
    <w:rsid w:val="0C125218"/>
    <w:rsid w:val="0C752B0A"/>
    <w:rsid w:val="0C8A5083"/>
    <w:rsid w:val="0CA24803"/>
    <w:rsid w:val="0CB31C8E"/>
    <w:rsid w:val="0D760DA5"/>
    <w:rsid w:val="0DBD2C3A"/>
    <w:rsid w:val="0DC07822"/>
    <w:rsid w:val="0DE64D7D"/>
    <w:rsid w:val="0DF55C52"/>
    <w:rsid w:val="0E3D0928"/>
    <w:rsid w:val="0E7574D5"/>
    <w:rsid w:val="0E785E97"/>
    <w:rsid w:val="0E98627A"/>
    <w:rsid w:val="0E9C3837"/>
    <w:rsid w:val="0EE974B1"/>
    <w:rsid w:val="0EF10518"/>
    <w:rsid w:val="0F1D01EA"/>
    <w:rsid w:val="0F713DA7"/>
    <w:rsid w:val="0FE07546"/>
    <w:rsid w:val="0FE34637"/>
    <w:rsid w:val="0FE8094C"/>
    <w:rsid w:val="100E1DA6"/>
    <w:rsid w:val="1016671D"/>
    <w:rsid w:val="10175806"/>
    <w:rsid w:val="107F44C1"/>
    <w:rsid w:val="109A3390"/>
    <w:rsid w:val="10C419B8"/>
    <w:rsid w:val="10DE43B6"/>
    <w:rsid w:val="10F94CEB"/>
    <w:rsid w:val="110C7FE1"/>
    <w:rsid w:val="11C36ADF"/>
    <w:rsid w:val="11FD5DA1"/>
    <w:rsid w:val="12622A1B"/>
    <w:rsid w:val="12683500"/>
    <w:rsid w:val="127653EF"/>
    <w:rsid w:val="12AC347B"/>
    <w:rsid w:val="12C05EE2"/>
    <w:rsid w:val="130E0195"/>
    <w:rsid w:val="13732C69"/>
    <w:rsid w:val="137A3C31"/>
    <w:rsid w:val="13C447B9"/>
    <w:rsid w:val="14136341"/>
    <w:rsid w:val="143911B5"/>
    <w:rsid w:val="143C068A"/>
    <w:rsid w:val="143D5560"/>
    <w:rsid w:val="146760F6"/>
    <w:rsid w:val="149804D9"/>
    <w:rsid w:val="149E5691"/>
    <w:rsid w:val="14E87709"/>
    <w:rsid w:val="14EE011D"/>
    <w:rsid w:val="151B3D07"/>
    <w:rsid w:val="153E1A0D"/>
    <w:rsid w:val="158D682B"/>
    <w:rsid w:val="159549F8"/>
    <w:rsid w:val="162635CD"/>
    <w:rsid w:val="16315468"/>
    <w:rsid w:val="164863CF"/>
    <w:rsid w:val="169D79CA"/>
    <w:rsid w:val="16B90F0B"/>
    <w:rsid w:val="16BC7D70"/>
    <w:rsid w:val="16BF3C01"/>
    <w:rsid w:val="16E05358"/>
    <w:rsid w:val="17734C1B"/>
    <w:rsid w:val="178D0443"/>
    <w:rsid w:val="17947A97"/>
    <w:rsid w:val="17D253AE"/>
    <w:rsid w:val="17DE05E5"/>
    <w:rsid w:val="17DF7C83"/>
    <w:rsid w:val="180A7E0A"/>
    <w:rsid w:val="18197C08"/>
    <w:rsid w:val="184A6C7E"/>
    <w:rsid w:val="184E12C2"/>
    <w:rsid w:val="186758A9"/>
    <w:rsid w:val="18F764C0"/>
    <w:rsid w:val="1900255E"/>
    <w:rsid w:val="193D5052"/>
    <w:rsid w:val="193F006E"/>
    <w:rsid w:val="197E68F0"/>
    <w:rsid w:val="197F3BEB"/>
    <w:rsid w:val="19884A23"/>
    <w:rsid w:val="19B243E1"/>
    <w:rsid w:val="19CB1947"/>
    <w:rsid w:val="1A2E5237"/>
    <w:rsid w:val="1A546931"/>
    <w:rsid w:val="1A596CA3"/>
    <w:rsid w:val="1A88189D"/>
    <w:rsid w:val="1AAB20AA"/>
    <w:rsid w:val="1AC4628E"/>
    <w:rsid w:val="1AD17BE6"/>
    <w:rsid w:val="1B105259"/>
    <w:rsid w:val="1BA776A5"/>
    <w:rsid w:val="1BAF70F7"/>
    <w:rsid w:val="1BDB0BB5"/>
    <w:rsid w:val="1BF74BA9"/>
    <w:rsid w:val="1C0923F0"/>
    <w:rsid w:val="1C7E19B5"/>
    <w:rsid w:val="1C840AFA"/>
    <w:rsid w:val="1C874347"/>
    <w:rsid w:val="1C98669B"/>
    <w:rsid w:val="1CB57863"/>
    <w:rsid w:val="1CD02EFF"/>
    <w:rsid w:val="1CDB4604"/>
    <w:rsid w:val="1D0A115D"/>
    <w:rsid w:val="1D82318A"/>
    <w:rsid w:val="1DB358B9"/>
    <w:rsid w:val="1DF553F0"/>
    <w:rsid w:val="1E145052"/>
    <w:rsid w:val="1E192E44"/>
    <w:rsid w:val="1EE63450"/>
    <w:rsid w:val="1F0A7F43"/>
    <w:rsid w:val="1F1108A2"/>
    <w:rsid w:val="1F3C21F2"/>
    <w:rsid w:val="1F513F92"/>
    <w:rsid w:val="1F78214C"/>
    <w:rsid w:val="1FA6272C"/>
    <w:rsid w:val="2045461A"/>
    <w:rsid w:val="205C2195"/>
    <w:rsid w:val="20A73FA0"/>
    <w:rsid w:val="213026EA"/>
    <w:rsid w:val="21381B57"/>
    <w:rsid w:val="217F4412"/>
    <w:rsid w:val="21DC5984"/>
    <w:rsid w:val="21F37908"/>
    <w:rsid w:val="221E5B15"/>
    <w:rsid w:val="22370D57"/>
    <w:rsid w:val="22514DCC"/>
    <w:rsid w:val="2259690C"/>
    <w:rsid w:val="226C150F"/>
    <w:rsid w:val="22702FD4"/>
    <w:rsid w:val="227A6DAE"/>
    <w:rsid w:val="22985BD3"/>
    <w:rsid w:val="22AE584D"/>
    <w:rsid w:val="22CA4D76"/>
    <w:rsid w:val="23104C50"/>
    <w:rsid w:val="232813DF"/>
    <w:rsid w:val="233C77FA"/>
    <w:rsid w:val="234D2400"/>
    <w:rsid w:val="238D2473"/>
    <w:rsid w:val="23DB5C03"/>
    <w:rsid w:val="24533F2C"/>
    <w:rsid w:val="24770AA1"/>
    <w:rsid w:val="247C3339"/>
    <w:rsid w:val="24C42C6A"/>
    <w:rsid w:val="24EC6B9C"/>
    <w:rsid w:val="24F26185"/>
    <w:rsid w:val="250801D0"/>
    <w:rsid w:val="257E7A9D"/>
    <w:rsid w:val="25A34410"/>
    <w:rsid w:val="25B36B59"/>
    <w:rsid w:val="25BA2A27"/>
    <w:rsid w:val="25D94CE2"/>
    <w:rsid w:val="25DF0F74"/>
    <w:rsid w:val="262C35EC"/>
    <w:rsid w:val="26464F32"/>
    <w:rsid w:val="264A62A0"/>
    <w:rsid w:val="26753F1F"/>
    <w:rsid w:val="26B36E11"/>
    <w:rsid w:val="26CA25D3"/>
    <w:rsid w:val="26F576C2"/>
    <w:rsid w:val="26FC232B"/>
    <w:rsid w:val="272C6D34"/>
    <w:rsid w:val="273A3462"/>
    <w:rsid w:val="27901CBD"/>
    <w:rsid w:val="2795590D"/>
    <w:rsid w:val="27C468ED"/>
    <w:rsid w:val="27D23E36"/>
    <w:rsid w:val="280543D5"/>
    <w:rsid w:val="28326B2F"/>
    <w:rsid w:val="287B299D"/>
    <w:rsid w:val="28B81774"/>
    <w:rsid w:val="28CB12ED"/>
    <w:rsid w:val="29023876"/>
    <w:rsid w:val="291B7FB4"/>
    <w:rsid w:val="29305382"/>
    <w:rsid w:val="294473FB"/>
    <w:rsid w:val="29770DF6"/>
    <w:rsid w:val="299B03F6"/>
    <w:rsid w:val="29E3172C"/>
    <w:rsid w:val="29E6660B"/>
    <w:rsid w:val="2A2D031F"/>
    <w:rsid w:val="2A5B5A37"/>
    <w:rsid w:val="2A872DB5"/>
    <w:rsid w:val="2A965D69"/>
    <w:rsid w:val="2A9A3A80"/>
    <w:rsid w:val="2AC016D6"/>
    <w:rsid w:val="2AE503C8"/>
    <w:rsid w:val="2B074050"/>
    <w:rsid w:val="2B3C3400"/>
    <w:rsid w:val="2B8C12AF"/>
    <w:rsid w:val="2B965A04"/>
    <w:rsid w:val="2B972F58"/>
    <w:rsid w:val="2B994434"/>
    <w:rsid w:val="2BF3467E"/>
    <w:rsid w:val="2C2110E9"/>
    <w:rsid w:val="2C4D08C4"/>
    <w:rsid w:val="2C70600F"/>
    <w:rsid w:val="2CA32BFA"/>
    <w:rsid w:val="2CC84F24"/>
    <w:rsid w:val="2CD36583"/>
    <w:rsid w:val="2CD45691"/>
    <w:rsid w:val="2CFA1D4B"/>
    <w:rsid w:val="2D3223DC"/>
    <w:rsid w:val="2D404B77"/>
    <w:rsid w:val="2D7327E9"/>
    <w:rsid w:val="2DC81517"/>
    <w:rsid w:val="2E1474B1"/>
    <w:rsid w:val="2E27387C"/>
    <w:rsid w:val="2E334D02"/>
    <w:rsid w:val="2E464A4A"/>
    <w:rsid w:val="2E7D3A5B"/>
    <w:rsid w:val="2EB15411"/>
    <w:rsid w:val="2F0342EA"/>
    <w:rsid w:val="2F384A5A"/>
    <w:rsid w:val="2F4E12E8"/>
    <w:rsid w:val="2F5666D4"/>
    <w:rsid w:val="2FDF6846"/>
    <w:rsid w:val="3005791C"/>
    <w:rsid w:val="300B67AC"/>
    <w:rsid w:val="305842E5"/>
    <w:rsid w:val="30CE374B"/>
    <w:rsid w:val="314321AB"/>
    <w:rsid w:val="317536A9"/>
    <w:rsid w:val="31A23DFF"/>
    <w:rsid w:val="31F77A21"/>
    <w:rsid w:val="323064F7"/>
    <w:rsid w:val="324C654A"/>
    <w:rsid w:val="32850A0A"/>
    <w:rsid w:val="33317B93"/>
    <w:rsid w:val="338C1475"/>
    <w:rsid w:val="338C7D9C"/>
    <w:rsid w:val="339A3FEC"/>
    <w:rsid w:val="33C6443A"/>
    <w:rsid w:val="33CC0A13"/>
    <w:rsid w:val="34BA7F70"/>
    <w:rsid w:val="34C81915"/>
    <w:rsid w:val="34DD0795"/>
    <w:rsid w:val="35585F86"/>
    <w:rsid w:val="356B3483"/>
    <w:rsid w:val="357D246A"/>
    <w:rsid w:val="35831E58"/>
    <w:rsid w:val="3590372E"/>
    <w:rsid w:val="35C555AD"/>
    <w:rsid w:val="35C8033D"/>
    <w:rsid w:val="363E57A4"/>
    <w:rsid w:val="363F4EB1"/>
    <w:rsid w:val="3640467A"/>
    <w:rsid w:val="36616030"/>
    <w:rsid w:val="36BE5B3F"/>
    <w:rsid w:val="36C4096A"/>
    <w:rsid w:val="36F937E5"/>
    <w:rsid w:val="370011B7"/>
    <w:rsid w:val="37021AB4"/>
    <w:rsid w:val="377865DA"/>
    <w:rsid w:val="37793F03"/>
    <w:rsid w:val="378321F3"/>
    <w:rsid w:val="37835B5D"/>
    <w:rsid w:val="37CA5B57"/>
    <w:rsid w:val="37CC05D4"/>
    <w:rsid w:val="38121B30"/>
    <w:rsid w:val="38400619"/>
    <w:rsid w:val="3843495D"/>
    <w:rsid w:val="38671A7B"/>
    <w:rsid w:val="38AC7CCE"/>
    <w:rsid w:val="38E0557E"/>
    <w:rsid w:val="38E14D72"/>
    <w:rsid w:val="391B495D"/>
    <w:rsid w:val="39A969E4"/>
    <w:rsid w:val="39CB4AE8"/>
    <w:rsid w:val="39DD7517"/>
    <w:rsid w:val="39E02262"/>
    <w:rsid w:val="39EB7C2F"/>
    <w:rsid w:val="3A00426F"/>
    <w:rsid w:val="3A344BDE"/>
    <w:rsid w:val="3A3B0C5B"/>
    <w:rsid w:val="3A6A4F87"/>
    <w:rsid w:val="3ABD0F85"/>
    <w:rsid w:val="3AF73A70"/>
    <w:rsid w:val="3AFC2D57"/>
    <w:rsid w:val="3B654901"/>
    <w:rsid w:val="3BBC220E"/>
    <w:rsid w:val="3C015BF7"/>
    <w:rsid w:val="3C184D02"/>
    <w:rsid w:val="3C41283C"/>
    <w:rsid w:val="3CAD453B"/>
    <w:rsid w:val="3CB02EF0"/>
    <w:rsid w:val="3CC109CF"/>
    <w:rsid w:val="3CC9526F"/>
    <w:rsid w:val="3CE800B0"/>
    <w:rsid w:val="3CED551D"/>
    <w:rsid w:val="3D032117"/>
    <w:rsid w:val="3D6F4A6C"/>
    <w:rsid w:val="3DA36CF2"/>
    <w:rsid w:val="3DA54D61"/>
    <w:rsid w:val="3DB23178"/>
    <w:rsid w:val="3DB555BE"/>
    <w:rsid w:val="3DED37F1"/>
    <w:rsid w:val="3DF004B0"/>
    <w:rsid w:val="3EAC0DA8"/>
    <w:rsid w:val="3EAF50DB"/>
    <w:rsid w:val="3EFD7535"/>
    <w:rsid w:val="3F0354F5"/>
    <w:rsid w:val="3F2912E2"/>
    <w:rsid w:val="3F40078F"/>
    <w:rsid w:val="3F5F08DD"/>
    <w:rsid w:val="3F701419"/>
    <w:rsid w:val="3F7E47B8"/>
    <w:rsid w:val="40415C5F"/>
    <w:rsid w:val="40A26DC3"/>
    <w:rsid w:val="414401FF"/>
    <w:rsid w:val="41821EF2"/>
    <w:rsid w:val="41F44601"/>
    <w:rsid w:val="42153DA7"/>
    <w:rsid w:val="42427610"/>
    <w:rsid w:val="429B164B"/>
    <w:rsid w:val="429C3783"/>
    <w:rsid w:val="42F350D7"/>
    <w:rsid w:val="42F65A32"/>
    <w:rsid w:val="43362C42"/>
    <w:rsid w:val="43944AAA"/>
    <w:rsid w:val="43BE06C5"/>
    <w:rsid w:val="43C00BFE"/>
    <w:rsid w:val="44062D55"/>
    <w:rsid w:val="440A1991"/>
    <w:rsid w:val="442D1AA1"/>
    <w:rsid w:val="447737F5"/>
    <w:rsid w:val="44AC35A8"/>
    <w:rsid w:val="44B64DFA"/>
    <w:rsid w:val="44B73C97"/>
    <w:rsid w:val="45181F9E"/>
    <w:rsid w:val="454F6971"/>
    <w:rsid w:val="458271C9"/>
    <w:rsid w:val="45B81E14"/>
    <w:rsid w:val="46294AB6"/>
    <w:rsid w:val="4658160F"/>
    <w:rsid w:val="46976B40"/>
    <w:rsid w:val="46AA112C"/>
    <w:rsid w:val="46EB161E"/>
    <w:rsid w:val="47113F99"/>
    <w:rsid w:val="47202075"/>
    <w:rsid w:val="478120A2"/>
    <w:rsid w:val="480A12AB"/>
    <w:rsid w:val="48212370"/>
    <w:rsid w:val="48262752"/>
    <w:rsid w:val="48374E13"/>
    <w:rsid w:val="48902F11"/>
    <w:rsid w:val="48AA424A"/>
    <w:rsid w:val="48B40240"/>
    <w:rsid w:val="48CC34D6"/>
    <w:rsid w:val="490654E5"/>
    <w:rsid w:val="49373A01"/>
    <w:rsid w:val="497C7BAE"/>
    <w:rsid w:val="49800A26"/>
    <w:rsid w:val="49BA0B9D"/>
    <w:rsid w:val="49D67D8F"/>
    <w:rsid w:val="4A545785"/>
    <w:rsid w:val="4A6A4F3E"/>
    <w:rsid w:val="4AED367F"/>
    <w:rsid w:val="4B593B0E"/>
    <w:rsid w:val="4B680E11"/>
    <w:rsid w:val="4B7A363D"/>
    <w:rsid w:val="4B992EB3"/>
    <w:rsid w:val="4BAE6766"/>
    <w:rsid w:val="4BC34A15"/>
    <w:rsid w:val="4BD65659"/>
    <w:rsid w:val="4C716A27"/>
    <w:rsid w:val="4CA92E45"/>
    <w:rsid w:val="4CCA563E"/>
    <w:rsid w:val="4CE05D9B"/>
    <w:rsid w:val="4D0F79B5"/>
    <w:rsid w:val="4D2427F2"/>
    <w:rsid w:val="4D633607"/>
    <w:rsid w:val="4D8001CD"/>
    <w:rsid w:val="4E093563"/>
    <w:rsid w:val="4E480923"/>
    <w:rsid w:val="4E5F735F"/>
    <w:rsid w:val="4E6C1D03"/>
    <w:rsid w:val="4EF57618"/>
    <w:rsid w:val="4F0B044F"/>
    <w:rsid w:val="4F2F769C"/>
    <w:rsid w:val="4F4E0134"/>
    <w:rsid w:val="4F7D0426"/>
    <w:rsid w:val="4FC313D1"/>
    <w:rsid w:val="4FC4300E"/>
    <w:rsid w:val="4FC5252D"/>
    <w:rsid w:val="4FEC0643"/>
    <w:rsid w:val="4FED251D"/>
    <w:rsid w:val="50361FB0"/>
    <w:rsid w:val="50883F38"/>
    <w:rsid w:val="509E0607"/>
    <w:rsid w:val="50A24EB2"/>
    <w:rsid w:val="50D130A3"/>
    <w:rsid w:val="50EF31FE"/>
    <w:rsid w:val="50F7031F"/>
    <w:rsid w:val="5146103E"/>
    <w:rsid w:val="51E509C5"/>
    <w:rsid w:val="52120B08"/>
    <w:rsid w:val="52144085"/>
    <w:rsid w:val="52632956"/>
    <w:rsid w:val="526F326C"/>
    <w:rsid w:val="529B4691"/>
    <w:rsid w:val="52B63898"/>
    <w:rsid w:val="52CA0037"/>
    <w:rsid w:val="52DE594F"/>
    <w:rsid w:val="52FF18C8"/>
    <w:rsid w:val="53115174"/>
    <w:rsid w:val="5331008D"/>
    <w:rsid w:val="53524FF4"/>
    <w:rsid w:val="53BC13D0"/>
    <w:rsid w:val="53C4107D"/>
    <w:rsid w:val="53D05B73"/>
    <w:rsid w:val="53E540B3"/>
    <w:rsid w:val="54161E68"/>
    <w:rsid w:val="542169FD"/>
    <w:rsid w:val="54523C02"/>
    <w:rsid w:val="548F0B33"/>
    <w:rsid w:val="54A856C3"/>
    <w:rsid w:val="54E6473B"/>
    <w:rsid w:val="550F4487"/>
    <w:rsid w:val="55234DA3"/>
    <w:rsid w:val="556325BD"/>
    <w:rsid w:val="55675B3D"/>
    <w:rsid w:val="55A12E1F"/>
    <w:rsid w:val="55F50A72"/>
    <w:rsid w:val="561138AC"/>
    <w:rsid w:val="56291208"/>
    <w:rsid w:val="56607D80"/>
    <w:rsid w:val="56771CA5"/>
    <w:rsid w:val="56927ABB"/>
    <w:rsid w:val="56A93874"/>
    <w:rsid w:val="56F77F5B"/>
    <w:rsid w:val="57190B68"/>
    <w:rsid w:val="57394328"/>
    <w:rsid w:val="57534272"/>
    <w:rsid w:val="57991FA4"/>
    <w:rsid w:val="57E203F7"/>
    <w:rsid w:val="57E57181"/>
    <w:rsid w:val="58117104"/>
    <w:rsid w:val="585E02FE"/>
    <w:rsid w:val="585F320F"/>
    <w:rsid w:val="58AA2B59"/>
    <w:rsid w:val="58B968E3"/>
    <w:rsid w:val="58DA4A46"/>
    <w:rsid w:val="58ED08D6"/>
    <w:rsid w:val="58F21BDD"/>
    <w:rsid w:val="58FE3A5A"/>
    <w:rsid w:val="590204B6"/>
    <w:rsid w:val="59165D64"/>
    <w:rsid w:val="593A3F96"/>
    <w:rsid w:val="594128E9"/>
    <w:rsid w:val="5977430B"/>
    <w:rsid w:val="59C205B0"/>
    <w:rsid w:val="5A506D99"/>
    <w:rsid w:val="5A582C18"/>
    <w:rsid w:val="5A902370"/>
    <w:rsid w:val="5A9B5929"/>
    <w:rsid w:val="5AA02E3B"/>
    <w:rsid w:val="5ACF1D2D"/>
    <w:rsid w:val="5B0D7008"/>
    <w:rsid w:val="5B611422"/>
    <w:rsid w:val="5B691527"/>
    <w:rsid w:val="5B6F3C5A"/>
    <w:rsid w:val="5C1A0FE5"/>
    <w:rsid w:val="5C271ADC"/>
    <w:rsid w:val="5C3D7F7B"/>
    <w:rsid w:val="5CEB32A0"/>
    <w:rsid w:val="5CF94866"/>
    <w:rsid w:val="5D007A33"/>
    <w:rsid w:val="5D2A1C2F"/>
    <w:rsid w:val="5D461671"/>
    <w:rsid w:val="5D5A4586"/>
    <w:rsid w:val="5D8C1883"/>
    <w:rsid w:val="5DB95EBF"/>
    <w:rsid w:val="5DBF6298"/>
    <w:rsid w:val="5DD83019"/>
    <w:rsid w:val="5DE366FE"/>
    <w:rsid w:val="5DE45F08"/>
    <w:rsid w:val="5E0B5EE7"/>
    <w:rsid w:val="5EC83DAF"/>
    <w:rsid w:val="5F15667D"/>
    <w:rsid w:val="5F5104AA"/>
    <w:rsid w:val="5F8838C9"/>
    <w:rsid w:val="5FA12E02"/>
    <w:rsid w:val="5FFB27F0"/>
    <w:rsid w:val="60111022"/>
    <w:rsid w:val="60B05454"/>
    <w:rsid w:val="60C97A99"/>
    <w:rsid w:val="60DF0FD8"/>
    <w:rsid w:val="60E27EF9"/>
    <w:rsid w:val="60F95FC0"/>
    <w:rsid w:val="61383115"/>
    <w:rsid w:val="61427F38"/>
    <w:rsid w:val="614F29D5"/>
    <w:rsid w:val="61581B6F"/>
    <w:rsid w:val="61676299"/>
    <w:rsid w:val="618A235E"/>
    <w:rsid w:val="61A14A4A"/>
    <w:rsid w:val="61DD0913"/>
    <w:rsid w:val="6204790F"/>
    <w:rsid w:val="622C584E"/>
    <w:rsid w:val="62323E8F"/>
    <w:rsid w:val="62750F02"/>
    <w:rsid w:val="629A457C"/>
    <w:rsid w:val="62C3341A"/>
    <w:rsid w:val="62D06075"/>
    <w:rsid w:val="63184203"/>
    <w:rsid w:val="635E5659"/>
    <w:rsid w:val="63BF5CFF"/>
    <w:rsid w:val="63D61992"/>
    <w:rsid w:val="63DB05BB"/>
    <w:rsid w:val="640E0DDD"/>
    <w:rsid w:val="64567B28"/>
    <w:rsid w:val="6461713D"/>
    <w:rsid w:val="649F1D8C"/>
    <w:rsid w:val="64CC5C9D"/>
    <w:rsid w:val="64D83CC3"/>
    <w:rsid w:val="651B76B8"/>
    <w:rsid w:val="65300A13"/>
    <w:rsid w:val="654112A6"/>
    <w:rsid w:val="6548029F"/>
    <w:rsid w:val="658F5F10"/>
    <w:rsid w:val="660769D1"/>
    <w:rsid w:val="66867DDA"/>
    <w:rsid w:val="66A5101C"/>
    <w:rsid w:val="66AA4C94"/>
    <w:rsid w:val="671B1B0C"/>
    <w:rsid w:val="67337E5D"/>
    <w:rsid w:val="674C7013"/>
    <w:rsid w:val="67DE0F95"/>
    <w:rsid w:val="67F37EDB"/>
    <w:rsid w:val="680B1397"/>
    <w:rsid w:val="68167808"/>
    <w:rsid w:val="683001F0"/>
    <w:rsid w:val="68392BA3"/>
    <w:rsid w:val="68781AFC"/>
    <w:rsid w:val="68821947"/>
    <w:rsid w:val="68AD3B3A"/>
    <w:rsid w:val="68DA7AF4"/>
    <w:rsid w:val="68FD4B97"/>
    <w:rsid w:val="695E1D64"/>
    <w:rsid w:val="69627890"/>
    <w:rsid w:val="698974AD"/>
    <w:rsid w:val="69C3239E"/>
    <w:rsid w:val="69D266F8"/>
    <w:rsid w:val="69DB69F6"/>
    <w:rsid w:val="6A2F5528"/>
    <w:rsid w:val="6A2F6D7C"/>
    <w:rsid w:val="6A4D7241"/>
    <w:rsid w:val="6A9F5A43"/>
    <w:rsid w:val="6AD34A4C"/>
    <w:rsid w:val="6AE16E39"/>
    <w:rsid w:val="6B1040FE"/>
    <w:rsid w:val="6B1159CD"/>
    <w:rsid w:val="6B466A65"/>
    <w:rsid w:val="6B4D52CB"/>
    <w:rsid w:val="6B544264"/>
    <w:rsid w:val="6B603DE4"/>
    <w:rsid w:val="6B682BB7"/>
    <w:rsid w:val="6B6B00C0"/>
    <w:rsid w:val="6B6F7A13"/>
    <w:rsid w:val="6B917004"/>
    <w:rsid w:val="6BA51484"/>
    <w:rsid w:val="6BAB2EC0"/>
    <w:rsid w:val="6BB22C57"/>
    <w:rsid w:val="6BBC65B5"/>
    <w:rsid w:val="6BDB046F"/>
    <w:rsid w:val="6BE440C5"/>
    <w:rsid w:val="6C192462"/>
    <w:rsid w:val="6C195084"/>
    <w:rsid w:val="6C362D8F"/>
    <w:rsid w:val="6C564C00"/>
    <w:rsid w:val="6C572E33"/>
    <w:rsid w:val="6CCD2567"/>
    <w:rsid w:val="6CDA0C21"/>
    <w:rsid w:val="6CF3796B"/>
    <w:rsid w:val="6D9623B3"/>
    <w:rsid w:val="6DB42220"/>
    <w:rsid w:val="6E1E1F3B"/>
    <w:rsid w:val="6E1F5290"/>
    <w:rsid w:val="6E264EC0"/>
    <w:rsid w:val="6E8231C5"/>
    <w:rsid w:val="6EA16D50"/>
    <w:rsid w:val="6EFF7323"/>
    <w:rsid w:val="6F720F70"/>
    <w:rsid w:val="6FB431D5"/>
    <w:rsid w:val="70115922"/>
    <w:rsid w:val="70420AEF"/>
    <w:rsid w:val="705B4CF7"/>
    <w:rsid w:val="70711724"/>
    <w:rsid w:val="708010DD"/>
    <w:rsid w:val="70AF1800"/>
    <w:rsid w:val="70BF48E4"/>
    <w:rsid w:val="70D6429A"/>
    <w:rsid w:val="70F21DD4"/>
    <w:rsid w:val="710D5594"/>
    <w:rsid w:val="71155ED6"/>
    <w:rsid w:val="71220303"/>
    <w:rsid w:val="713A2A4A"/>
    <w:rsid w:val="714C1108"/>
    <w:rsid w:val="71741AF0"/>
    <w:rsid w:val="718835F1"/>
    <w:rsid w:val="71FA4ECB"/>
    <w:rsid w:val="72212E4E"/>
    <w:rsid w:val="727F5E73"/>
    <w:rsid w:val="72A86AC0"/>
    <w:rsid w:val="72C74F40"/>
    <w:rsid w:val="731400E7"/>
    <w:rsid w:val="732130DD"/>
    <w:rsid w:val="732654B2"/>
    <w:rsid w:val="732C3F5E"/>
    <w:rsid w:val="73330C6D"/>
    <w:rsid w:val="7337228B"/>
    <w:rsid w:val="73424C47"/>
    <w:rsid w:val="73772C6A"/>
    <w:rsid w:val="74454085"/>
    <w:rsid w:val="74C46E32"/>
    <w:rsid w:val="74CD1C04"/>
    <w:rsid w:val="74E47914"/>
    <w:rsid w:val="74E62298"/>
    <w:rsid w:val="74FD04FA"/>
    <w:rsid w:val="7505209A"/>
    <w:rsid w:val="753C60D4"/>
    <w:rsid w:val="755545C9"/>
    <w:rsid w:val="758013DA"/>
    <w:rsid w:val="759E1D7E"/>
    <w:rsid w:val="76096671"/>
    <w:rsid w:val="76777E16"/>
    <w:rsid w:val="76BC0EF4"/>
    <w:rsid w:val="76C609CD"/>
    <w:rsid w:val="77067C25"/>
    <w:rsid w:val="772261EC"/>
    <w:rsid w:val="777058BE"/>
    <w:rsid w:val="77782790"/>
    <w:rsid w:val="77A83D92"/>
    <w:rsid w:val="77DB1282"/>
    <w:rsid w:val="784A3707"/>
    <w:rsid w:val="79180EE9"/>
    <w:rsid w:val="79247BD9"/>
    <w:rsid w:val="7940721D"/>
    <w:rsid w:val="7968355A"/>
    <w:rsid w:val="79934DA3"/>
    <w:rsid w:val="79961F5B"/>
    <w:rsid w:val="79AD3993"/>
    <w:rsid w:val="79DB45EE"/>
    <w:rsid w:val="79EA093C"/>
    <w:rsid w:val="79F17398"/>
    <w:rsid w:val="7A1940EF"/>
    <w:rsid w:val="7A272796"/>
    <w:rsid w:val="7A3C34AA"/>
    <w:rsid w:val="7A4A3E1E"/>
    <w:rsid w:val="7A525091"/>
    <w:rsid w:val="7A697BB4"/>
    <w:rsid w:val="7A7B5D31"/>
    <w:rsid w:val="7A9B40EA"/>
    <w:rsid w:val="7AA860A3"/>
    <w:rsid w:val="7AE91501"/>
    <w:rsid w:val="7B1B13C5"/>
    <w:rsid w:val="7B515D85"/>
    <w:rsid w:val="7B537191"/>
    <w:rsid w:val="7B9F42D5"/>
    <w:rsid w:val="7BA42D41"/>
    <w:rsid w:val="7BD83419"/>
    <w:rsid w:val="7BE93BF1"/>
    <w:rsid w:val="7BEC59CF"/>
    <w:rsid w:val="7C125EEB"/>
    <w:rsid w:val="7C246CC4"/>
    <w:rsid w:val="7C296053"/>
    <w:rsid w:val="7C793AF7"/>
    <w:rsid w:val="7CA20962"/>
    <w:rsid w:val="7D20564A"/>
    <w:rsid w:val="7D58657C"/>
    <w:rsid w:val="7D663C27"/>
    <w:rsid w:val="7D7B077F"/>
    <w:rsid w:val="7D7E59F1"/>
    <w:rsid w:val="7D9C6D51"/>
    <w:rsid w:val="7DED7B69"/>
    <w:rsid w:val="7DF30130"/>
    <w:rsid w:val="7E402ECD"/>
    <w:rsid w:val="7E4107B6"/>
    <w:rsid w:val="7E655543"/>
    <w:rsid w:val="7E7019B7"/>
    <w:rsid w:val="7E8671AF"/>
    <w:rsid w:val="7EC652CA"/>
    <w:rsid w:val="7F6C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2018-08-03T07:36:00Z</dcterms:created>
  <dc:creator>Administrator</dc:creator>
  <cp:lastModifiedBy>Administrator</cp:lastModifiedBy>
  <dcterms:modified xsi:type="dcterms:W3CDTF">2019-06-21T07:10:36Z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