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郑棉月报（2019年4月）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eastAsia="宋体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CCI328指数价格为15513元/吨，(+28元/吨，周涨跌幅，下同)；CCI229指数价格为15993元/吨(+23元/吨)，上周现货市场价格稳中小涨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当周进口棉报价大幅回升，滑准税下较CCI328指数价差为380元/吨(-164元/吨)；按1%关税测算，较CCI328指数价差为+1564元/吨(-272元/吨)，滑准税下内外棉价差有所收窄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707255" cy="2698115"/>
            <wp:effectExtent l="0" t="0" r="19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173345" cy="253809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2017/2018年度储备棉轮出第二十九周（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月25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31日）标准级销售底价为</w:t>
      </w:r>
      <w:r>
        <w:rPr>
          <w:rFonts w:hint="default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  <w:lang w:val="en-US" w:eastAsia="zh-CN"/>
        </w:rPr>
        <w:t>697元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吨，较上周下调237元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0.98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33%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14674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169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15853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281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月30日，累计计划出库</w:t>
      </w:r>
      <w:r>
        <w:rPr>
          <w:rFonts w:hint="default" w:asciiTheme="minorEastAsia" w:hAnsiTheme="minorEastAsia" w:cstheme="minorEastAsia"/>
          <w:lang w:val="en-US" w:eastAsia="zh-CN"/>
        </w:rPr>
        <w:t>431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250.6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58%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drawing>
          <wp:inline distT="0" distB="0" distL="114300" distR="114300">
            <wp:extent cx="5269865" cy="1704340"/>
            <wp:effectExtent l="0" t="0" r="3175" b="2540"/>
            <wp:docPr id="8" name="图片 8" descr="W0201809276154786229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927615478622981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357880"/>
            <wp:effectExtent l="0" t="0" r="1270" b="10160"/>
            <wp:docPr id="15" name="图片 15" descr="W0201809276154786356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020180927615478635633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洲际交易所(ICE)纽约期棉周洲际交易所(ICE)期棉周四收高，因美国农业部（ USDA ）发布的周度出口销售数据向好，令投资者认为市场对美棉的需求强劲。交投最活跃的 ICE 7月棉花合约收高1.2美分或1.6%，报每磅78.32美分。交投区间介于每磅77.12-78.48美分。</w:t>
      </w:r>
      <w:r>
        <w:rPr>
          <w:rFonts w:hint="eastAsia" w:asciiTheme="minorEastAsia" w:hAnsiTheme="minorEastAsia" w:cstheme="minorEastAsia"/>
          <w:lang w:val="en-US" w:eastAsia="zh-CN"/>
        </w:rPr>
        <w:t>。数据显示，前一交易日持仓量下降119手，至23.3万手。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1770" cy="3237865"/>
            <wp:effectExtent l="0" t="0" r="12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lum bright="30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当月4月26日五郑棉1909主力合约减仓增量，期价收四连阴；最高报15680，最低报15555，收盘15625，较上一交易日-0.48%；成交量290922，持仓665464，-8116，基差57，+38；CF5-9月价差455，0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6月26日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日发布的美国棉花生产报告显示，截至2018年11月25日，美国棉花收获进度70%，较前周增加11个百分点，较上年同期减少8个百分点，较过去五年平均水平减少7个百分点。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45735" cy="2969895"/>
            <wp:effectExtent l="0" t="0" r="12065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2000"/>
                    </a:blip>
                    <a:srcRect l="482" t="1047" b="659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美国农业部报告显示，2019年2月15-21日，2018/19年度美棉出口净签约量为1.94万吨，美国2019/2020年度棉花净出口销售量为2744吨，2018/19年度美国棉花装运量为7.84万吨，2018/19年度皮马棉净签约量为2109吨，皮马棉装运量为3583吨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954020"/>
            <wp:effectExtent l="0" t="0" r="1460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行情研判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冬季已过，春季到来，万物复苏。中央一号文也已发出，文中强调将恢复启动新疆优质棉生产基地建设，巩固棉花等农作物生产能力，继续以提质增效为目标的思路，为后期棉花产业向好发展奠定了基础。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　　不过，棉花市场并未像理想中那样马上回暖，中美贸易磋商目前暂未有实质结果，社会库存高位，下游纺企心态谨慎，需求未有明显改善，都对当前市场形成一定利空，那近期棉市都发生了哪些变化呢？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　　据了解，部分生产商认为，目前下游纺企需求量少，主要是由于节前补库尚有剩余，再者中美贸易磋商进展缓慢，消化速度偏慢属正常情况，但下个月下游刚性补库需求提升。此外，根据最新消息，中美双方签订协议机率较高，前期棉花价格一直处于加工成本线，对当前市场有一定支撑，所以对后期市场看涨信心充足。另一方面，国储库存低位，产不足需问题突出。目前，国储轮出通告迟迟未发，也成为看多资金投资者的炒作题材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　　根据国内各主要港口反馈，近期进口棉到港量和出库量，双双大幅增加。由于春节期间外盘大幅下探，拖累考特鲁克指数下滑，相比国产棉，进口棉性价比有所提升。另外，1%关税进口棉配额下发，滑准税配额展期至2月底，都对进口棉购销起到了推动作用。不论是澳棉、巴西棉还是西非棉、乌棉等，一些小品种进口棉的销量也出现了明显增加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　　纵观当前市场，从整体供需角度看，当前社会库存仍处于高位，需求仍然保持相对稳定，总体供需矛盾如何演变，还要看进口配额的发放。从产业者操作心态看，业者盼涨心态较强，但能否实现还要继续关注期货走势与宏观经济走向。若郑棉再次向上突破，则现货上涨概率将大幅增加。因此，3月份棉价或迎来转变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后期需关注的市场热点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1、中美贸易谈判进展情况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2、国内宏观调控政策动向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3、国内棉花种植面积变化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0D2BA3"/>
    <w:rsid w:val="002507A9"/>
    <w:rsid w:val="003F1B40"/>
    <w:rsid w:val="0041312C"/>
    <w:rsid w:val="005073F0"/>
    <w:rsid w:val="005452C9"/>
    <w:rsid w:val="00812F0A"/>
    <w:rsid w:val="009D497A"/>
    <w:rsid w:val="00A325D2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BC4620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AE20F6"/>
    <w:rsid w:val="09C46C36"/>
    <w:rsid w:val="09D03774"/>
    <w:rsid w:val="09D97A9E"/>
    <w:rsid w:val="0A65639F"/>
    <w:rsid w:val="0A6C1E03"/>
    <w:rsid w:val="0A72023A"/>
    <w:rsid w:val="0A8956AB"/>
    <w:rsid w:val="0A9309AE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4A09B5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504174"/>
    <w:rsid w:val="12623727"/>
    <w:rsid w:val="12BD4D78"/>
    <w:rsid w:val="131118F4"/>
    <w:rsid w:val="13241F3C"/>
    <w:rsid w:val="132B176F"/>
    <w:rsid w:val="13342712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1250C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751982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5129CA"/>
    <w:rsid w:val="33921BC3"/>
    <w:rsid w:val="33B719FA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5D1E8D"/>
    <w:rsid w:val="38607996"/>
    <w:rsid w:val="38775845"/>
    <w:rsid w:val="38D30972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6B2D45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2A5499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CD7D97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31F5D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7B427D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380FAF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6A7233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6B33FB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DF9683F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