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郑棉月报（2018年11月）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当月（10月29日-11月30日），棉花现货价格CC Index 3128B月度下跌55元/吨，大幅下调，11月30日报价16243元/吨；外棉FC Index M月度下跌0.72美分/磅，小幅下调，11月30日报价87.65美分/磅；考特鲁克指数Cotlook A 月度下跌美0.5分/磅，小幅下跌，11月30日报价87.95美分/磅，1%关税后折合人民币15033元/吨；中国棉纱价格指数CY Index C32S月度下跌20元/吨，基本保持稳定，11月30日报价24260元/；进口棉纱价格指数FCY Index C32S月度下跌7元/吨，小幅下跌，11月30日报价24498元/吨。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814955"/>
            <wp:effectExtent l="4445" t="4445" r="12700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503805"/>
            <wp:effectExtent l="4445" t="4445" r="11430" b="635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2017/2018年度储备棉轮出第二十九周（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月25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31日）标准级销售底价为</w:t>
      </w:r>
      <w:r>
        <w:rPr>
          <w:rFonts w:hint="default" w:asciiTheme="minorEastAsia" w:hAnsiTheme="minorEastAsia" w:cstheme="minorEastAsia"/>
          <w:lang w:val="en-US" w:eastAsia="zh-CN"/>
        </w:rPr>
        <w:t>15</w:t>
      </w:r>
      <w:r>
        <w:rPr>
          <w:rFonts w:hint="eastAsia" w:asciiTheme="minorEastAsia" w:hAnsiTheme="minorEastAsia" w:cstheme="minorEastAsia"/>
          <w:lang w:val="en-US" w:eastAsia="zh-CN"/>
        </w:rPr>
        <w:t>697元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吨，较上周下调237元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月30日，中国储备棉管理有限公司计划挂牌出库销售储备棉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0.98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33%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14674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169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15853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281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月30日，累计计划出库</w:t>
      </w:r>
      <w:r>
        <w:rPr>
          <w:rFonts w:hint="default" w:asciiTheme="minorEastAsia" w:hAnsiTheme="minorEastAsia" w:cstheme="minorEastAsia"/>
          <w:lang w:val="en-US" w:eastAsia="zh-CN"/>
        </w:rPr>
        <w:t>431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250.6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58%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drawing>
          <wp:inline distT="0" distB="0" distL="114300" distR="114300">
            <wp:extent cx="5269865" cy="1704340"/>
            <wp:effectExtent l="0" t="0" r="3175" b="2540"/>
            <wp:docPr id="8" name="图片 8" descr="W0201809276154786229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020180927615478622981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3357880"/>
            <wp:effectExtent l="0" t="0" r="1270" b="10160"/>
            <wp:docPr id="15" name="图片 15" descr="W0201809276154786356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W020180927615478635633[1]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中国棉花主产区天气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</w:pPr>
      <w:r>
        <w:rPr>
          <w:rFonts w:hint="eastAsia" w:asciiTheme="minorEastAsia" w:hAnsiTheme="minorEastAsia" w:cstheme="minorEastAsia"/>
          <w:lang w:val="en-US" w:eastAsia="zh-CN"/>
        </w:rPr>
        <w:t>天气情况：11月，新疆棉区大部气温偏低、降水偏多，可能出现阶段性低温阴雨天气，不利棉花出疆。黄河流域和长江流域棉区大部气温偏高、降水接近常年同期或偏少。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2940050"/>
            <wp:effectExtent l="0" t="0" r="444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洲际交易所(ICE)期棉周四基本持平，市场等待周末在G20峰会期间美国和中国领导人的会晤情况。交投最活跃的3月期棉合约收跌0.2美分，或0.25%，报每磅78.88美分。市期货市场总成交量增加3905手，至23602手。数据显示，前一交易日持仓量下降657手，至13.3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039995" cy="2800985"/>
            <wp:effectExtent l="0" t="0" r="4445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lum bright="18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当月（10月29日-11月30日）11月30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日主力合约收盘价</w:t>
      </w:r>
      <w:r>
        <w:rPr>
          <w:rFonts w:hint="eastAsia" w:asciiTheme="minorEastAsia" w:hAnsiTheme="minorEastAsia" w:cstheme="minorEastAsia"/>
          <w:lang w:val="en-US" w:eastAsia="zh-CN"/>
        </w:rPr>
        <w:t>15105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15075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15165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4980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幅度0.1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11月30日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成交量10.5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减少1.10万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持仓量29.2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增加3322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836545"/>
            <wp:effectExtent l="0" t="0" r="1905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30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当月（10月29日-11月30日）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11月30日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美国农业部发布的美国棉花生产报告显示，美国农业部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月2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日发布的美国棉花生产报告显示，截至2018年11月25日，美国棉花收获进度70%，较前周增加11个百分点，较上年同期减少8个百分点，较过去五年平均水平减少7个百分点。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45735" cy="3181985"/>
            <wp:effectExtent l="0" t="0" r="12065" b="31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rcRect l="482" t="1047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2018年11月16-22日，2018/19年度美棉出口净签约量为4.01万吨，较前周减少16%，较前四周平均值大幅增加。美国2019/2020年度棉花净出口销售量为3220吨，2018/19年度美国棉花装运量为2.86万吨，较前周减少16%，较前四周平均值减少18%。018/19年度皮马棉净签约量为4831吨，较前周减少18%，较前四周平均值增长15%，创本年度新高。皮马棉装运量为2222吨，较前周增长86%，较前四周平均值大幅增长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865" cy="3182620"/>
            <wp:effectExtent l="0" t="0" r="3175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行情研判</w:t>
      </w:r>
    </w:p>
    <w:p>
      <w:pPr>
        <w:pStyle w:val="9"/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Cs w:val="2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短期内棉价难以摆脱弱势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一、棉花季节性供应压力已经形成。进入11月份，美棉收获过半，印度棉区无降雨，新棉上市进度创纪录，巴基斯坦新棉上市量已完成四分之三，中国新棉采摘进度和交售率均超过80%。随着新棉供应进入高峰期，季节性供应压力已经形成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二、棉花需求预期进一步下降。在中美贸易摩擦没有出现缓和迹象的情况下，中国大幅下调了包括纺织品在内的进口关税，国内棉花需求预期进一步下降，对市场的负面影响逐步显现，棉花供应压力随之增大。截至10月底，国内棉花周转库存总量约226万吨，较上月增加119万吨，增幅110.8%。10月份以来，美棉出口遭遇中国连续毁约。7月初至11月中旬，国际棉纱整体价格下跌1500元/吨左右，跌幅约6%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三、郑棉期货面临破位风险。郑棉期货主力合约已跌破15000元整数关口后已逼近至过去两个年度以来的波动区间下限。随着郑棉期货持续下跌，国内棉花基差不断抬升。截至11月28日，基差较过去2年均值高出135%，位于2016年度以来最高位水平。进入11月以后，基差的扩大以及现货市场供应压力的加大导致郑棉仓单大幅增加，郑棉期货进一步破位下行的风险增大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后期需关注的市场热点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美贸易摩擦进展情况。最近一段时间，美国前国务卿基辛格与中国高层领导纷纷会晤，不断刺激市场的想象空间。11月底，中美高层将在G20峰会期间会晤，就中美关系及其他重大问题进行深入探讨。双方能否在贸易问题上达成新的共识需高度关注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国内棉花市场调控政策。根据以往经验，国家有关部门一般会在岁末年初公布储备棉轮换计划。经历三年连续轮出后，2019年储备棉轮换政策是否会有新的变化需密切关注。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全球棉花产量变化。由于7-8月印度季风雨不足，巴基斯坦病虫害严重，且美棉收获期遭遇降雨，中国以外地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区棉花减产预期渐强，为后市行情演绎留下悬念。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大宗商品市场总体变化。CRB指数已几乎处于30年来底部，本身存在技术反弹需求，其走势值得密切关注，特别是要关注原油和有色金属等权重较大、交易相对活跃的商品价格变化趋势。若全球经济有实质性好转，大宗商品价格或将出现普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59499E1"/>
    <w:multiLevelType w:val="singleLevel"/>
    <w:tmpl w:val="259499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F1B40"/>
    <w:rsid w:val="0041312C"/>
    <w:rsid w:val="005073F0"/>
    <w:rsid w:val="00812F0A"/>
    <w:rsid w:val="009D497A"/>
    <w:rsid w:val="00A325D2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266D05"/>
    <w:rsid w:val="02534FA5"/>
    <w:rsid w:val="028A69AC"/>
    <w:rsid w:val="02964CD9"/>
    <w:rsid w:val="02B30D02"/>
    <w:rsid w:val="02B47328"/>
    <w:rsid w:val="02BC4620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50F5B"/>
    <w:rsid w:val="05CD1515"/>
    <w:rsid w:val="05F32E9A"/>
    <w:rsid w:val="065821A1"/>
    <w:rsid w:val="0667488E"/>
    <w:rsid w:val="0696462C"/>
    <w:rsid w:val="06AF6259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CF0D1E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97A9E"/>
    <w:rsid w:val="0A65639F"/>
    <w:rsid w:val="0A6C1E03"/>
    <w:rsid w:val="0A72023A"/>
    <w:rsid w:val="0A8956AB"/>
    <w:rsid w:val="0AD17013"/>
    <w:rsid w:val="0B0C4874"/>
    <w:rsid w:val="0B1F7D6B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A94396"/>
    <w:rsid w:val="0CB15F63"/>
    <w:rsid w:val="0D0956F3"/>
    <w:rsid w:val="0D2A4759"/>
    <w:rsid w:val="0DCA37AE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623727"/>
    <w:rsid w:val="12BD4D78"/>
    <w:rsid w:val="131118F4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E777DB"/>
    <w:rsid w:val="14F94FB4"/>
    <w:rsid w:val="152E0B20"/>
    <w:rsid w:val="1564759A"/>
    <w:rsid w:val="15B314F1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DE3503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A46E63"/>
    <w:rsid w:val="1AC644C7"/>
    <w:rsid w:val="1AF57BB1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2028E7"/>
    <w:rsid w:val="1F6B5AE4"/>
    <w:rsid w:val="1FAE5230"/>
    <w:rsid w:val="1FDE7B64"/>
    <w:rsid w:val="1FFE792B"/>
    <w:rsid w:val="201250C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8B302F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4B3706"/>
    <w:rsid w:val="245B30F5"/>
    <w:rsid w:val="24741AA9"/>
    <w:rsid w:val="249A168C"/>
    <w:rsid w:val="24AF39F2"/>
    <w:rsid w:val="24DB0446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751982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AF513D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7E40D7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0D003E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A39EC"/>
    <w:rsid w:val="392014C5"/>
    <w:rsid w:val="395363C1"/>
    <w:rsid w:val="39606C3F"/>
    <w:rsid w:val="39A67294"/>
    <w:rsid w:val="39C734DE"/>
    <w:rsid w:val="39E2590C"/>
    <w:rsid w:val="39E94F6D"/>
    <w:rsid w:val="3A2E4465"/>
    <w:rsid w:val="3A367837"/>
    <w:rsid w:val="3A4A735A"/>
    <w:rsid w:val="3A766CC5"/>
    <w:rsid w:val="3AE15F6C"/>
    <w:rsid w:val="3AF37437"/>
    <w:rsid w:val="3AFF7C9B"/>
    <w:rsid w:val="3B436E9E"/>
    <w:rsid w:val="3B4612B4"/>
    <w:rsid w:val="3B6658B1"/>
    <w:rsid w:val="3B8F2C1D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AA1C12"/>
    <w:rsid w:val="3DB21572"/>
    <w:rsid w:val="3DD934C7"/>
    <w:rsid w:val="3E1113C8"/>
    <w:rsid w:val="3E2227E1"/>
    <w:rsid w:val="3E231471"/>
    <w:rsid w:val="3E542222"/>
    <w:rsid w:val="3E8D4B9A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39657F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1A616D"/>
    <w:rsid w:val="432F24C4"/>
    <w:rsid w:val="435620BA"/>
    <w:rsid w:val="43990FE2"/>
    <w:rsid w:val="43BF4756"/>
    <w:rsid w:val="44086B65"/>
    <w:rsid w:val="441B671B"/>
    <w:rsid w:val="44213883"/>
    <w:rsid w:val="444E4B4B"/>
    <w:rsid w:val="44A2780A"/>
    <w:rsid w:val="44B6338F"/>
    <w:rsid w:val="44DD67F8"/>
    <w:rsid w:val="44E310EB"/>
    <w:rsid w:val="4508169D"/>
    <w:rsid w:val="453D2CDF"/>
    <w:rsid w:val="456B2D45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60A98"/>
    <w:rsid w:val="47781CA0"/>
    <w:rsid w:val="47BA2C05"/>
    <w:rsid w:val="480809EE"/>
    <w:rsid w:val="482A5499"/>
    <w:rsid w:val="483E5A0B"/>
    <w:rsid w:val="486F76F9"/>
    <w:rsid w:val="487F68C6"/>
    <w:rsid w:val="48B51999"/>
    <w:rsid w:val="48B55AF2"/>
    <w:rsid w:val="48DA028E"/>
    <w:rsid w:val="49D13CED"/>
    <w:rsid w:val="49E55052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B6AF7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14B26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CD7D97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1F58A0"/>
    <w:rsid w:val="5C2A0FBF"/>
    <w:rsid w:val="5C42010C"/>
    <w:rsid w:val="5C6B4E24"/>
    <w:rsid w:val="5CA303D6"/>
    <w:rsid w:val="5CC30A12"/>
    <w:rsid w:val="5CF25A30"/>
    <w:rsid w:val="5CF468AE"/>
    <w:rsid w:val="5CFE7D12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C76C6D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D8619C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5B6A99"/>
    <w:rsid w:val="696F17AA"/>
    <w:rsid w:val="698E42CC"/>
    <w:rsid w:val="69BE5C1A"/>
    <w:rsid w:val="6A04082B"/>
    <w:rsid w:val="6A0C2717"/>
    <w:rsid w:val="6A0D5273"/>
    <w:rsid w:val="6A2412D9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3B7777"/>
    <w:rsid w:val="6CC764A6"/>
    <w:rsid w:val="6CE110E1"/>
    <w:rsid w:val="6D0040A5"/>
    <w:rsid w:val="6D6F0BFA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8B32F7"/>
    <w:rsid w:val="718E6443"/>
    <w:rsid w:val="71970E49"/>
    <w:rsid w:val="71A74ABD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6F6857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45400F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[刘嘉琳数据库.xlsx]棉花现货!$B$3:$B$131</c:f>
              <c:strCache>
                <c:ptCount val="129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</c:strCache>
            </c:strRef>
          </c:cat>
          <c:val>
            <c:numRef>
              <c:f>[刘嘉琳数据库.xlsx]棉花现货!$C$3:$C$131</c:f>
              <c:numCache>
                <c:formatCode>General</c:formatCode>
                <c:ptCount val="129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[刘嘉琳数据库.xlsx]棉花现货!$B$3:$B$131</c:f>
              <c:strCache>
                <c:ptCount val="129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</c:strCache>
            </c:strRef>
          </c:cat>
          <c:val>
            <c:numRef>
              <c:f>[刘嘉琳数据库.xlsx]棉花现货!$D$3:$D$131</c:f>
              <c:numCache>
                <c:formatCode>General</c:formatCode>
                <c:ptCount val="129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[刘嘉琳数据库.xlsx]棉花现货!$B$3:$B$131</c:f>
              <c:strCache>
                <c:ptCount val="129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</c:strCache>
            </c:strRef>
          </c:cat>
          <c:val>
            <c:numRef>
              <c:f>[刘嘉琳数据库.xlsx]棉花现货!$E$3:$E$131</c:f>
              <c:numCache>
                <c:formatCode>General</c:formatCode>
                <c:ptCount val="129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[刘嘉琳数据库.xlsx]棉花现货!$K$37:$K$130</c:f>
              <c:numCache>
                <c:formatCode>General</c:formatCode>
                <c:ptCount val="94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[刘嘉琳数据库.xlsx]棉花现货!$B$32:$B$131</c:f>
              <c:strCache>
                <c:ptCount val="100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</c:strCache>
            </c:strRef>
          </c:cat>
          <c:val>
            <c:numRef>
              <c:f>[刘嘉琳数据库.xlsx]棉花现货!$I$32:$I$130</c:f>
              <c:numCache>
                <c:formatCode>General</c:formatCode>
                <c:ptCount val="99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[刘嘉琳数据库.xlsx]棉花现货!$B$32:$B$131</c:f>
              <c:strCache>
                <c:ptCount val="100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</c:strCache>
            </c:strRef>
          </c:cat>
          <c:val>
            <c:numRef>
              <c:f>[刘嘉琳数据库.xlsx]棉花现货!$J$32:$J$129</c:f>
              <c:numCache>
                <c:formatCode>General</c:formatCode>
                <c:ptCount val="98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2018-11-30T07:20:32Z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