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郑棉周报（20180507--20180511）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棉花现货</w:t>
      </w:r>
    </w:p>
    <w:p>
      <w:pPr>
        <w:pStyle w:val="1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（5月7日-5月11日）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，棉花现货价格CC Index 3128B</w:t>
      </w:r>
      <w:r>
        <w:rPr>
          <w:rFonts w:hint="eastAsia" w:asciiTheme="minorEastAsia" w:hAnsiTheme="minorEastAsia" w:cstheme="minorEastAsia"/>
          <w:lang w:val="en-US" w:eastAsia="zh-CN"/>
        </w:rPr>
        <w:t>周度上涨60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小幅上调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5月11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日报价15</w:t>
      </w:r>
      <w:r>
        <w:rPr>
          <w:rFonts w:hint="eastAsia" w:asciiTheme="minorEastAsia" w:hAnsiTheme="minorEastAsia" w:cstheme="minorEastAsia"/>
          <w:lang w:val="en-US" w:eastAsia="zh-CN"/>
        </w:rPr>
        <w:t>525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元/吨；外棉FC Index M</w:t>
      </w:r>
      <w:r>
        <w:rPr>
          <w:rFonts w:hint="eastAsia" w:asciiTheme="minorEastAsia" w:hAnsiTheme="minorEastAsia" w:cstheme="minorEastAsia"/>
          <w:lang w:val="en-US" w:eastAsia="zh-CN"/>
        </w:rPr>
        <w:t>周度上涨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0.</w:t>
      </w:r>
      <w:r>
        <w:rPr>
          <w:rFonts w:hint="eastAsia" w:asciiTheme="minorEastAsia" w:hAnsiTheme="minorEastAsia" w:cstheme="minorEastAsia"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美分/磅，</w:t>
      </w:r>
      <w:r>
        <w:rPr>
          <w:rFonts w:hint="eastAsia" w:asciiTheme="minorEastAsia" w:hAnsiTheme="minorEastAsia" w:cstheme="minorEastAsia"/>
          <w:lang w:val="en-US" w:eastAsia="zh-CN"/>
        </w:rPr>
        <w:t>微幅下调，5月11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</w:t>
      </w:r>
      <w:r>
        <w:rPr>
          <w:rFonts w:hint="eastAsia" w:asciiTheme="minorEastAsia" w:hAnsiTheme="minorEastAsia" w:cstheme="minorEastAsia"/>
          <w:lang w:val="en-US" w:eastAsia="zh-CN"/>
        </w:rPr>
        <w:t>报价93.97美分/磅；考特鲁克指数Cotlook A 周度上涨0.85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</w:t>
      </w:r>
      <w:r>
        <w:rPr>
          <w:rFonts w:hint="eastAsia" w:asciiTheme="minorEastAsia" w:hAnsiTheme="minorEastAsia" w:cstheme="minorEastAsia"/>
          <w:lang w:val="en-US" w:eastAsia="zh-CN"/>
        </w:rPr>
        <w:t>，小幅上涨，5月11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</w:t>
      </w:r>
      <w:r>
        <w:rPr>
          <w:rFonts w:hint="eastAsia" w:asciiTheme="minorEastAsia" w:hAnsiTheme="minorEastAsia" w:cstheme="minorEastAsia"/>
          <w:lang w:val="en-US" w:eastAsia="zh-CN"/>
        </w:rPr>
        <w:t>报价94.35美分/磅。</w:t>
      </w:r>
    </w:p>
    <w:p>
      <w:pPr>
        <w:numPr>
          <w:ilvl w:val="0"/>
          <w:numId w:val="0"/>
        </w:numPr>
        <w:spacing w:line="360" w:lineRule="auto"/>
        <w:jc w:val="both"/>
      </w:pPr>
      <w:r>
        <w:drawing>
          <wp:inline distT="0" distB="0" distL="114300" distR="114300">
            <wp:extent cx="5286375" cy="2171065"/>
            <wp:effectExtent l="4445" t="4445" r="12700" b="1905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</w:pPr>
    </w:p>
    <w:p>
      <w:pPr>
        <w:pStyle w:val="1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2.储备棉轮出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（5月7日-5月11日）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储备棉轮出第八周轮出销售底价为1</w:t>
      </w:r>
      <w:r>
        <w:rPr>
          <w:rFonts w:hint="eastAsia" w:asciiTheme="minorEastAsia" w:hAnsiTheme="minorEastAsia" w:cstheme="minorEastAsia"/>
          <w:lang w:val="en-US" w:eastAsia="zh-CN"/>
        </w:rPr>
        <w:t>4941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元/吨（标准级价格），较前一周</w:t>
      </w:r>
      <w:r>
        <w:rPr>
          <w:rFonts w:hint="eastAsia" w:asciiTheme="minorEastAsia" w:hAnsiTheme="minorEastAsia" w:cstheme="minorEastAsia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调</w:t>
      </w:r>
      <w:r>
        <w:rPr>
          <w:rFonts w:hint="eastAsia" w:asciiTheme="minorEastAsia" w:hAnsiTheme="minorEastAsia" w:cstheme="minorEastAsia"/>
          <w:lang w:val="en-US" w:eastAsia="zh-CN"/>
        </w:rPr>
        <w:t>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吨；储备棉轮出成交量持稳。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2.10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70.01%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14266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吨，上调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15531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吨，上调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126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68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54%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16310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304665" cy="1558925"/>
            <wp:effectExtent l="0" t="0" r="8255" b="1079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洲际交易所(ICE)纽约期棉周四下跌1.51%，因市场对美国农业部供需报告中的出口预估感到失望。7月期棉合约收跌1.3美分/磅，报每磅84.56美分/磅，交易区间为84.05-86.17美分/磅。市期货市场总成交量增加11481手，至32029手。数据显示，前一交易日持仓量增加67手，至286319手。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8595" cy="2753995"/>
            <wp:effectExtent l="0" t="0" r="4445" b="444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（5月7日-5月11日）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郑棉主力合约收盘价较上周五上涨</w:t>
      </w:r>
      <w:r>
        <w:rPr>
          <w:rFonts w:hint="eastAsia" w:asciiTheme="minorEastAsia" w:hAnsiTheme="minorEastAsia" w:cstheme="minorEastAsia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元/吨，5月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日主主力合约收盘价15</w:t>
      </w:r>
      <w:r>
        <w:rPr>
          <w:rFonts w:hint="eastAsia" w:asciiTheme="minorEastAsia" w:hAnsiTheme="minorEastAsia" w:cstheme="minorEastAsia"/>
          <w:lang w:val="en-US" w:eastAsia="zh-CN"/>
        </w:rPr>
        <w:t>670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元/吨，开盘价15</w:t>
      </w:r>
      <w:r>
        <w:rPr>
          <w:rFonts w:hint="eastAsia" w:asciiTheme="minorEastAsia" w:hAnsiTheme="minorEastAsia" w:cstheme="minorEastAsia"/>
          <w:lang w:val="en-US" w:eastAsia="zh-CN"/>
        </w:rPr>
        <w:t>690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元/吨，全天高价15</w:t>
      </w:r>
      <w:r>
        <w:rPr>
          <w:rFonts w:hint="eastAsia" w:asciiTheme="minorEastAsia" w:hAnsiTheme="minorEastAsia" w:cstheme="minorEastAsia"/>
          <w:lang w:val="en-US" w:eastAsia="zh-CN"/>
        </w:rPr>
        <w:t>760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元/吨，最低价15</w:t>
      </w:r>
      <w:r>
        <w:rPr>
          <w:rFonts w:hint="eastAsia" w:asciiTheme="minorEastAsia" w:hAnsiTheme="minorEastAsia" w:cstheme="minorEastAsia"/>
          <w:lang w:val="en-US" w:eastAsia="zh-CN"/>
        </w:rPr>
        <w:t>645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跌幅0.22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%。5月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日郑棉主力合约持仓量2</w:t>
      </w:r>
      <w:r>
        <w:rPr>
          <w:rFonts w:hint="eastAsia" w:asciiTheme="minorEastAsia" w:hAnsiTheme="minorEastAsia" w:cstheme="minorEastAsia"/>
          <w:lang w:val="en-US" w:eastAsia="zh-CN"/>
        </w:rPr>
        <w:t>7.9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万手，减少</w:t>
      </w:r>
      <w:r>
        <w:rPr>
          <w:rFonts w:hint="eastAsia" w:asciiTheme="minorEastAsia" w:hAnsiTheme="minorEastAsia" w:cstheme="minorEastAsia"/>
          <w:lang w:val="en-US" w:eastAsia="zh-CN"/>
        </w:rPr>
        <w:t>8570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手；成交量1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增加5.966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69865" cy="2551430"/>
            <wp:effectExtent l="0" t="0" r="3175" b="889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（5月7日-5月11日）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仓单加有效预报折现货约40多万吨，持续在高位，屡创新高。5月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8172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，有效预报1</w:t>
      </w:r>
      <w:r>
        <w:rPr>
          <w:rFonts w:hint="eastAsia" w:asciiTheme="minorEastAsia" w:hAnsiTheme="minorEastAsia" w:cstheme="minorEastAsia"/>
          <w:lang w:val="en-US" w:eastAsia="zh-CN"/>
        </w:rPr>
        <w:t>048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9220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18张。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271770" cy="1863725"/>
            <wp:effectExtent l="0" t="0" r="1270" b="10795"/>
            <wp:docPr id="5" name="图片 5" descr="IMG_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31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根据美国农业部的统计，截至2017年5月6日，美国棉花种植进度20%，较前周增加8个百分点，较上年同期水平持平，较过去五年平均水平持平。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根据美国农业部的统计，2018年4月27日-5月3日</w:t>
      </w:r>
      <w:r>
        <w:rPr>
          <w:rFonts w:hint="eastAsia" w:asciiTheme="minorEastAsia" w:hAnsiTheme="minorEastAsia" w:cstheme="minorEastAsia"/>
          <w:lang w:val="en-US" w:eastAsia="zh-CN"/>
        </w:rPr>
        <w:t>当周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，2017/18年度美棉出口净签约量为4.38万吨，较前周增长2%，较前四周平均值减少21%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2018/19年度美国陆地棉净签约量为5.18万吨，2017/18年度陆地棉装运量为11.58万吨，较前周增长18%，较前四周平均值增长19%。2017/18年度皮马棉净出口签约量为748吨，较前周减少70%，但较前四周平均值减少42%，2018/19年度皮马棉净出口签约量为68吨，2017/18年度皮马棉装运量为2336吨，较前周减少16%，较前四周平均值增长2%。</w:t>
      </w:r>
    </w:p>
    <w:p>
      <w:pPr>
        <w:pStyle w:val="9"/>
        <w:numPr>
          <w:ilvl w:val="0"/>
          <w:numId w:val="1"/>
        </w:numPr>
        <w:spacing w:line="360" w:lineRule="auto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USDA全球产销存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USDA全球产销存预测（同比统计）5月。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   </w:t>
      </w:r>
    </w:p>
    <w:tbl>
      <w:tblPr>
        <w:tblpPr w:leftFromText="180" w:rightFromText="180" w:vertAnchor="text" w:horzAnchor="page" w:tblpXSpec="center" w:tblpY="591"/>
        <w:tblOverlap w:val="never"/>
        <w:tblW w:w="9020" w:type="dxa"/>
        <w:jc w:val="center"/>
        <w:tblInd w:w="-34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327"/>
        <w:gridCol w:w="955"/>
        <w:gridCol w:w="954"/>
        <w:gridCol w:w="956"/>
        <w:gridCol w:w="955"/>
        <w:gridCol w:w="1450"/>
        <w:gridCol w:w="14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USDA全球产销存预测（同比统计）5月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单位：万吨、美分/磅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国家和地区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2013/14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2014/15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2016/17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2017/18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产量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653.2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495.3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598.7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280.6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373.8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189.4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2621.1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2596.4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2094.2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2322.2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2665.7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消费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522.5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巴基斯坦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230.8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224.3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226.4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孟加拉国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2393.9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2443.2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2498.7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2628.9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孟加拉国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161.1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土耳其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897.1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785.2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770.2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854.1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出口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244.9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324.8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澳大利亚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772.7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759.9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期末库存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1267.1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1054.2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印度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293.6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242.3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175.9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102.3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2242.6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2411.7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2068.4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1892.4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1823.4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5月</w:t>
      </w:r>
      <w:r>
        <w:rPr>
          <w:rFonts w:hint="eastAsia" w:asciiTheme="minorEastAsia" w:hAnsiTheme="minorEastAsia" w:cstheme="minorEastAsia"/>
          <w:lang w:val="en-US" w:eastAsia="zh-CN"/>
        </w:rPr>
        <w:t>供需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报告</w:t>
      </w:r>
      <w:r>
        <w:rPr>
          <w:rFonts w:hint="eastAsia" w:asciiTheme="minorEastAsia" w:hAnsiTheme="minorEastAsia" w:cstheme="minorEastAsia"/>
          <w:lang w:val="en-US" w:eastAsia="zh-CN"/>
        </w:rPr>
        <w:t>分析：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17/18年度全球棉花产量2666万调增6（美国减2万澳增2万）；消费2629调增8（土耳其增2），期末库存1920调减2（美国减13）库存消费比73.1％。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18/19年度全球棉花产量2639万调减27（美国减31万澳减172万）；消费2731调增102（中国增33印度增22越南增17），期末库存1823调减97（中国减164）库存消费比66.8％。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洲际交易所(ICE)纽约期棉周四下跌1.51%，因市场对美国农业部供需报告中的出口预估感到失望。7月期棉合约收跌1.3美分/磅，报每磅84.56美分/磅，交易区间为84.05-86.17美分/磅。市期货市场总成交量增加11481手，至32029手。数据显示，前一交易日持仓量增加67手，至286319手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 w:eastAsia="zh-CN"/>
        </w:rPr>
        <w:t>储备棉竞拍底价下调，今日成交率接近70%，因棉价的上涨，促使储备棉的成交向好。现货价格有所上调，3128B周度价格上涨60元/吨，棉花仓单仍创新高，该仓单尚未缓解的情形下，限制了郑棉上涨的空间，郑棉面临一定上行压力。操作上，长期走势依旧是空郑棉，在15800-16000区间轻仓逢高位建立空单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1809合约建议在15800-16000区间轻仓逢高位建空单。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07A9"/>
    <w:rsid w:val="00C55259"/>
    <w:rsid w:val="012F40A2"/>
    <w:rsid w:val="01B24BB1"/>
    <w:rsid w:val="01F24B6C"/>
    <w:rsid w:val="021A204B"/>
    <w:rsid w:val="028A69AC"/>
    <w:rsid w:val="02964CD9"/>
    <w:rsid w:val="02F339C0"/>
    <w:rsid w:val="03677581"/>
    <w:rsid w:val="036C6456"/>
    <w:rsid w:val="04547032"/>
    <w:rsid w:val="04C87B2B"/>
    <w:rsid w:val="04EA13E4"/>
    <w:rsid w:val="0667488E"/>
    <w:rsid w:val="07860B1A"/>
    <w:rsid w:val="08075AB6"/>
    <w:rsid w:val="084E50A4"/>
    <w:rsid w:val="08A34A89"/>
    <w:rsid w:val="08F83C6B"/>
    <w:rsid w:val="092B6589"/>
    <w:rsid w:val="097E7B9D"/>
    <w:rsid w:val="09A23AD5"/>
    <w:rsid w:val="0A72023A"/>
    <w:rsid w:val="0A8956AB"/>
    <w:rsid w:val="0B0C4874"/>
    <w:rsid w:val="0B3E785A"/>
    <w:rsid w:val="0B485407"/>
    <w:rsid w:val="0B684FC4"/>
    <w:rsid w:val="0B744FF1"/>
    <w:rsid w:val="0BD87117"/>
    <w:rsid w:val="0C141E1D"/>
    <w:rsid w:val="0E9C4CC5"/>
    <w:rsid w:val="0EBC3469"/>
    <w:rsid w:val="0F0444CC"/>
    <w:rsid w:val="107515AE"/>
    <w:rsid w:val="10FA0DDF"/>
    <w:rsid w:val="1100413E"/>
    <w:rsid w:val="1130031A"/>
    <w:rsid w:val="13BB2266"/>
    <w:rsid w:val="1402394F"/>
    <w:rsid w:val="152E0B20"/>
    <w:rsid w:val="16822328"/>
    <w:rsid w:val="17E20DCB"/>
    <w:rsid w:val="18136CD5"/>
    <w:rsid w:val="18B35036"/>
    <w:rsid w:val="19271C35"/>
    <w:rsid w:val="1970664E"/>
    <w:rsid w:val="197C09C2"/>
    <w:rsid w:val="1984269C"/>
    <w:rsid w:val="19B02B75"/>
    <w:rsid w:val="19E17DE9"/>
    <w:rsid w:val="1A275295"/>
    <w:rsid w:val="1A6A5F2A"/>
    <w:rsid w:val="1B191422"/>
    <w:rsid w:val="1B9814A5"/>
    <w:rsid w:val="1B993604"/>
    <w:rsid w:val="1BA75F70"/>
    <w:rsid w:val="1C5E0E7D"/>
    <w:rsid w:val="1C7208D7"/>
    <w:rsid w:val="1CB31A89"/>
    <w:rsid w:val="1D095762"/>
    <w:rsid w:val="1D1F4BDE"/>
    <w:rsid w:val="1D8524F0"/>
    <w:rsid w:val="1DA3495F"/>
    <w:rsid w:val="1DB5333C"/>
    <w:rsid w:val="1E2E5F71"/>
    <w:rsid w:val="1EDD3F20"/>
    <w:rsid w:val="1F6B5AE4"/>
    <w:rsid w:val="1FAE5230"/>
    <w:rsid w:val="206F2CA1"/>
    <w:rsid w:val="209636BE"/>
    <w:rsid w:val="20B74CC7"/>
    <w:rsid w:val="20C4255E"/>
    <w:rsid w:val="20D324BD"/>
    <w:rsid w:val="212E7F8B"/>
    <w:rsid w:val="21371720"/>
    <w:rsid w:val="218E3078"/>
    <w:rsid w:val="219F1AF0"/>
    <w:rsid w:val="21A01494"/>
    <w:rsid w:val="21EC240F"/>
    <w:rsid w:val="23D12D0F"/>
    <w:rsid w:val="23F93FDA"/>
    <w:rsid w:val="241549B6"/>
    <w:rsid w:val="244304F5"/>
    <w:rsid w:val="24454DBB"/>
    <w:rsid w:val="24741AA9"/>
    <w:rsid w:val="250E5714"/>
    <w:rsid w:val="253A1A3D"/>
    <w:rsid w:val="25463837"/>
    <w:rsid w:val="255D20D7"/>
    <w:rsid w:val="25AC44BD"/>
    <w:rsid w:val="25BF279C"/>
    <w:rsid w:val="265E1E00"/>
    <w:rsid w:val="26BC57FF"/>
    <w:rsid w:val="270F57A5"/>
    <w:rsid w:val="271B052A"/>
    <w:rsid w:val="2773305E"/>
    <w:rsid w:val="28C27865"/>
    <w:rsid w:val="28DB7E31"/>
    <w:rsid w:val="28F527FF"/>
    <w:rsid w:val="29470CFF"/>
    <w:rsid w:val="29815ED6"/>
    <w:rsid w:val="29D9498D"/>
    <w:rsid w:val="2A4739D8"/>
    <w:rsid w:val="2A9205E2"/>
    <w:rsid w:val="2ADB7279"/>
    <w:rsid w:val="2B8D0B93"/>
    <w:rsid w:val="2B8F7742"/>
    <w:rsid w:val="2BA51F34"/>
    <w:rsid w:val="2BAF6693"/>
    <w:rsid w:val="2C767662"/>
    <w:rsid w:val="2CC22422"/>
    <w:rsid w:val="2CC73F94"/>
    <w:rsid w:val="2CEC58DF"/>
    <w:rsid w:val="2D223C9E"/>
    <w:rsid w:val="2D4F574B"/>
    <w:rsid w:val="2EC502AC"/>
    <w:rsid w:val="2ED43283"/>
    <w:rsid w:val="2EFA733E"/>
    <w:rsid w:val="2FD20F8E"/>
    <w:rsid w:val="300900B6"/>
    <w:rsid w:val="303C0A0A"/>
    <w:rsid w:val="307B1D5F"/>
    <w:rsid w:val="30FA4D85"/>
    <w:rsid w:val="33374E9C"/>
    <w:rsid w:val="33467FB0"/>
    <w:rsid w:val="33921BC3"/>
    <w:rsid w:val="33F87396"/>
    <w:rsid w:val="340F235B"/>
    <w:rsid w:val="341C573A"/>
    <w:rsid w:val="3490285B"/>
    <w:rsid w:val="35122C2D"/>
    <w:rsid w:val="354A263A"/>
    <w:rsid w:val="35E83110"/>
    <w:rsid w:val="365B39B9"/>
    <w:rsid w:val="36AD6F69"/>
    <w:rsid w:val="375130FA"/>
    <w:rsid w:val="37572BFA"/>
    <w:rsid w:val="38DE7DA7"/>
    <w:rsid w:val="38FF0CD8"/>
    <w:rsid w:val="392014C5"/>
    <w:rsid w:val="39A67294"/>
    <w:rsid w:val="3A2E4465"/>
    <w:rsid w:val="3A766CC5"/>
    <w:rsid w:val="3AFF7C9B"/>
    <w:rsid w:val="3B436E9E"/>
    <w:rsid w:val="3B4612B4"/>
    <w:rsid w:val="3C0C14DC"/>
    <w:rsid w:val="3CD63C34"/>
    <w:rsid w:val="3D4B4DAF"/>
    <w:rsid w:val="3D721387"/>
    <w:rsid w:val="3ED713D1"/>
    <w:rsid w:val="3F031E32"/>
    <w:rsid w:val="3F0A40EA"/>
    <w:rsid w:val="3F4B388E"/>
    <w:rsid w:val="3F511B41"/>
    <w:rsid w:val="3FCE0D85"/>
    <w:rsid w:val="3FDE1D7D"/>
    <w:rsid w:val="404E29BD"/>
    <w:rsid w:val="407B6BDD"/>
    <w:rsid w:val="407E208A"/>
    <w:rsid w:val="420A0BC8"/>
    <w:rsid w:val="420C0C35"/>
    <w:rsid w:val="42380EAB"/>
    <w:rsid w:val="4245277A"/>
    <w:rsid w:val="42482604"/>
    <w:rsid w:val="429E5616"/>
    <w:rsid w:val="42AA0C00"/>
    <w:rsid w:val="43BF4756"/>
    <w:rsid w:val="44213883"/>
    <w:rsid w:val="453D2CDF"/>
    <w:rsid w:val="4576691E"/>
    <w:rsid w:val="45794B41"/>
    <w:rsid w:val="4691215F"/>
    <w:rsid w:val="46945B79"/>
    <w:rsid w:val="46A055ED"/>
    <w:rsid w:val="47396431"/>
    <w:rsid w:val="47BA2C05"/>
    <w:rsid w:val="483E5A0B"/>
    <w:rsid w:val="486F76F9"/>
    <w:rsid w:val="49D13CED"/>
    <w:rsid w:val="4B2E4881"/>
    <w:rsid w:val="4B422B04"/>
    <w:rsid w:val="4BA50E27"/>
    <w:rsid w:val="4BB73EC3"/>
    <w:rsid w:val="4BBC4FDF"/>
    <w:rsid w:val="4BDD3071"/>
    <w:rsid w:val="4C8B26FB"/>
    <w:rsid w:val="4CEE7022"/>
    <w:rsid w:val="4D1E2439"/>
    <w:rsid w:val="4D214FAA"/>
    <w:rsid w:val="4D3F1853"/>
    <w:rsid w:val="4D866CBD"/>
    <w:rsid w:val="4D922758"/>
    <w:rsid w:val="4DC80AE8"/>
    <w:rsid w:val="4DFE0E68"/>
    <w:rsid w:val="4E0E3C41"/>
    <w:rsid w:val="4E302AC6"/>
    <w:rsid w:val="4F2639FD"/>
    <w:rsid w:val="4F7A261F"/>
    <w:rsid w:val="4F8A51DF"/>
    <w:rsid w:val="50A35BD8"/>
    <w:rsid w:val="51C87B24"/>
    <w:rsid w:val="52207512"/>
    <w:rsid w:val="5307074E"/>
    <w:rsid w:val="53AE6DDD"/>
    <w:rsid w:val="53CF21F1"/>
    <w:rsid w:val="54002387"/>
    <w:rsid w:val="54A84FC1"/>
    <w:rsid w:val="54C22F0D"/>
    <w:rsid w:val="54CE2046"/>
    <w:rsid w:val="551819FB"/>
    <w:rsid w:val="552A0162"/>
    <w:rsid w:val="554E49F5"/>
    <w:rsid w:val="56005411"/>
    <w:rsid w:val="563C13B6"/>
    <w:rsid w:val="56DE11FD"/>
    <w:rsid w:val="570A2306"/>
    <w:rsid w:val="57153DEC"/>
    <w:rsid w:val="573F6B57"/>
    <w:rsid w:val="57AE18B6"/>
    <w:rsid w:val="5813471B"/>
    <w:rsid w:val="5907422D"/>
    <w:rsid w:val="598E036C"/>
    <w:rsid w:val="598E50D3"/>
    <w:rsid w:val="59FB355E"/>
    <w:rsid w:val="5A9E2803"/>
    <w:rsid w:val="5B295DC9"/>
    <w:rsid w:val="5B473C3A"/>
    <w:rsid w:val="5B822B5F"/>
    <w:rsid w:val="5B8C07EC"/>
    <w:rsid w:val="5B994CC1"/>
    <w:rsid w:val="5C2A0FBF"/>
    <w:rsid w:val="5CC30A12"/>
    <w:rsid w:val="5CF25A30"/>
    <w:rsid w:val="5CF468AE"/>
    <w:rsid w:val="5D667334"/>
    <w:rsid w:val="5E3C0669"/>
    <w:rsid w:val="5E5A545A"/>
    <w:rsid w:val="5F591647"/>
    <w:rsid w:val="5F9B1FD6"/>
    <w:rsid w:val="5FBD4385"/>
    <w:rsid w:val="5FEF0198"/>
    <w:rsid w:val="5FF17D4E"/>
    <w:rsid w:val="5FF92627"/>
    <w:rsid w:val="606B793D"/>
    <w:rsid w:val="60F15879"/>
    <w:rsid w:val="6143383A"/>
    <w:rsid w:val="619934E5"/>
    <w:rsid w:val="61DC0FC1"/>
    <w:rsid w:val="62081B74"/>
    <w:rsid w:val="6250462A"/>
    <w:rsid w:val="650B6242"/>
    <w:rsid w:val="65601B0C"/>
    <w:rsid w:val="65D733DD"/>
    <w:rsid w:val="661B2204"/>
    <w:rsid w:val="667401E5"/>
    <w:rsid w:val="66E947EF"/>
    <w:rsid w:val="67586024"/>
    <w:rsid w:val="676E0456"/>
    <w:rsid w:val="67812FA0"/>
    <w:rsid w:val="68170BB6"/>
    <w:rsid w:val="688756A3"/>
    <w:rsid w:val="68BE3FF4"/>
    <w:rsid w:val="68F244B3"/>
    <w:rsid w:val="69154B82"/>
    <w:rsid w:val="69446F50"/>
    <w:rsid w:val="696F17AA"/>
    <w:rsid w:val="6A04082B"/>
    <w:rsid w:val="6B394B5F"/>
    <w:rsid w:val="6B722F46"/>
    <w:rsid w:val="6C0D3245"/>
    <w:rsid w:val="6C236865"/>
    <w:rsid w:val="6D6F0BFA"/>
    <w:rsid w:val="6DD251C7"/>
    <w:rsid w:val="6DF91F92"/>
    <w:rsid w:val="6E970C32"/>
    <w:rsid w:val="6EB94E23"/>
    <w:rsid w:val="6EBC2EB6"/>
    <w:rsid w:val="6EC16685"/>
    <w:rsid w:val="6EFA4594"/>
    <w:rsid w:val="6F4F483E"/>
    <w:rsid w:val="6F862DCC"/>
    <w:rsid w:val="6FB7529A"/>
    <w:rsid w:val="6FC71BEA"/>
    <w:rsid w:val="70C14A45"/>
    <w:rsid w:val="71304BFF"/>
    <w:rsid w:val="71520CED"/>
    <w:rsid w:val="718E6443"/>
    <w:rsid w:val="721C4FC6"/>
    <w:rsid w:val="72282FC2"/>
    <w:rsid w:val="72492FC8"/>
    <w:rsid w:val="7291747F"/>
    <w:rsid w:val="72AD09D9"/>
    <w:rsid w:val="72B71556"/>
    <w:rsid w:val="72D93793"/>
    <w:rsid w:val="73716A37"/>
    <w:rsid w:val="746C247E"/>
    <w:rsid w:val="74DA6522"/>
    <w:rsid w:val="74F27AD7"/>
    <w:rsid w:val="753425E1"/>
    <w:rsid w:val="7568465D"/>
    <w:rsid w:val="75714C39"/>
    <w:rsid w:val="75987484"/>
    <w:rsid w:val="75C17932"/>
    <w:rsid w:val="75C2112C"/>
    <w:rsid w:val="763F4C46"/>
    <w:rsid w:val="76874F3D"/>
    <w:rsid w:val="77235AEF"/>
    <w:rsid w:val="773F1506"/>
    <w:rsid w:val="77DA33BA"/>
    <w:rsid w:val="78AA391F"/>
    <w:rsid w:val="78E343FA"/>
    <w:rsid w:val="79E743BD"/>
    <w:rsid w:val="7A216EE0"/>
    <w:rsid w:val="7A447511"/>
    <w:rsid w:val="7AC62629"/>
    <w:rsid w:val="7B2B777A"/>
    <w:rsid w:val="7B570EE3"/>
    <w:rsid w:val="7BDD1743"/>
    <w:rsid w:val="7BE61F1A"/>
    <w:rsid w:val="7C546497"/>
    <w:rsid w:val="7C7D1B9B"/>
    <w:rsid w:val="7C9407B3"/>
    <w:rsid w:val="7CDB6D88"/>
    <w:rsid w:val="7D077989"/>
    <w:rsid w:val="7D8A048B"/>
    <w:rsid w:val="7EE63BDE"/>
    <w:rsid w:val="7EE968FC"/>
    <w:rsid w:val="7F0770BF"/>
    <w:rsid w:val="7F0940D3"/>
    <w:rsid w:val="7F59769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[刘嘉琳数据库.xlsx]棉花!$B$3:$B$33</c:f>
              <c:strCache>
                <c:ptCount val="31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</c:strCache>
            </c:strRef>
          </c:cat>
          <c:val>
            <c:numRef>
              <c:f>[刘嘉琳数据库.xlsx]棉花!$C$3:$C$33</c:f>
              <c:numCache>
                <c:formatCode>General</c:formatCode>
                <c:ptCount val="31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[刘嘉琳数据库.xlsx]棉花!$B$3:$B$33</c:f>
              <c:strCache>
                <c:ptCount val="31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</c:strCache>
            </c:strRef>
          </c:cat>
          <c:val>
            <c:numRef>
              <c:f>[刘嘉琳数据库.xlsx]棉花!$D$3:$D$33</c:f>
              <c:numCache>
                <c:formatCode>General</c:formatCode>
                <c:ptCount val="31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[刘嘉琳数据库.xlsx]棉花!$B$3:$B$33</c:f>
              <c:strCache>
                <c:ptCount val="31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</c:strCache>
            </c:strRef>
          </c:cat>
          <c:val>
            <c:numRef>
              <c:f>[刘嘉琳数据库.xlsx]棉花!$E$3:$E$32</c:f>
              <c:numCache>
                <c:formatCode>General</c:formatCode>
                <c:ptCount val="30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2018-05-11T08:16:09Z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