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郑棉周报（20180423--20180427）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棉花现货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1.现货报价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（4月23日-4月27日）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，棉花现货价格CC Index 3128B</w:t>
      </w:r>
      <w:r>
        <w:rPr>
          <w:rFonts w:hint="eastAsia" w:asciiTheme="minorEastAsia" w:hAnsiTheme="minorEastAsia" w:cstheme="minorEastAsia"/>
          <w:lang w:val="en-US" w:eastAsia="zh-CN"/>
        </w:rPr>
        <w:t>周度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下跌</w:t>
      </w:r>
      <w:r>
        <w:rPr>
          <w:rFonts w:hint="eastAsia" w:asciiTheme="minorEastAsia" w:hAnsiTheme="minorEastAsia" w:cstheme="minorEastAsia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小幅下跌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日报价15453元/吨；外棉FC Index M</w:t>
      </w:r>
      <w:r>
        <w:rPr>
          <w:rFonts w:hint="eastAsia" w:asciiTheme="minorEastAsia" w:hAnsiTheme="minorEastAsia" w:cstheme="minorEastAsia"/>
          <w:lang w:val="en-US" w:eastAsia="zh-CN"/>
        </w:rPr>
        <w:t>周度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上涨0.</w:t>
      </w:r>
      <w:r>
        <w:rPr>
          <w:rFonts w:hint="eastAsia" w:asciiTheme="minorEastAsia" w:hAnsiTheme="minorEastAsia" w:cstheme="minorEastAsia"/>
          <w:lang w:val="en-US" w:eastAsia="zh-CN"/>
        </w:rPr>
        <w:t>68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</w:t>
      </w:r>
      <w:r>
        <w:rPr>
          <w:rFonts w:hint="eastAsia" w:asciiTheme="minorEastAsia" w:hAnsiTheme="minorEastAsia" w:cstheme="minorEastAsia"/>
          <w:lang w:val="en-US" w:eastAsia="zh-CN"/>
        </w:rPr>
        <w:t>微幅上调，27日报价93.58美分/磅；考特鲁克指数Cotlook A 周度下跌0.6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</w:t>
      </w:r>
      <w:r>
        <w:rPr>
          <w:rFonts w:hint="eastAsia" w:asciiTheme="minorEastAsia" w:hAnsiTheme="minorEastAsia" w:cstheme="minorEastAsia"/>
          <w:lang w:val="en-US" w:eastAsia="zh-CN"/>
        </w:rPr>
        <w:t>，小幅下调，27日报价93.2美分/磅。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31130" cy="2341880"/>
            <wp:effectExtent l="4445" t="4445" r="6985" b="1587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1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2.储备棉轮出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当周（4月23日-4月27日）储备棉轮出第六周轮出销售底价为</w:t>
      </w:r>
      <w:r>
        <w:rPr>
          <w:rFonts w:hint="default" w:asciiTheme="minorEastAsia" w:hAnsiTheme="minorEastAsia" w:cstheme="minorEastAsia"/>
          <w:lang w:val="en-US" w:eastAsia="zh-CN"/>
        </w:rPr>
        <w:t>14989</w:t>
      </w:r>
      <w:r>
        <w:rPr>
          <w:rFonts w:hint="eastAsia" w:asciiTheme="minorEastAsia" w:hAnsiTheme="minorEastAsia" w:cstheme="minorEastAsia"/>
          <w:lang w:val="en-US" w:eastAsia="zh-CN"/>
        </w:rPr>
        <w:t>元/吨（标准级价格），较前一周下调</w:t>
      </w:r>
      <w:r>
        <w:rPr>
          <w:rFonts w:hint="default" w:asciiTheme="minorEastAsia" w:hAnsiTheme="minorEastAsia" w:cstheme="minorEastAsia"/>
          <w:lang w:val="en-US" w:eastAsia="zh-CN"/>
        </w:rPr>
        <w:t>42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吨；储备棉轮出成交量持续下跌，截至</w:t>
      </w:r>
      <w:r>
        <w:rPr>
          <w:rFonts w:hint="default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26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99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52.92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53.44%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16310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4862830" cy="1802130"/>
            <wp:effectExtent l="0" t="0" r="13970" b="11430"/>
            <wp:docPr id="8" name="图片 8" descr="W02018042661349367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4266134936719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283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洲际交易所(ICE)纽约期棉周四上涨近0.27%，因USDA公布的出口销售报告数据强劲。7月期棉合约收涨0.23美分/磅，涨幅0.27%，报每磅84.17美分/磅，交易区间为83.57-84.97美分/磅。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07610" cy="2124075"/>
            <wp:effectExtent l="0" t="0" r="635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4月23日-4月27日）郑棉主力合约收盘价较上周五上涨35元/吨，4月27日主力合约收盘价15395元/吨，开盘价15415元/吨，全天高价15440元/吨，最低价15340元/吨，下跌5元/吨，跌幅0.03%。4月27日郑棉主力合约持仓量28万手，减少5624手；成交量8.35万手，减少1.29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710430" cy="2532380"/>
            <wp:effectExtent l="0" t="0" r="13970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6040" cy="1932940"/>
            <wp:effectExtent l="0" t="0" r="5080" b="2540"/>
            <wp:docPr id="4" name="图片 4" descr="IMG_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9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（4月23日-4月27日）仓单加有效预报折现货约40多万吨，持续在高位，屡创新高。2018年4月27日</w:t>
      </w:r>
      <w:r>
        <w:rPr>
          <w:rFonts w:hint="eastAsia"/>
          <w:color w:val="auto"/>
          <w:lang w:val="en-US" w:eastAsia="zh-CN"/>
        </w:rPr>
        <w:t>郑棉仓单预报：仓单数量6854张，有效预报2349张，合计9023张。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4710" cy="1687830"/>
            <wp:effectExtent l="0" t="0" r="13970" b="3810"/>
            <wp:docPr id="7" name="图片 7" descr="IMG_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924"/>
                    <pic:cNvPicPr>
                      <a:picLocks noChangeAspect="1"/>
                    </pic:cNvPicPr>
                  </pic:nvPicPr>
                  <pic:blipFill>
                    <a:blip r:embed="rId9"/>
                    <a:srcRect r="649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USDA报告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美国农业部每周出口销售报告显示，截至4月19日，美国2017/18年度棉花净出口销售量累计达到368万吨，超出USDA预测11%。2018/19年度出口销售达到76.8万吨，完成USDA出口预测的22%，高于上年同期的15%。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美国农业部每周作物报告显示，截至2017年4月22日，美国棉花种植进度9%，较前周增加1个百分点，较上年同期减少2个百分点，较过去五年平均减少1个百分点。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现货价格持续下跌，外盘下跌带动进口棉价格下跌，目前国内市场，中国储备棉轮出成交情况持续转弱，市场上的商业库存仍处在高位，加上储备棉的轮出以及</w:t>
      </w:r>
      <w:r>
        <w:rPr>
          <w:rFonts w:hint="eastAsia" w:asciiTheme="minorEastAsia" w:hAnsiTheme="minorEastAsia" w:cstheme="minorEastAsia"/>
          <w:lang w:val="en-US" w:eastAsia="zh-CN"/>
        </w:rPr>
        <w:t>5月开始南半球澳大利亚、巴西棉花将上市，市场整体供应充足。纺织企业仍以轮出棉按需采购为主，轮出疆棉减少，企业购置地产棉的意向增加，成交率有所上升。</w:t>
      </w:r>
      <w:r>
        <w:rPr>
          <w:rFonts w:hint="eastAsia" w:asciiTheme="minorEastAsia" w:hAnsiTheme="minorEastAsia" w:cstheme="minorEastAsia"/>
          <w:lang w:val="en-US" w:eastAsia="zh-CN"/>
        </w:rPr>
        <w:t>基本面暂无利好支撑，上涨动能不足，上方空间有限，郑棉短期震荡格局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保持观望。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259"/>
    <w:rsid w:val="012F40A2"/>
    <w:rsid w:val="01B24BB1"/>
    <w:rsid w:val="01F24B6C"/>
    <w:rsid w:val="021A204B"/>
    <w:rsid w:val="028A69AC"/>
    <w:rsid w:val="02F339C0"/>
    <w:rsid w:val="036C6456"/>
    <w:rsid w:val="04547032"/>
    <w:rsid w:val="04EA13E4"/>
    <w:rsid w:val="0667488E"/>
    <w:rsid w:val="07860B1A"/>
    <w:rsid w:val="084E50A4"/>
    <w:rsid w:val="08A34A89"/>
    <w:rsid w:val="08F83C6B"/>
    <w:rsid w:val="097E7B9D"/>
    <w:rsid w:val="09A23AD5"/>
    <w:rsid w:val="0A8956AB"/>
    <w:rsid w:val="0B0C4874"/>
    <w:rsid w:val="0B3E785A"/>
    <w:rsid w:val="0B684FC4"/>
    <w:rsid w:val="0B744FF1"/>
    <w:rsid w:val="0C141E1D"/>
    <w:rsid w:val="0E9C4CC5"/>
    <w:rsid w:val="0EBC3469"/>
    <w:rsid w:val="107515AE"/>
    <w:rsid w:val="10FA0DDF"/>
    <w:rsid w:val="1100413E"/>
    <w:rsid w:val="1130031A"/>
    <w:rsid w:val="13BB2266"/>
    <w:rsid w:val="1402394F"/>
    <w:rsid w:val="16822328"/>
    <w:rsid w:val="17E20DCB"/>
    <w:rsid w:val="18136CD5"/>
    <w:rsid w:val="18B35036"/>
    <w:rsid w:val="19271C35"/>
    <w:rsid w:val="1970664E"/>
    <w:rsid w:val="197C09C2"/>
    <w:rsid w:val="1984269C"/>
    <w:rsid w:val="19B02B75"/>
    <w:rsid w:val="19E17DE9"/>
    <w:rsid w:val="1B191422"/>
    <w:rsid w:val="1B9814A5"/>
    <w:rsid w:val="1B993604"/>
    <w:rsid w:val="1C7208D7"/>
    <w:rsid w:val="1D095762"/>
    <w:rsid w:val="1D1F4BDE"/>
    <w:rsid w:val="1D8524F0"/>
    <w:rsid w:val="1DA3495F"/>
    <w:rsid w:val="1E2E5F71"/>
    <w:rsid w:val="1EDD3F20"/>
    <w:rsid w:val="1F6B5AE4"/>
    <w:rsid w:val="1FAE5230"/>
    <w:rsid w:val="206F2CA1"/>
    <w:rsid w:val="209636BE"/>
    <w:rsid w:val="20B74CC7"/>
    <w:rsid w:val="20C4255E"/>
    <w:rsid w:val="20D324BD"/>
    <w:rsid w:val="212E7F8B"/>
    <w:rsid w:val="21371720"/>
    <w:rsid w:val="218E3078"/>
    <w:rsid w:val="219F1AF0"/>
    <w:rsid w:val="21A01494"/>
    <w:rsid w:val="21EC240F"/>
    <w:rsid w:val="23D12D0F"/>
    <w:rsid w:val="23F93FDA"/>
    <w:rsid w:val="244304F5"/>
    <w:rsid w:val="24454DBB"/>
    <w:rsid w:val="24741AA9"/>
    <w:rsid w:val="250E5714"/>
    <w:rsid w:val="253A1A3D"/>
    <w:rsid w:val="25463837"/>
    <w:rsid w:val="255D20D7"/>
    <w:rsid w:val="25AC44BD"/>
    <w:rsid w:val="25BF279C"/>
    <w:rsid w:val="265E1E00"/>
    <w:rsid w:val="26BC57FF"/>
    <w:rsid w:val="270F57A5"/>
    <w:rsid w:val="271B052A"/>
    <w:rsid w:val="2773305E"/>
    <w:rsid w:val="28F527FF"/>
    <w:rsid w:val="29815ED6"/>
    <w:rsid w:val="29D9498D"/>
    <w:rsid w:val="2A4739D8"/>
    <w:rsid w:val="2A9205E2"/>
    <w:rsid w:val="2ADB7279"/>
    <w:rsid w:val="2BA51F34"/>
    <w:rsid w:val="2C767662"/>
    <w:rsid w:val="2CC22422"/>
    <w:rsid w:val="2CC73F94"/>
    <w:rsid w:val="2D223C9E"/>
    <w:rsid w:val="2D4F574B"/>
    <w:rsid w:val="2EC502AC"/>
    <w:rsid w:val="2FD20F8E"/>
    <w:rsid w:val="300900B6"/>
    <w:rsid w:val="303C0A0A"/>
    <w:rsid w:val="30FA4D85"/>
    <w:rsid w:val="33374E9C"/>
    <w:rsid w:val="33467FB0"/>
    <w:rsid w:val="33921BC3"/>
    <w:rsid w:val="33F87396"/>
    <w:rsid w:val="340F235B"/>
    <w:rsid w:val="341C573A"/>
    <w:rsid w:val="3490285B"/>
    <w:rsid w:val="35122C2D"/>
    <w:rsid w:val="354A263A"/>
    <w:rsid w:val="35E83110"/>
    <w:rsid w:val="365B39B9"/>
    <w:rsid w:val="36AD6F69"/>
    <w:rsid w:val="38FF0CD8"/>
    <w:rsid w:val="392014C5"/>
    <w:rsid w:val="39A67294"/>
    <w:rsid w:val="3AFF7C9B"/>
    <w:rsid w:val="3B4612B4"/>
    <w:rsid w:val="3C0C14DC"/>
    <w:rsid w:val="3D4B4DAF"/>
    <w:rsid w:val="3D721387"/>
    <w:rsid w:val="3ED713D1"/>
    <w:rsid w:val="3F031E32"/>
    <w:rsid w:val="3F0A40EA"/>
    <w:rsid w:val="3F4B388E"/>
    <w:rsid w:val="3F511B41"/>
    <w:rsid w:val="3FCE0D85"/>
    <w:rsid w:val="3FDE1D7D"/>
    <w:rsid w:val="404E29BD"/>
    <w:rsid w:val="407B6BDD"/>
    <w:rsid w:val="407E208A"/>
    <w:rsid w:val="420C0C35"/>
    <w:rsid w:val="42380EAB"/>
    <w:rsid w:val="42482604"/>
    <w:rsid w:val="429E5616"/>
    <w:rsid w:val="43BF4756"/>
    <w:rsid w:val="44213883"/>
    <w:rsid w:val="453D2CDF"/>
    <w:rsid w:val="4576691E"/>
    <w:rsid w:val="45794B41"/>
    <w:rsid w:val="4691215F"/>
    <w:rsid w:val="46945B79"/>
    <w:rsid w:val="46A055ED"/>
    <w:rsid w:val="47396431"/>
    <w:rsid w:val="47BA2C05"/>
    <w:rsid w:val="483E5A0B"/>
    <w:rsid w:val="486F76F9"/>
    <w:rsid w:val="49D13CED"/>
    <w:rsid w:val="4B2E4881"/>
    <w:rsid w:val="4B422B04"/>
    <w:rsid w:val="4BA50E27"/>
    <w:rsid w:val="4BB73EC3"/>
    <w:rsid w:val="4BBC4FDF"/>
    <w:rsid w:val="4C8B26FB"/>
    <w:rsid w:val="4D1E2439"/>
    <w:rsid w:val="4D214FAA"/>
    <w:rsid w:val="4D3F1853"/>
    <w:rsid w:val="4E0E3C41"/>
    <w:rsid w:val="4E302AC6"/>
    <w:rsid w:val="4F8A51DF"/>
    <w:rsid w:val="50A35BD8"/>
    <w:rsid w:val="51C87B24"/>
    <w:rsid w:val="52207512"/>
    <w:rsid w:val="5307074E"/>
    <w:rsid w:val="53AE6DDD"/>
    <w:rsid w:val="53CF21F1"/>
    <w:rsid w:val="54002387"/>
    <w:rsid w:val="54A84FC1"/>
    <w:rsid w:val="552A0162"/>
    <w:rsid w:val="554E49F5"/>
    <w:rsid w:val="56005411"/>
    <w:rsid w:val="56DE11FD"/>
    <w:rsid w:val="570A2306"/>
    <w:rsid w:val="57153DEC"/>
    <w:rsid w:val="57AE18B6"/>
    <w:rsid w:val="5907422D"/>
    <w:rsid w:val="598E036C"/>
    <w:rsid w:val="5A9E2803"/>
    <w:rsid w:val="5B295DC9"/>
    <w:rsid w:val="5B473C3A"/>
    <w:rsid w:val="5B822B5F"/>
    <w:rsid w:val="5B8C07EC"/>
    <w:rsid w:val="5C2A0FBF"/>
    <w:rsid w:val="5CC30A12"/>
    <w:rsid w:val="5CF25A30"/>
    <w:rsid w:val="5D667334"/>
    <w:rsid w:val="5F591647"/>
    <w:rsid w:val="5FBD4385"/>
    <w:rsid w:val="5FEF0198"/>
    <w:rsid w:val="5FF17D4E"/>
    <w:rsid w:val="606B793D"/>
    <w:rsid w:val="6143383A"/>
    <w:rsid w:val="619934E5"/>
    <w:rsid w:val="62081B74"/>
    <w:rsid w:val="6250462A"/>
    <w:rsid w:val="650B6242"/>
    <w:rsid w:val="65601B0C"/>
    <w:rsid w:val="667401E5"/>
    <w:rsid w:val="66E947EF"/>
    <w:rsid w:val="67586024"/>
    <w:rsid w:val="676E0456"/>
    <w:rsid w:val="67812FA0"/>
    <w:rsid w:val="688756A3"/>
    <w:rsid w:val="68BE3FF4"/>
    <w:rsid w:val="68F244B3"/>
    <w:rsid w:val="69154B82"/>
    <w:rsid w:val="69446F50"/>
    <w:rsid w:val="696F17AA"/>
    <w:rsid w:val="6A04082B"/>
    <w:rsid w:val="6B722F46"/>
    <w:rsid w:val="6C236865"/>
    <w:rsid w:val="6DD251C7"/>
    <w:rsid w:val="6E970C32"/>
    <w:rsid w:val="6EB94E23"/>
    <w:rsid w:val="6EBC2EB6"/>
    <w:rsid w:val="6EC16685"/>
    <w:rsid w:val="6EFA4594"/>
    <w:rsid w:val="6F4F483E"/>
    <w:rsid w:val="6FC71BEA"/>
    <w:rsid w:val="70C14A45"/>
    <w:rsid w:val="71304BFF"/>
    <w:rsid w:val="71520CED"/>
    <w:rsid w:val="718E6443"/>
    <w:rsid w:val="721C4FC6"/>
    <w:rsid w:val="72282FC2"/>
    <w:rsid w:val="72492FC8"/>
    <w:rsid w:val="7291747F"/>
    <w:rsid w:val="72AD09D9"/>
    <w:rsid w:val="72B71556"/>
    <w:rsid w:val="72D93793"/>
    <w:rsid w:val="746C247E"/>
    <w:rsid w:val="74DA6522"/>
    <w:rsid w:val="74F27AD7"/>
    <w:rsid w:val="753425E1"/>
    <w:rsid w:val="7568465D"/>
    <w:rsid w:val="75714C39"/>
    <w:rsid w:val="75987484"/>
    <w:rsid w:val="75C17932"/>
    <w:rsid w:val="75C2112C"/>
    <w:rsid w:val="763F4C46"/>
    <w:rsid w:val="76874F3D"/>
    <w:rsid w:val="77235AEF"/>
    <w:rsid w:val="773F1506"/>
    <w:rsid w:val="77DA33BA"/>
    <w:rsid w:val="78AA391F"/>
    <w:rsid w:val="78E343FA"/>
    <w:rsid w:val="79E743BD"/>
    <w:rsid w:val="7A216EE0"/>
    <w:rsid w:val="7A447511"/>
    <w:rsid w:val="7AC62629"/>
    <w:rsid w:val="7B570EE3"/>
    <w:rsid w:val="7BDD1743"/>
    <w:rsid w:val="7BE61F1A"/>
    <w:rsid w:val="7C546497"/>
    <w:rsid w:val="7C7D1B9B"/>
    <w:rsid w:val="7CDB6D88"/>
    <w:rsid w:val="7EE63BDE"/>
    <w:rsid w:val="7F0770BF"/>
    <w:rsid w:val="7F0940D3"/>
    <w:rsid w:val="7F59769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6825;&#3345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'[棉花数据库.xlsx]期货-现货报价'!$C$2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'[棉花数据库.xlsx]期货-现货报价'!$B$3:$B$30</c:f>
              <c:strCache>
                <c:ptCount val="28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</c:strCache>
            </c:strRef>
          </c:cat>
          <c:val>
            <c:numRef>
              <c:f>'[棉花数据库.xlsx]期货-现货报价'!$C$3:$C$24</c:f>
              <c:numCache>
                <c:formatCode>General</c:formatCode>
                <c:ptCount val="22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'[棉花数据库.xlsx]期货-现货报价'!$D$2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'[棉花数据库.xlsx]期货-现货报价'!$D$3:$D$24</c:f>
              <c:numCache>
                <c:formatCode>General</c:formatCode>
                <c:ptCount val="22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'[棉花数据库.xlsx]期货-现货报价'!$E$2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'[棉花数据库.xlsx]期货-现货报价'!$E$3:$E$24</c:f>
              <c:numCache>
                <c:formatCode>General</c:formatCode>
                <c:ptCount val="22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2018-04-27T08:27:53Z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